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F57A8A" w14:textId="77777777" w:rsidR="00E6215C" w:rsidRDefault="00E6215C" w:rsidP="00E6215C">
      <w:pPr>
        <w:jc w:val="center"/>
        <w:rPr>
          <w:b/>
          <w:sz w:val="24"/>
          <w:szCs w:val="24"/>
        </w:rPr>
      </w:pPr>
      <w:r>
        <w:rPr>
          <w:b/>
          <w:noProof/>
          <w:sz w:val="24"/>
          <w:szCs w:val="24"/>
          <w:lang w:val="en-US"/>
        </w:rPr>
        <w:drawing>
          <wp:inline distT="0" distB="0" distL="0" distR="0" wp14:anchorId="64FAFC46" wp14:editId="0BACF82D">
            <wp:extent cx="1368428" cy="1742536"/>
            <wp:effectExtent l="19050" t="0" r="3172"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373611" cy="1749136"/>
                    </a:xfrm>
                    <a:prstGeom prst="rect">
                      <a:avLst/>
                    </a:prstGeom>
                    <a:noFill/>
                    <a:ln w="9525">
                      <a:noFill/>
                      <a:miter lim="800000"/>
                      <a:headEnd/>
                      <a:tailEnd/>
                    </a:ln>
                  </pic:spPr>
                </pic:pic>
              </a:graphicData>
            </a:graphic>
          </wp:inline>
        </w:drawing>
      </w:r>
    </w:p>
    <w:p w14:paraId="5B6ADDA4" w14:textId="77777777" w:rsidR="00E6215C" w:rsidRDefault="00E6215C" w:rsidP="00E6215C">
      <w:pPr>
        <w:pStyle w:val="Default"/>
      </w:pPr>
    </w:p>
    <w:p w14:paraId="2DC5D0CB" w14:textId="77777777" w:rsidR="00E6215C" w:rsidRPr="0057151A" w:rsidRDefault="00E6215C" w:rsidP="00BD5BA8">
      <w:pPr>
        <w:pStyle w:val="Default"/>
        <w:spacing w:line="360" w:lineRule="auto"/>
        <w:jc w:val="center"/>
        <w:rPr>
          <w:rFonts w:ascii="Times New Roman" w:hAnsi="Times New Roman" w:cs="Times New Roman"/>
          <w:sz w:val="40"/>
          <w:szCs w:val="40"/>
        </w:rPr>
      </w:pPr>
      <w:r w:rsidRPr="0057151A">
        <w:rPr>
          <w:rFonts w:ascii="Times New Roman" w:hAnsi="Times New Roman" w:cs="Times New Roman"/>
          <w:b/>
          <w:bCs/>
          <w:sz w:val="40"/>
          <w:szCs w:val="40"/>
        </w:rPr>
        <w:t>ST. MARY’S UNIVERSITY</w:t>
      </w:r>
    </w:p>
    <w:p w14:paraId="18E7CB06" w14:textId="77777777" w:rsidR="00E6215C" w:rsidRPr="0057151A" w:rsidRDefault="00E6215C" w:rsidP="00BD5BA8">
      <w:pPr>
        <w:pStyle w:val="Default"/>
        <w:spacing w:line="360" w:lineRule="auto"/>
        <w:jc w:val="center"/>
        <w:rPr>
          <w:rFonts w:ascii="Times New Roman" w:hAnsi="Times New Roman" w:cs="Times New Roman"/>
          <w:b/>
          <w:bCs/>
          <w:sz w:val="40"/>
          <w:szCs w:val="40"/>
        </w:rPr>
      </w:pPr>
      <w:r w:rsidRPr="0057151A">
        <w:rPr>
          <w:rFonts w:ascii="Times New Roman" w:hAnsi="Times New Roman" w:cs="Times New Roman"/>
          <w:b/>
          <w:bCs/>
          <w:sz w:val="40"/>
          <w:szCs w:val="40"/>
        </w:rPr>
        <w:t>SCHOOL OF GRADUATE STUDIES</w:t>
      </w:r>
    </w:p>
    <w:p w14:paraId="0F645F67" w14:textId="77777777" w:rsidR="00E6215C" w:rsidRDefault="00E6215C" w:rsidP="00BD5BA8">
      <w:pPr>
        <w:pStyle w:val="Default"/>
        <w:spacing w:line="360" w:lineRule="auto"/>
        <w:jc w:val="center"/>
        <w:rPr>
          <w:sz w:val="40"/>
          <w:szCs w:val="40"/>
        </w:rPr>
      </w:pPr>
    </w:p>
    <w:p w14:paraId="18ACAB11" w14:textId="77777777" w:rsidR="00E6215C" w:rsidRDefault="00E6215C" w:rsidP="00BD5BA8">
      <w:pPr>
        <w:pStyle w:val="Default"/>
        <w:spacing w:line="360" w:lineRule="auto"/>
        <w:rPr>
          <w:b/>
          <w:bCs/>
          <w:sz w:val="28"/>
          <w:szCs w:val="28"/>
        </w:rPr>
      </w:pPr>
    </w:p>
    <w:p w14:paraId="332B6AF1" w14:textId="77777777" w:rsidR="00E6215C" w:rsidRDefault="00E6215C" w:rsidP="00BD5BA8">
      <w:pPr>
        <w:pStyle w:val="Default"/>
        <w:spacing w:line="360" w:lineRule="auto"/>
        <w:jc w:val="center"/>
        <w:rPr>
          <w:b/>
          <w:bCs/>
          <w:sz w:val="28"/>
          <w:szCs w:val="28"/>
        </w:rPr>
      </w:pPr>
    </w:p>
    <w:p w14:paraId="23B26922" w14:textId="77777777" w:rsidR="00E6215C" w:rsidRDefault="00E6215C" w:rsidP="00BD5BA8">
      <w:pPr>
        <w:pStyle w:val="Default"/>
        <w:spacing w:line="360" w:lineRule="auto"/>
        <w:jc w:val="center"/>
        <w:rPr>
          <w:b/>
          <w:bCs/>
          <w:sz w:val="28"/>
          <w:szCs w:val="28"/>
        </w:rPr>
      </w:pPr>
    </w:p>
    <w:p w14:paraId="0E77FF11" w14:textId="77777777" w:rsidR="00E6215C" w:rsidRDefault="00E6215C" w:rsidP="00BD5BA8">
      <w:pPr>
        <w:pStyle w:val="Default"/>
        <w:spacing w:line="360" w:lineRule="auto"/>
        <w:jc w:val="center"/>
        <w:rPr>
          <w:b/>
          <w:bCs/>
          <w:sz w:val="28"/>
          <w:szCs w:val="28"/>
        </w:rPr>
      </w:pPr>
    </w:p>
    <w:p w14:paraId="2C80EE1E" w14:textId="77777777" w:rsidR="00E6215C" w:rsidRDefault="00E6215C" w:rsidP="00BD5BA8">
      <w:pPr>
        <w:pStyle w:val="Default"/>
        <w:spacing w:line="360" w:lineRule="auto"/>
        <w:jc w:val="center"/>
        <w:rPr>
          <w:b/>
          <w:bCs/>
          <w:sz w:val="28"/>
          <w:szCs w:val="28"/>
        </w:rPr>
      </w:pPr>
    </w:p>
    <w:p w14:paraId="693BBE8D" w14:textId="77777777" w:rsidR="00E6215C" w:rsidRPr="0057151A" w:rsidRDefault="0061306A" w:rsidP="00BD5BA8">
      <w:pPr>
        <w:pStyle w:val="Default"/>
        <w:spacing w:line="360" w:lineRule="auto"/>
        <w:jc w:val="center"/>
        <w:rPr>
          <w:rFonts w:ascii="Times New Roman" w:hAnsi="Times New Roman" w:cs="Times New Roman"/>
          <w:sz w:val="28"/>
          <w:szCs w:val="28"/>
        </w:rPr>
      </w:pPr>
      <w:r w:rsidRPr="0057151A">
        <w:rPr>
          <w:rFonts w:ascii="Times New Roman" w:hAnsi="Times New Roman" w:cs="Times New Roman"/>
          <w:b/>
          <w:bCs/>
          <w:sz w:val="28"/>
          <w:szCs w:val="28"/>
        </w:rPr>
        <w:t>FACTORS AFFECTING NON-PERFORMING LOANS IN EHIOPIAN BANKING SECTOR: SPECIFIC CASE OF COMMERCIAL BANK OF ETHIOPIA</w:t>
      </w:r>
    </w:p>
    <w:p w14:paraId="340A1644" w14:textId="77777777" w:rsidR="00E6215C" w:rsidRPr="0057151A" w:rsidRDefault="00E6215C" w:rsidP="00156AE9">
      <w:pPr>
        <w:pStyle w:val="Default"/>
        <w:spacing w:line="360" w:lineRule="auto"/>
        <w:jc w:val="center"/>
        <w:rPr>
          <w:rFonts w:ascii="Times New Roman" w:hAnsi="Times New Roman" w:cs="Times New Roman"/>
          <w:b/>
          <w:bCs/>
          <w:sz w:val="28"/>
          <w:szCs w:val="28"/>
        </w:rPr>
      </w:pPr>
      <w:r w:rsidRPr="0057151A">
        <w:rPr>
          <w:rFonts w:ascii="Times New Roman" w:hAnsi="Times New Roman" w:cs="Times New Roman"/>
          <w:b/>
          <w:bCs/>
          <w:sz w:val="28"/>
          <w:szCs w:val="28"/>
        </w:rPr>
        <w:t>BY</w:t>
      </w:r>
    </w:p>
    <w:p w14:paraId="02050FE4" w14:textId="77777777" w:rsidR="00E6215C" w:rsidRPr="0057151A" w:rsidRDefault="00E6215C" w:rsidP="00BD5BA8">
      <w:pPr>
        <w:pStyle w:val="Default"/>
        <w:spacing w:line="360" w:lineRule="auto"/>
        <w:jc w:val="center"/>
        <w:rPr>
          <w:rFonts w:ascii="Times New Roman" w:hAnsi="Times New Roman" w:cs="Times New Roman"/>
          <w:sz w:val="28"/>
          <w:szCs w:val="28"/>
        </w:rPr>
      </w:pPr>
    </w:p>
    <w:p w14:paraId="173F417F" w14:textId="77777777" w:rsidR="00E6215C" w:rsidRPr="0057151A" w:rsidRDefault="00E6215C" w:rsidP="00BD5BA8">
      <w:pPr>
        <w:pStyle w:val="Default"/>
        <w:spacing w:line="360" w:lineRule="auto"/>
        <w:jc w:val="center"/>
        <w:rPr>
          <w:rFonts w:ascii="Times New Roman" w:hAnsi="Times New Roman" w:cs="Times New Roman"/>
          <w:b/>
          <w:bCs/>
          <w:sz w:val="28"/>
          <w:szCs w:val="28"/>
        </w:rPr>
      </w:pPr>
      <w:r w:rsidRPr="0057151A">
        <w:rPr>
          <w:rFonts w:ascii="Times New Roman" w:hAnsi="Times New Roman" w:cs="Times New Roman"/>
          <w:b/>
          <w:bCs/>
          <w:sz w:val="28"/>
          <w:szCs w:val="28"/>
        </w:rPr>
        <w:t>WAKJIRA DEJENE</w:t>
      </w:r>
    </w:p>
    <w:p w14:paraId="70C06A4C" w14:textId="77777777" w:rsidR="00E6215C" w:rsidRDefault="00E6215C" w:rsidP="00BD5BA8">
      <w:pPr>
        <w:pStyle w:val="Default"/>
        <w:spacing w:line="360" w:lineRule="auto"/>
        <w:jc w:val="right"/>
        <w:rPr>
          <w:rFonts w:ascii="Nyala" w:hAnsi="Nyala" w:cs="Nyala"/>
          <w:sz w:val="23"/>
          <w:szCs w:val="23"/>
        </w:rPr>
      </w:pPr>
    </w:p>
    <w:p w14:paraId="20BAC931" w14:textId="77777777" w:rsidR="00E6215C" w:rsidRDefault="00E6215C" w:rsidP="00BD5BA8">
      <w:pPr>
        <w:pStyle w:val="Default"/>
        <w:spacing w:line="360" w:lineRule="auto"/>
        <w:rPr>
          <w:rFonts w:ascii="Nyala" w:hAnsi="Nyala" w:cs="Nyala"/>
          <w:sz w:val="23"/>
          <w:szCs w:val="23"/>
        </w:rPr>
      </w:pPr>
    </w:p>
    <w:p w14:paraId="38C51FB6" w14:textId="77777777" w:rsidR="00F85152" w:rsidRDefault="00F85152" w:rsidP="000E08F1">
      <w:pPr>
        <w:pStyle w:val="Default"/>
        <w:spacing w:line="360" w:lineRule="auto"/>
        <w:jc w:val="right"/>
        <w:rPr>
          <w:rFonts w:ascii="Times New Roman" w:hAnsi="Times New Roman" w:cs="Times New Roman"/>
          <w:b/>
          <w:sz w:val="23"/>
          <w:szCs w:val="23"/>
        </w:rPr>
      </w:pPr>
    </w:p>
    <w:p w14:paraId="7D5E6AD2" w14:textId="77777777" w:rsidR="00F85152" w:rsidRDefault="00F85152" w:rsidP="000E08F1">
      <w:pPr>
        <w:pStyle w:val="Default"/>
        <w:spacing w:line="360" w:lineRule="auto"/>
        <w:jc w:val="right"/>
        <w:rPr>
          <w:rFonts w:ascii="Times New Roman" w:hAnsi="Times New Roman" w:cs="Times New Roman"/>
          <w:b/>
          <w:sz w:val="23"/>
          <w:szCs w:val="23"/>
        </w:rPr>
      </w:pPr>
    </w:p>
    <w:p w14:paraId="2A34F519" w14:textId="77777777" w:rsidR="000E08F1" w:rsidRDefault="00E6215C" w:rsidP="000E08F1">
      <w:pPr>
        <w:pStyle w:val="Default"/>
        <w:spacing w:line="360" w:lineRule="auto"/>
        <w:jc w:val="right"/>
        <w:rPr>
          <w:rFonts w:ascii="Times New Roman" w:hAnsi="Times New Roman" w:cs="Times New Roman"/>
          <w:b/>
          <w:bCs/>
          <w:sz w:val="23"/>
          <w:szCs w:val="23"/>
        </w:rPr>
      </w:pPr>
      <w:r w:rsidRPr="0057151A">
        <w:rPr>
          <w:rFonts w:ascii="Times New Roman" w:hAnsi="Times New Roman" w:cs="Times New Roman"/>
          <w:b/>
          <w:sz w:val="23"/>
          <w:szCs w:val="23"/>
        </w:rPr>
        <w:t>JUNE</w:t>
      </w:r>
      <w:r w:rsidR="000E08F1">
        <w:rPr>
          <w:rFonts w:ascii="Times New Roman" w:hAnsi="Times New Roman" w:cs="Times New Roman"/>
          <w:b/>
          <w:bCs/>
          <w:sz w:val="23"/>
          <w:szCs w:val="23"/>
        </w:rPr>
        <w:t>2020</w:t>
      </w:r>
    </w:p>
    <w:p w14:paraId="4CAB8ED5" w14:textId="77777777" w:rsidR="00E6215C" w:rsidRPr="000E08F1" w:rsidRDefault="00E6215C" w:rsidP="000E08F1">
      <w:pPr>
        <w:pStyle w:val="Default"/>
        <w:spacing w:line="360" w:lineRule="auto"/>
        <w:jc w:val="right"/>
        <w:rPr>
          <w:rFonts w:ascii="Times New Roman" w:hAnsi="Times New Roman" w:cs="Times New Roman"/>
          <w:sz w:val="23"/>
          <w:szCs w:val="23"/>
        </w:rPr>
      </w:pPr>
      <w:r w:rsidRPr="0057151A">
        <w:rPr>
          <w:b/>
          <w:bCs/>
          <w:sz w:val="23"/>
          <w:szCs w:val="23"/>
        </w:rPr>
        <w:t>ADDIS ABABA, ETHIOPIA</w:t>
      </w:r>
      <w:r>
        <w:rPr>
          <w:b/>
        </w:rPr>
        <w:br w:type="page"/>
      </w:r>
    </w:p>
    <w:p w14:paraId="6C93578B" w14:textId="77777777" w:rsidR="0061306A" w:rsidRPr="0057151A" w:rsidRDefault="0061306A" w:rsidP="00BD5BA8">
      <w:pPr>
        <w:pStyle w:val="Default"/>
        <w:spacing w:line="360" w:lineRule="auto"/>
        <w:jc w:val="center"/>
        <w:rPr>
          <w:rFonts w:ascii="Times New Roman" w:hAnsi="Times New Roman" w:cs="Times New Roman"/>
          <w:sz w:val="28"/>
          <w:szCs w:val="28"/>
        </w:rPr>
      </w:pPr>
      <w:r w:rsidRPr="0057151A">
        <w:rPr>
          <w:rFonts w:ascii="Times New Roman" w:hAnsi="Times New Roman" w:cs="Times New Roman"/>
          <w:b/>
          <w:bCs/>
          <w:sz w:val="28"/>
          <w:szCs w:val="28"/>
        </w:rPr>
        <w:lastRenderedPageBreak/>
        <w:t>FACTORS AFFECTING NON-PERFORMING LOANS IN EHIOPIAN BANKING SECTOR: SPECIFIC CASE OF COMMERCIAL BANK OF ETHIOPIA</w:t>
      </w:r>
    </w:p>
    <w:p w14:paraId="6B926B5A" w14:textId="77777777" w:rsidR="0061306A" w:rsidRPr="0057151A" w:rsidRDefault="0061306A" w:rsidP="00BD5BA8">
      <w:pPr>
        <w:pStyle w:val="Default"/>
        <w:spacing w:line="360" w:lineRule="auto"/>
        <w:jc w:val="center"/>
        <w:rPr>
          <w:rFonts w:ascii="Times New Roman" w:hAnsi="Times New Roman" w:cs="Times New Roman"/>
          <w:sz w:val="32"/>
          <w:szCs w:val="32"/>
        </w:rPr>
      </w:pPr>
    </w:p>
    <w:p w14:paraId="6B2D3F46" w14:textId="77777777" w:rsidR="0061306A" w:rsidRPr="0057151A" w:rsidRDefault="0061306A" w:rsidP="00BD5BA8">
      <w:pPr>
        <w:pStyle w:val="Default"/>
        <w:spacing w:line="360" w:lineRule="auto"/>
        <w:jc w:val="center"/>
        <w:rPr>
          <w:rFonts w:ascii="Times New Roman" w:hAnsi="Times New Roman" w:cs="Times New Roman"/>
          <w:b/>
          <w:bCs/>
          <w:sz w:val="23"/>
          <w:szCs w:val="23"/>
        </w:rPr>
      </w:pPr>
      <w:r w:rsidRPr="0057151A">
        <w:rPr>
          <w:rFonts w:ascii="Times New Roman" w:hAnsi="Times New Roman" w:cs="Times New Roman"/>
          <w:b/>
          <w:bCs/>
          <w:sz w:val="23"/>
          <w:szCs w:val="23"/>
        </w:rPr>
        <w:t>BY</w:t>
      </w:r>
    </w:p>
    <w:p w14:paraId="41E149B4" w14:textId="77777777" w:rsidR="0061306A" w:rsidRPr="0057151A" w:rsidRDefault="0061306A" w:rsidP="00BD5BA8">
      <w:pPr>
        <w:pStyle w:val="Default"/>
        <w:spacing w:line="360" w:lineRule="auto"/>
        <w:jc w:val="center"/>
        <w:rPr>
          <w:rFonts w:ascii="Times New Roman" w:hAnsi="Times New Roman" w:cs="Times New Roman"/>
          <w:sz w:val="23"/>
          <w:szCs w:val="23"/>
        </w:rPr>
      </w:pPr>
    </w:p>
    <w:p w14:paraId="7AD5602B" w14:textId="77777777" w:rsidR="0061306A" w:rsidRPr="0057151A" w:rsidRDefault="0061306A" w:rsidP="00BD5BA8">
      <w:pPr>
        <w:pStyle w:val="Default"/>
        <w:spacing w:line="360" w:lineRule="auto"/>
        <w:jc w:val="center"/>
        <w:rPr>
          <w:rFonts w:ascii="Times New Roman" w:hAnsi="Times New Roman" w:cs="Times New Roman"/>
          <w:b/>
          <w:bCs/>
          <w:sz w:val="23"/>
          <w:szCs w:val="23"/>
        </w:rPr>
      </w:pPr>
      <w:r w:rsidRPr="0057151A">
        <w:rPr>
          <w:rFonts w:ascii="Times New Roman" w:hAnsi="Times New Roman" w:cs="Times New Roman"/>
          <w:b/>
          <w:bCs/>
          <w:sz w:val="23"/>
          <w:szCs w:val="23"/>
        </w:rPr>
        <w:t>WAKJIRA DEJENE</w:t>
      </w:r>
    </w:p>
    <w:p w14:paraId="66D75365" w14:textId="77777777" w:rsidR="00E6215C" w:rsidRDefault="00E6215C" w:rsidP="00BD5BA8">
      <w:pPr>
        <w:pStyle w:val="Default"/>
        <w:spacing w:line="360" w:lineRule="auto"/>
        <w:jc w:val="center"/>
        <w:rPr>
          <w:b/>
          <w:bCs/>
          <w:sz w:val="23"/>
          <w:szCs w:val="23"/>
        </w:rPr>
      </w:pPr>
    </w:p>
    <w:p w14:paraId="6DA73A9B" w14:textId="77777777" w:rsidR="00E6215C" w:rsidRDefault="00E6215C" w:rsidP="00BD5BA8">
      <w:pPr>
        <w:pStyle w:val="Default"/>
        <w:spacing w:line="360" w:lineRule="auto"/>
        <w:jc w:val="center"/>
        <w:rPr>
          <w:b/>
          <w:bCs/>
          <w:sz w:val="23"/>
          <w:szCs w:val="23"/>
        </w:rPr>
      </w:pPr>
    </w:p>
    <w:p w14:paraId="4380423F" w14:textId="77777777" w:rsidR="00E6215C" w:rsidRDefault="00E6215C" w:rsidP="00BD5BA8">
      <w:pPr>
        <w:pStyle w:val="Default"/>
        <w:spacing w:line="360" w:lineRule="auto"/>
        <w:jc w:val="both"/>
      </w:pPr>
    </w:p>
    <w:p w14:paraId="2A7A4121" w14:textId="77777777" w:rsidR="00E6215C" w:rsidRDefault="00E6215C" w:rsidP="00BD5BA8">
      <w:pPr>
        <w:pStyle w:val="Default"/>
        <w:spacing w:line="360" w:lineRule="auto"/>
        <w:jc w:val="both"/>
      </w:pPr>
    </w:p>
    <w:p w14:paraId="2F216B73" w14:textId="77777777" w:rsidR="00E6215C" w:rsidRPr="0057151A" w:rsidRDefault="00E6215C" w:rsidP="0057151A">
      <w:pPr>
        <w:pStyle w:val="Default"/>
        <w:spacing w:line="360" w:lineRule="auto"/>
        <w:jc w:val="both"/>
        <w:rPr>
          <w:rFonts w:ascii="Times New Roman" w:hAnsi="Times New Roman" w:cs="Times New Roman"/>
        </w:rPr>
      </w:pPr>
      <w:r w:rsidRPr="0057151A">
        <w:rPr>
          <w:rFonts w:ascii="Times New Roman" w:hAnsi="Times New Roman" w:cs="Times New Roman"/>
          <w:sz w:val="28"/>
        </w:rPr>
        <w:t>A THESIS SUBMITTED TO, ST MARY’S UNIVERSITY SCHOOL OF GRADUATE STUDIES IN PARTIAL FUILFILLMENT OF THE REQUIREMENTS FOR THE DEGREE OF MASTER OF BUSINESS ADIMINISTRATION (ACCOUNTING AND FINANCE)</w:t>
      </w:r>
    </w:p>
    <w:p w14:paraId="3023FA2A" w14:textId="77777777" w:rsidR="00E6215C" w:rsidRDefault="00E6215C" w:rsidP="00BD5BA8">
      <w:pPr>
        <w:pStyle w:val="Default"/>
        <w:spacing w:line="360" w:lineRule="auto"/>
        <w:jc w:val="center"/>
        <w:rPr>
          <w:b/>
          <w:bCs/>
          <w:sz w:val="23"/>
          <w:szCs w:val="23"/>
        </w:rPr>
      </w:pPr>
    </w:p>
    <w:p w14:paraId="6F40D97F" w14:textId="77777777" w:rsidR="00E6215C" w:rsidRPr="005116C5" w:rsidRDefault="00E6215C" w:rsidP="00BD5BA8">
      <w:pPr>
        <w:pStyle w:val="Default"/>
        <w:spacing w:line="360" w:lineRule="auto"/>
        <w:jc w:val="center"/>
        <w:rPr>
          <w:sz w:val="28"/>
          <w:szCs w:val="28"/>
        </w:rPr>
      </w:pPr>
    </w:p>
    <w:p w14:paraId="25E4DED7" w14:textId="77777777" w:rsidR="00E6215C" w:rsidRDefault="00E6215C" w:rsidP="00BD5BA8">
      <w:pPr>
        <w:pStyle w:val="Default"/>
        <w:spacing w:line="360" w:lineRule="auto"/>
        <w:jc w:val="right"/>
        <w:rPr>
          <w:rFonts w:ascii="Nyala" w:hAnsi="Nyala" w:cs="Nyala"/>
          <w:sz w:val="23"/>
          <w:szCs w:val="23"/>
        </w:rPr>
      </w:pPr>
    </w:p>
    <w:p w14:paraId="5845A1C4" w14:textId="77777777" w:rsidR="00E6215C" w:rsidRDefault="00E6215C" w:rsidP="00BD5BA8">
      <w:pPr>
        <w:pStyle w:val="Default"/>
        <w:spacing w:line="360" w:lineRule="auto"/>
        <w:jc w:val="right"/>
        <w:rPr>
          <w:rFonts w:ascii="Nyala" w:hAnsi="Nyala" w:cs="Nyala"/>
          <w:sz w:val="23"/>
          <w:szCs w:val="23"/>
        </w:rPr>
      </w:pPr>
    </w:p>
    <w:p w14:paraId="025BB6DF" w14:textId="77777777" w:rsidR="00E6215C" w:rsidRDefault="00E6215C" w:rsidP="00BD5BA8">
      <w:pPr>
        <w:pStyle w:val="Default"/>
        <w:spacing w:line="360" w:lineRule="auto"/>
        <w:jc w:val="right"/>
        <w:rPr>
          <w:rFonts w:ascii="Nyala" w:hAnsi="Nyala" w:cs="Nyala"/>
          <w:sz w:val="23"/>
          <w:szCs w:val="23"/>
        </w:rPr>
      </w:pPr>
    </w:p>
    <w:p w14:paraId="13833440" w14:textId="77777777" w:rsidR="00E6215C" w:rsidRDefault="00E6215C" w:rsidP="00BD5BA8">
      <w:pPr>
        <w:pStyle w:val="Default"/>
        <w:spacing w:line="360" w:lineRule="auto"/>
        <w:jc w:val="right"/>
        <w:rPr>
          <w:rFonts w:ascii="Nyala" w:hAnsi="Nyala" w:cs="Nyala"/>
          <w:sz w:val="23"/>
          <w:szCs w:val="23"/>
        </w:rPr>
      </w:pPr>
    </w:p>
    <w:p w14:paraId="2B782750" w14:textId="77777777" w:rsidR="00156AE9" w:rsidRDefault="00156AE9" w:rsidP="00BD5BA8">
      <w:pPr>
        <w:pStyle w:val="Default"/>
        <w:spacing w:line="360" w:lineRule="auto"/>
        <w:jc w:val="right"/>
        <w:rPr>
          <w:rFonts w:ascii="Nyala" w:hAnsi="Nyala" w:cs="Nyala"/>
          <w:sz w:val="23"/>
          <w:szCs w:val="23"/>
        </w:rPr>
      </w:pPr>
    </w:p>
    <w:p w14:paraId="3B88EB0D" w14:textId="77777777" w:rsidR="00E6215C" w:rsidRDefault="00E6215C" w:rsidP="00BD5BA8">
      <w:pPr>
        <w:pStyle w:val="Default"/>
        <w:spacing w:line="360" w:lineRule="auto"/>
        <w:jc w:val="right"/>
        <w:rPr>
          <w:rFonts w:ascii="Nyala" w:hAnsi="Nyala" w:cs="Nyala"/>
          <w:sz w:val="23"/>
          <w:szCs w:val="23"/>
        </w:rPr>
      </w:pPr>
    </w:p>
    <w:p w14:paraId="0EAE140A" w14:textId="77777777" w:rsidR="00E6215C" w:rsidRDefault="00E6215C" w:rsidP="00BD5BA8">
      <w:pPr>
        <w:pStyle w:val="Default"/>
        <w:spacing w:line="360" w:lineRule="auto"/>
        <w:jc w:val="right"/>
        <w:rPr>
          <w:rFonts w:ascii="Nyala" w:hAnsi="Nyala" w:cs="Nyala"/>
          <w:sz w:val="23"/>
          <w:szCs w:val="23"/>
        </w:rPr>
      </w:pPr>
    </w:p>
    <w:p w14:paraId="47436D98" w14:textId="77777777" w:rsidR="00E6215C" w:rsidRDefault="00E6215C" w:rsidP="00BD5BA8">
      <w:pPr>
        <w:pStyle w:val="Default"/>
        <w:spacing w:line="360" w:lineRule="auto"/>
        <w:jc w:val="right"/>
        <w:rPr>
          <w:rFonts w:ascii="Nyala" w:hAnsi="Nyala" w:cs="Nyala"/>
          <w:sz w:val="23"/>
          <w:szCs w:val="23"/>
        </w:rPr>
      </w:pPr>
    </w:p>
    <w:p w14:paraId="00D02F46" w14:textId="77777777" w:rsidR="000E08F1" w:rsidRDefault="000E08F1" w:rsidP="000E08F1">
      <w:pPr>
        <w:pStyle w:val="Default"/>
        <w:spacing w:line="360" w:lineRule="auto"/>
        <w:rPr>
          <w:rFonts w:ascii="Nyala" w:hAnsi="Nyala" w:cs="Nyala"/>
          <w:sz w:val="23"/>
          <w:szCs w:val="23"/>
        </w:rPr>
      </w:pPr>
    </w:p>
    <w:p w14:paraId="4DB235BE" w14:textId="77777777" w:rsidR="00E6215C" w:rsidRDefault="00E6215C" w:rsidP="00156AE9">
      <w:pPr>
        <w:pStyle w:val="Default"/>
        <w:spacing w:line="360" w:lineRule="auto"/>
        <w:jc w:val="right"/>
        <w:rPr>
          <w:sz w:val="23"/>
          <w:szCs w:val="23"/>
        </w:rPr>
      </w:pPr>
      <w:r w:rsidRPr="0057151A">
        <w:rPr>
          <w:rFonts w:ascii="Times New Roman" w:hAnsi="Times New Roman" w:cs="Times New Roman"/>
          <w:b/>
          <w:sz w:val="23"/>
          <w:szCs w:val="23"/>
        </w:rPr>
        <w:t>JUNE</w:t>
      </w:r>
      <w:r>
        <w:rPr>
          <w:b/>
          <w:bCs/>
          <w:sz w:val="23"/>
          <w:szCs w:val="23"/>
        </w:rPr>
        <w:t xml:space="preserve">2020 </w:t>
      </w:r>
    </w:p>
    <w:p w14:paraId="48C4A566" w14:textId="77777777" w:rsidR="00E6215C" w:rsidRPr="0057151A" w:rsidRDefault="00E6215C" w:rsidP="00156AE9">
      <w:pPr>
        <w:pStyle w:val="Default"/>
        <w:spacing w:line="360" w:lineRule="auto"/>
        <w:jc w:val="right"/>
        <w:rPr>
          <w:rFonts w:ascii="Times New Roman" w:hAnsi="Times New Roman" w:cs="Times New Roman"/>
          <w:b/>
          <w:bCs/>
          <w:sz w:val="32"/>
          <w:szCs w:val="32"/>
        </w:rPr>
      </w:pPr>
      <w:r w:rsidRPr="0057151A">
        <w:rPr>
          <w:rFonts w:ascii="Times New Roman" w:hAnsi="Times New Roman" w:cs="Times New Roman"/>
          <w:b/>
          <w:bCs/>
          <w:sz w:val="23"/>
          <w:szCs w:val="23"/>
        </w:rPr>
        <w:t>ADDIS ABABA, ETHIOPIA</w:t>
      </w:r>
    </w:p>
    <w:p w14:paraId="3B0A0429" w14:textId="77777777" w:rsidR="00F85152" w:rsidRDefault="00F85152" w:rsidP="00BD5BA8">
      <w:pPr>
        <w:spacing w:line="360" w:lineRule="auto"/>
        <w:jc w:val="center"/>
        <w:rPr>
          <w:b/>
          <w:sz w:val="28"/>
          <w:szCs w:val="28"/>
          <w:lang w:val="en-US"/>
        </w:rPr>
      </w:pPr>
    </w:p>
    <w:p w14:paraId="0A4E6506" w14:textId="77777777" w:rsidR="00F85152" w:rsidRDefault="00F85152" w:rsidP="00BD5BA8">
      <w:pPr>
        <w:spacing w:line="360" w:lineRule="auto"/>
        <w:jc w:val="center"/>
        <w:rPr>
          <w:b/>
          <w:sz w:val="28"/>
          <w:szCs w:val="28"/>
          <w:lang w:val="en-US"/>
        </w:rPr>
      </w:pPr>
    </w:p>
    <w:p w14:paraId="7C865FA2" w14:textId="77777777" w:rsidR="00E6215C" w:rsidRPr="001D6A70" w:rsidRDefault="00E6215C" w:rsidP="00BD5BA8">
      <w:pPr>
        <w:spacing w:line="360" w:lineRule="auto"/>
        <w:jc w:val="center"/>
        <w:rPr>
          <w:b/>
          <w:sz w:val="28"/>
          <w:szCs w:val="28"/>
        </w:rPr>
      </w:pPr>
      <w:r w:rsidRPr="001D6A70">
        <w:rPr>
          <w:b/>
          <w:sz w:val="28"/>
          <w:szCs w:val="28"/>
        </w:rPr>
        <w:lastRenderedPageBreak/>
        <w:t xml:space="preserve">ST MARY’S UNIVERSITY SCHOOL OF GRADUATE STUDIES </w:t>
      </w:r>
    </w:p>
    <w:p w14:paraId="4A0FBC7E" w14:textId="77777777" w:rsidR="00E6215C" w:rsidRDefault="00E6215C" w:rsidP="00BD5BA8">
      <w:pPr>
        <w:spacing w:line="360" w:lineRule="auto"/>
        <w:jc w:val="center"/>
        <w:rPr>
          <w:b/>
          <w:sz w:val="28"/>
          <w:szCs w:val="28"/>
        </w:rPr>
      </w:pPr>
      <w:r w:rsidRPr="001D6A70">
        <w:rPr>
          <w:b/>
          <w:sz w:val="28"/>
          <w:szCs w:val="28"/>
        </w:rPr>
        <w:t>FACULITY OF BUSINES</w:t>
      </w:r>
      <w:r>
        <w:rPr>
          <w:b/>
          <w:sz w:val="28"/>
          <w:szCs w:val="28"/>
        </w:rPr>
        <w:t>S</w:t>
      </w:r>
    </w:p>
    <w:p w14:paraId="58BF0450" w14:textId="77777777" w:rsidR="00E6215C" w:rsidRDefault="00E6215C" w:rsidP="00BD5BA8">
      <w:pPr>
        <w:spacing w:line="360" w:lineRule="auto"/>
        <w:jc w:val="center"/>
        <w:rPr>
          <w:b/>
          <w:sz w:val="28"/>
          <w:szCs w:val="28"/>
        </w:rPr>
      </w:pPr>
    </w:p>
    <w:p w14:paraId="33156966" w14:textId="77777777" w:rsidR="00E6215C" w:rsidRDefault="00E6215C" w:rsidP="00BD5BA8">
      <w:pPr>
        <w:spacing w:line="360" w:lineRule="auto"/>
        <w:jc w:val="center"/>
        <w:rPr>
          <w:b/>
          <w:sz w:val="28"/>
          <w:szCs w:val="28"/>
        </w:rPr>
      </w:pPr>
    </w:p>
    <w:p w14:paraId="57793CF4" w14:textId="77777777" w:rsidR="0061306A" w:rsidRPr="0057151A" w:rsidRDefault="0061306A" w:rsidP="00BD5BA8">
      <w:pPr>
        <w:pStyle w:val="Default"/>
        <w:spacing w:line="360" w:lineRule="auto"/>
        <w:jc w:val="center"/>
        <w:rPr>
          <w:rFonts w:ascii="Times New Roman" w:hAnsi="Times New Roman" w:cs="Times New Roman"/>
          <w:sz w:val="28"/>
          <w:szCs w:val="28"/>
        </w:rPr>
      </w:pPr>
      <w:r w:rsidRPr="0057151A">
        <w:rPr>
          <w:rFonts w:ascii="Times New Roman" w:hAnsi="Times New Roman" w:cs="Times New Roman"/>
          <w:b/>
          <w:bCs/>
          <w:sz w:val="28"/>
          <w:szCs w:val="28"/>
        </w:rPr>
        <w:t>FACTORS AFFECTING NON-PERFORMING LOANS IN EHIOPIAN BANKING SECTOR: SPECIFIC CASE OF COMMERCIAL BANK OF ETHIOPIA</w:t>
      </w:r>
    </w:p>
    <w:p w14:paraId="612440BE" w14:textId="77777777" w:rsidR="0061306A" w:rsidRPr="0057151A" w:rsidRDefault="0061306A" w:rsidP="00BD5BA8">
      <w:pPr>
        <w:pStyle w:val="Default"/>
        <w:spacing w:line="360" w:lineRule="auto"/>
        <w:jc w:val="center"/>
        <w:rPr>
          <w:rFonts w:ascii="Times New Roman" w:hAnsi="Times New Roman" w:cs="Times New Roman"/>
          <w:sz w:val="32"/>
          <w:szCs w:val="32"/>
        </w:rPr>
      </w:pPr>
    </w:p>
    <w:p w14:paraId="46D4ACA3" w14:textId="77777777" w:rsidR="0061306A" w:rsidRPr="0057151A" w:rsidRDefault="0061306A" w:rsidP="00BD5BA8">
      <w:pPr>
        <w:pStyle w:val="Default"/>
        <w:spacing w:line="360" w:lineRule="auto"/>
        <w:jc w:val="center"/>
        <w:rPr>
          <w:rFonts w:ascii="Times New Roman" w:hAnsi="Times New Roman" w:cs="Times New Roman"/>
          <w:b/>
          <w:bCs/>
          <w:sz w:val="23"/>
          <w:szCs w:val="23"/>
        </w:rPr>
      </w:pPr>
      <w:r w:rsidRPr="0057151A">
        <w:rPr>
          <w:rFonts w:ascii="Times New Roman" w:hAnsi="Times New Roman" w:cs="Times New Roman"/>
          <w:b/>
          <w:bCs/>
          <w:sz w:val="23"/>
          <w:szCs w:val="23"/>
        </w:rPr>
        <w:t>BY</w:t>
      </w:r>
    </w:p>
    <w:p w14:paraId="67EFCD77" w14:textId="77777777" w:rsidR="0061306A" w:rsidRPr="0057151A" w:rsidRDefault="0061306A" w:rsidP="00BD5BA8">
      <w:pPr>
        <w:pStyle w:val="Default"/>
        <w:spacing w:line="360" w:lineRule="auto"/>
        <w:jc w:val="center"/>
        <w:rPr>
          <w:rFonts w:ascii="Times New Roman" w:hAnsi="Times New Roman" w:cs="Times New Roman"/>
          <w:sz w:val="23"/>
          <w:szCs w:val="23"/>
        </w:rPr>
      </w:pPr>
    </w:p>
    <w:p w14:paraId="75AA4FC7" w14:textId="77777777" w:rsidR="0061306A" w:rsidRPr="0057151A" w:rsidRDefault="0061306A" w:rsidP="00BD5BA8">
      <w:pPr>
        <w:pStyle w:val="Default"/>
        <w:spacing w:line="360" w:lineRule="auto"/>
        <w:jc w:val="center"/>
        <w:rPr>
          <w:rFonts w:ascii="Times New Roman" w:hAnsi="Times New Roman" w:cs="Times New Roman"/>
          <w:b/>
          <w:bCs/>
          <w:sz w:val="23"/>
          <w:szCs w:val="23"/>
        </w:rPr>
      </w:pPr>
      <w:r w:rsidRPr="0057151A">
        <w:rPr>
          <w:rFonts w:ascii="Times New Roman" w:hAnsi="Times New Roman" w:cs="Times New Roman"/>
          <w:b/>
          <w:bCs/>
          <w:sz w:val="23"/>
          <w:szCs w:val="23"/>
        </w:rPr>
        <w:t>WAKJIRA DEJENE</w:t>
      </w:r>
    </w:p>
    <w:p w14:paraId="21C387AC" w14:textId="77777777" w:rsidR="00E6215C" w:rsidRPr="0057151A" w:rsidRDefault="00E6215C" w:rsidP="00BD5BA8">
      <w:pPr>
        <w:spacing w:line="360" w:lineRule="auto"/>
        <w:jc w:val="center"/>
        <w:rPr>
          <w:b/>
          <w:sz w:val="28"/>
          <w:szCs w:val="28"/>
        </w:rPr>
      </w:pPr>
    </w:p>
    <w:p w14:paraId="6538870E" w14:textId="77777777" w:rsidR="00E6215C" w:rsidRDefault="00E6215C" w:rsidP="00BD5BA8">
      <w:pPr>
        <w:spacing w:line="360" w:lineRule="auto"/>
        <w:jc w:val="center"/>
        <w:rPr>
          <w:b/>
          <w:sz w:val="28"/>
          <w:szCs w:val="28"/>
        </w:rPr>
      </w:pPr>
      <w:r w:rsidRPr="0057151A">
        <w:rPr>
          <w:b/>
          <w:sz w:val="28"/>
          <w:szCs w:val="28"/>
        </w:rPr>
        <w:t>APPROVED BY BOARD OF EXAMINERS</w:t>
      </w:r>
    </w:p>
    <w:p w14:paraId="44A21F6B" w14:textId="77777777" w:rsidR="00E6215C" w:rsidRPr="00C228B6" w:rsidRDefault="00E6215C" w:rsidP="00BD5BA8">
      <w:pPr>
        <w:spacing w:line="360" w:lineRule="auto"/>
        <w:rPr>
          <w:sz w:val="28"/>
          <w:szCs w:val="28"/>
          <w:u w:val="single"/>
        </w:rPr>
      </w:pPr>
      <w:r w:rsidRPr="00C228B6">
        <w:rPr>
          <w:sz w:val="28"/>
          <w:szCs w:val="28"/>
          <w:u w:val="single"/>
        </w:rPr>
        <w:tab/>
      </w:r>
      <w:r w:rsidRPr="00C228B6">
        <w:rPr>
          <w:sz w:val="28"/>
          <w:szCs w:val="28"/>
          <w:u w:val="single"/>
        </w:rPr>
        <w:tab/>
      </w:r>
      <w:r w:rsidRPr="00C228B6">
        <w:rPr>
          <w:sz w:val="28"/>
          <w:szCs w:val="28"/>
          <w:u w:val="single"/>
        </w:rPr>
        <w:tab/>
      </w:r>
      <w:r w:rsidRPr="00C228B6">
        <w:rPr>
          <w:sz w:val="28"/>
          <w:szCs w:val="28"/>
          <w:u w:val="single"/>
        </w:rPr>
        <w:tab/>
      </w:r>
      <w:r w:rsidRPr="00C228B6">
        <w:rPr>
          <w:sz w:val="28"/>
          <w:szCs w:val="28"/>
          <w:u w:val="single"/>
        </w:rPr>
        <w:tab/>
      </w:r>
      <w:r w:rsidRPr="00C228B6">
        <w:rPr>
          <w:sz w:val="28"/>
          <w:szCs w:val="28"/>
          <w:u w:val="single"/>
        </w:rPr>
        <w:tab/>
      </w:r>
      <w:r w:rsidRPr="00C228B6">
        <w:rPr>
          <w:sz w:val="28"/>
          <w:szCs w:val="28"/>
          <w:u w:val="single"/>
        </w:rPr>
        <w:tab/>
      </w:r>
      <w:r w:rsidRPr="00C228B6">
        <w:rPr>
          <w:sz w:val="28"/>
          <w:szCs w:val="28"/>
          <w:u w:val="single"/>
        </w:rPr>
        <w:tab/>
      </w:r>
      <w:r w:rsidRPr="00C228B6">
        <w:rPr>
          <w:sz w:val="28"/>
          <w:szCs w:val="28"/>
          <w:u w:val="single"/>
        </w:rPr>
        <w:tab/>
      </w:r>
    </w:p>
    <w:p w14:paraId="1A9C24F7" w14:textId="1DD3D1D8" w:rsidR="00E6215C" w:rsidRPr="00C228B6" w:rsidRDefault="002A2D94" w:rsidP="00BD5BA8">
      <w:pPr>
        <w:spacing w:line="360" w:lineRule="auto"/>
        <w:rPr>
          <w:sz w:val="24"/>
          <w:szCs w:val="24"/>
        </w:rPr>
      </w:pPr>
      <w:r>
        <w:rPr>
          <w:noProof/>
          <w:sz w:val="24"/>
          <w:szCs w:val="24"/>
        </w:rPr>
        <w:drawing>
          <wp:anchor distT="0" distB="0" distL="114300" distR="114300" simplePos="0" relativeHeight="251658752" behindDoc="0" locked="0" layoutInCell="1" allowOverlap="1" wp14:anchorId="47D411E4" wp14:editId="6E2DC3F1">
            <wp:simplePos x="0" y="0"/>
            <wp:positionH relativeFrom="column">
              <wp:posOffset>3105150</wp:posOffset>
            </wp:positionH>
            <wp:positionV relativeFrom="paragraph">
              <wp:posOffset>287655</wp:posOffset>
            </wp:positionV>
            <wp:extent cx="714375" cy="3060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4375" cy="306070"/>
                    </a:xfrm>
                    <a:prstGeom prst="rect">
                      <a:avLst/>
                    </a:prstGeom>
                  </pic:spPr>
                </pic:pic>
              </a:graphicData>
            </a:graphic>
            <wp14:sizeRelH relativeFrom="margin">
              <wp14:pctWidth>0</wp14:pctWidth>
            </wp14:sizeRelH>
            <wp14:sizeRelV relativeFrom="margin">
              <wp14:pctHeight>0</wp14:pctHeight>
            </wp14:sizeRelV>
          </wp:anchor>
        </w:drawing>
      </w:r>
      <w:r w:rsidR="00E6215C" w:rsidRPr="00C228B6">
        <w:rPr>
          <w:sz w:val="24"/>
          <w:szCs w:val="24"/>
        </w:rPr>
        <w:t>Dean, Graduate Studies                                             Signature</w:t>
      </w:r>
    </w:p>
    <w:p w14:paraId="7342CA14" w14:textId="1552A014" w:rsidR="00E6215C" w:rsidRPr="00C228B6" w:rsidRDefault="008964EF" w:rsidP="00BD5BA8">
      <w:pPr>
        <w:spacing w:line="360" w:lineRule="auto"/>
        <w:rPr>
          <w:sz w:val="24"/>
          <w:szCs w:val="24"/>
          <w:u w:val="single"/>
        </w:rPr>
      </w:pPr>
      <w:r>
        <w:rPr>
          <w:sz w:val="24"/>
          <w:szCs w:val="24"/>
          <w:u w:val="single"/>
          <w:lang w:val="en-US"/>
        </w:rPr>
        <w:t>SIM</w:t>
      </w:r>
      <w:r w:rsidR="0061306A">
        <w:rPr>
          <w:sz w:val="24"/>
          <w:szCs w:val="24"/>
          <w:u w:val="single"/>
          <w:lang w:val="en-US"/>
        </w:rPr>
        <w:t xml:space="preserve">ON </w:t>
      </w:r>
      <w:r w:rsidR="00307E50">
        <w:rPr>
          <w:sz w:val="24"/>
          <w:szCs w:val="24"/>
          <w:u w:val="single"/>
          <w:lang w:val="en-US"/>
        </w:rPr>
        <w:t>T</w:t>
      </w:r>
      <w:r>
        <w:rPr>
          <w:sz w:val="24"/>
          <w:szCs w:val="24"/>
          <w:u w:val="single"/>
          <w:lang w:val="en-US"/>
        </w:rPr>
        <w:t>AREKE</w:t>
      </w:r>
      <w:r w:rsidR="00E6215C" w:rsidRPr="00C228B6">
        <w:rPr>
          <w:sz w:val="24"/>
          <w:szCs w:val="24"/>
          <w:u w:val="single"/>
        </w:rPr>
        <w:t xml:space="preserve"> (Assistant Professor)</w:t>
      </w:r>
      <w:r w:rsidR="00E6215C" w:rsidRPr="00C228B6">
        <w:rPr>
          <w:sz w:val="24"/>
          <w:szCs w:val="24"/>
          <w:u w:val="single"/>
        </w:rPr>
        <w:tab/>
      </w:r>
      <w:r w:rsidR="00E6215C" w:rsidRPr="00C228B6">
        <w:rPr>
          <w:sz w:val="24"/>
          <w:szCs w:val="24"/>
          <w:u w:val="single"/>
        </w:rPr>
        <w:tab/>
      </w:r>
      <w:r w:rsidR="00E6215C" w:rsidRPr="00C228B6">
        <w:rPr>
          <w:sz w:val="24"/>
          <w:szCs w:val="24"/>
          <w:u w:val="single"/>
        </w:rPr>
        <w:tab/>
      </w:r>
      <w:r w:rsidR="00E6215C" w:rsidRPr="00C228B6">
        <w:rPr>
          <w:sz w:val="24"/>
          <w:szCs w:val="24"/>
          <w:u w:val="single"/>
        </w:rPr>
        <w:tab/>
      </w:r>
    </w:p>
    <w:p w14:paraId="644F63DD" w14:textId="351348EA" w:rsidR="00E6215C" w:rsidRPr="00C228B6" w:rsidRDefault="00E6215C" w:rsidP="00BD5BA8">
      <w:pPr>
        <w:spacing w:line="360" w:lineRule="auto"/>
        <w:rPr>
          <w:sz w:val="24"/>
          <w:szCs w:val="24"/>
        </w:rPr>
      </w:pPr>
      <w:r>
        <w:rPr>
          <w:sz w:val="24"/>
          <w:szCs w:val="24"/>
        </w:rPr>
        <w:t xml:space="preserve">Advisor                  </w:t>
      </w:r>
      <w:r w:rsidR="002A2D94">
        <w:rPr>
          <w:rFonts w:ascii="Nyala" w:hAnsi="Nyala"/>
          <w:sz w:val="24"/>
          <w:szCs w:val="24"/>
        </w:rPr>
        <w:tab/>
      </w:r>
      <w:r w:rsidR="002A2D94">
        <w:rPr>
          <w:rFonts w:ascii="Nyala" w:hAnsi="Nyala"/>
          <w:sz w:val="24"/>
          <w:szCs w:val="24"/>
        </w:rPr>
        <w:tab/>
      </w:r>
      <w:r w:rsidR="002A2D94">
        <w:rPr>
          <w:rFonts w:ascii="Nyala" w:hAnsi="Nyala"/>
          <w:sz w:val="24"/>
          <w:szCs w:val="24"/>
        </w:rPr>
        <w:tab/>
      </w:r>
      <w:r w:rsidR="002A2D94">
        <w:rPr>
          <w:rFonts w:ascii="Nyala" w:hAnsi="Nyala"/>
          <w:sz w:val="24"/>
          <w:szCs w:val="24"/>
        </w:rPr>
        <w:tab/>
      </w:r>
      <w:r w:rsidR="002A2D94">
        <w:rPr>
          <w:rFonts w:ascii="Nyala" w:hAnsi="Nyala"/>
          <w:sz w:val="24"/>
          <w:szCs w:val="24"/>
          <w:lang w:val="en-US"/>
        </w:rPr>
        <w:t xml:space="preserve">        </w:t>
      </w:r>
      <w:r w:rsidRPr="00C228B6">
        <w:rPr>
          <w:sz w:val="24"/>
          <w:szCs w:val="24"/>
        </w:rPr>
        <w:t>Signature</w:t>
      </w:r>
    </w:p>
    <w:p w14:paraId="54B70633" w14:textId="77777777" w:rsidR="00E6215C" w:rsidRPr="00C228B6" w:rsidRDefault="00E6215C" w:rsidP="00BD5BA8">
      <w:pPr>
        <w:spacing w:line="360" w:lineRule="auto"/>
        <w:rPr>
          <w:sz w:val="28"/>
          <w:szCs w:val="28"/>
          <w:u w:val="single"/>
        </w:rPr>
      </w:pPr>
      <w:r w:rsidRPr="00C228B6">
        <w:rPr>
          <w:sz w:val="28"/>
          <w:szCs w:val="28"/>
          <w:u w:val="single"/>
        </w:rPr>
        <w:tab/>
      </w:r>
      <w:r w:rsidRPr="00C228B6">
        <w:rPr>
          <w:sz w:val="28"/>
          <w:szCs w:val="28"/>
          <w:u w:val="single"/>
        </w:rPr>
        <w:tab/>
      </w:r>
      <w:r w:rsidRPr="00C228B6">
        <w:rPr>
          <w:sz w:val="28"/>
          <w:szCs w:val="28"/>
          <w:u w:val="single"/>
        </w:rPr>
        <w:tab/>
      </w:r>
      <w:r w:rsidRPr="00C228B6">
        <w:rPr>
          <w:sz w:val="28"/>
          <w:szCs w:val="28"/>
          <w:u w:val="single"/>
        </w:rPr>
        <w:tab/>
      </w:r>
      <w:r w:rsidRPr="00C228B6">
        <w:rPr>
          <w:sz w:val="28"/>
          <w:szCs w:val="28"/>
          <w:u w:val="single"/>
        </w:rPr>
        <w:tab/>
      </w:r>
      <w:r w:rsidRPr="00C228B6">
        <w:rPr>
          <w:sz w:val="28"/>
          <w:szCs w:val="28"/>
          <w:u w:val="single"/>
        </w:rPr>
        <w:tab/>
      </w:r>
      <w:r w:rsidRPr="00C228B6">
        <w:rPr>
          <w:sz w:val="28"/>
          <w:szCs w:val="28"/>
          <w:u w:val="single"/>
        </w:rPr>
        <w:tab/>
      </w:r>
      <w:r w:rsidRPr="00C228B6">
        <w:rPr>
          <w:sz w:val="28"/>
          <w:szCs w:val="28"/>
          <w:u w:val="single"/>
        </w:rPr>
        <w:tab/>
      </w:r>
      <w:r w:rsidRPr="00C228B6">
        <w:rPr>
          <w:sz w:val="28"/>
          <w:szCs w:val="28"/>
          <w:u w:val="single"/>
        </w:rPr>
        <w:tab/>
      </w:r>
    </w:p>
    <w:p w14:paraId="0C75C878" w14:textId="77777777" w:rsidR="00E6215C" w:rsidRPr="00C228B6" w:rsidRDefault="00E6215C" w:rsidP="00BD5BA8">
      <w:pPr>
        <w:spacing w:line="360" w:lineRule="auto"/>
        <w:rPr>
          <w:sz w:val="24"/>
          <w:szCs w:val="24"/>
        </w:rPr>
      </w:pPr>
      <w:r>
        <w:rPr>
          <w:sz w:val="24"/>
          <w:szCs w:val="24"/>
        </w:rPr>
        <w:t xml:space="preserve">External Examiner </w:t>
      </w:r>
      <w:r w:rsidRPr="00C228B6">
        <w:rPr>
          <w:sz w:val="24"/>
          <w:szCs w:val="24"/>
        </w:rPr>
        <w:t>Signature</w:t>
      </w:r>
    </w:p>
    <w:p w14:paraId="1D985353" w14:textId="77777777" w:rsidR="00E6215C" w:rsidRPr="00C228B6" w:rsidRDefault="00E6215C" w:rsidP="00BD5BA8">
      <w:pPr>
        <w:spacing w:line="360" w:lineRule="auto"/>
        <w:rPr>
          <w:sz w:val="28"/>
          <w:szCs w:val="28"/>
          <w:u w:val="single"/>
        </w:rPr>
      </w:pPr>
      <w:r w:rsidRPr="00C228B6">
        <w:rPr>
          <w:sz w:val="28"/>
          <w:szCs w:val="28"/>
          <w:u w:val="single"/>
        </w:rPr>
        <w:tab/>
      </w:r>
      <w:r w:rsidRPr="00C228B6">
        <w:rPr>
          <w:sz w:val="28"/>
          <w:szCs w:val="28"/>
          <w:u w:val="single"/>
        </w:rPr>
        <w:tab/>
      </w:r>
      <w:r w:rsidRPr="00C228B6">
        <w:rPr>
          <w:sz w:val="28"/>
          <w:szCs w:val="28"/>
          <w:u w:val="single"/>
        </w:rPr>
        <w:tab/>
      </w:r>
      <w:r w:rsidRPr="00C228B6">
        <w:rPr>
          <w:sz w:val="28"/>
          <w:szCs w:val="28"/>
          <w:u w:val="single"/>
        </w:rPr>
        <w:tab/>
      </w:r>
      <w:r w:rsidRPr="00C228B6">
        <w:rPr>
          <w:sz w:val="28"/>
          <w:szCs w:val="28"/>
          <w:u w:val="single"/>
        </w:rPr>
        <w:tab/>
      </w:r>
      <w:r w:rsidRPr="00C228B6">
        <w:rPr>
          <w:sz w:val="28"/>
          <w:szCs w:val="28"/>
          <w:u w:val="single"/>
        </w:rPr>
        <w:tab/>
      </w:r>
      <w:r w:rsidRPr="00C228B6">
        <w:rPr>
          <w:sz w:val="28"/>
          <w:szCs w:val="28"/>
          <w:u w:val="single"/>
        </w:rPr>
        <w:tab/>
      </w:r>
      <w:r w:rsidRPr="00C228B6">
        <w:rPr>
          <w:sz w:val="28"/>
          <w:szCs w:val="28"/>
          <w:u w:val="single"/>
        </w:rPr>
        <w:tab/>
      </w:r>
      <w:r w:rsidRPr="00C228B6">
        <w:rPr>
          <w:sz w:val="28"/>
          <w:szCs w:val="28"/>
          <w:u w:val="single"/>
        </w:rPr>
        <w:tab/>
      </w:r>
    </w:p>
    <w:p w14:paraId="77C165AD" w14:textId="77777777" w:rsidR="00E6215C" w:rsidRPr="001F355D" w:rsidRDefault="00E6215C" w:rsidP="00BD5BA8">
      <w:pPr>
        <w:spacing w:line="360" w:lineRule="auto"/>
        <w:rPr>
          <w:sz w:val="24"/>
          <w:szCs w:val="24"/>
          <w:lang w:val="en-US"/>
        </w:rPr>
        <w:sectPr w:rsidR="00E6215C" w:rsidRPr="001F355D" w:rsidSect="00C556B2">
          <w:footerReference w:type="default" r:id="rId10"/>
          <w:pgSz w:w="12240" w:h="15840"/>
          <w:pgMar w:top="1440" w:right="1440" w:bottom="1440" w:left="1800" w:header="720" w:footer="720" w:gutter="0"/>
          <w:pgNumType w:start="1" w:chapStyle="6"/>
          <w:cols w:space="720"/>
          <w:docGrid w:linePitch="360"/>
        </w:sectPr>
      </w:pPr>
      <w:r>
        <w:rPr>
          <w:sz w:val="24"/>
          <w:szCs w:val="24"/>
        </w:rPr>
        <w:t xml:space="preserve">Internal Examiner  </w:t>
      </w:r>
      <w:r w:rsidRPr="00C228B6">
        <w:rPr>
          <w:sz w:val="24"/>
          <w:szCs w:val="24"/>
        </w:rPr>
        <w:t>Signature</w:t>
      </w:r>
    </w:p>
    <w:p w14:paraId="51668579" w14:textId="77777777" w:rsidR="00E6215C" w:rsidRPr="007D7488" w:rsidRDefault="00E6215C" w:rsidP="00BD5BA8">
      <w:pPr>
        <w:spacing w:line="360" w:lineRule="auto"/>
        <w:jc w:val="both"/>
        <w:rPr>
          <w:b/>
          <w:sz w:val="24"/>
          <w:szCs w:val="24"/>
        </w:rPr>
      </w:pPr>
      <w:r w:rsidRPr="007D7488">
        <w:rPr>
          <w:b/>
          <w:sz w:val="24"/>
          <w:szCs w:val="24"/>
        </w:rPr>
        <w:lastRenderedPageBreak/>
        <w:t>DECLARATION</w:t>
      </w:r>
    </w:p>
    <w:p w14:paraId="651B54E3" w14:textId="77777777" w:rsidR="00E6215C" w:rsidRPr="007D7488" w:rsidRDefault="00E6215C" w:rsidP="00BD5BA8">
      <w:pPr>
        <w:spacing w:line="360" w:lineRule="auto"/>
        <w:jc w:val="both"/>
        <w:rPr>
          <w:sz w:val="24"/>
          <w:szCs w:val="24"/>
        </w:rPr>
      </w:pPr>
      <w:r w:rsidRPr="007D7488">
        <w:rPr>
          <w:sz w:val="24"/>
          <w:szCs w:val="24"/>
        </w:rPr>
        <w:t xml:space="preserve">First, I declare that this Thesis is my work and that all sources of materials used for this thesis have been fully acknowledged. This thesis has been submitted in partial fulfillment of the requirement for the Degree of Master of Business Administration in accounting and finance </w:t>
      </w:r>
    </w:p>
    <w:p w14:paraId="649471D0" w14:textId="77777777" w:rsidR="00E6215C" w:rsidRPr="007D7488" w:rsidRDefault="00E6215C" w:rsidP="00BD5BA8">
      <w:pPr>
        <w:spacing w:line="360" w:lineRule="auto"/>
        <w:jc w:val="both"/>
        <w:rPr>
          <w:sz w:val="24"/>
          <w:szCs w:val="24"/>
        </w:rPr>
      </w:pPr>
      <w:r w:rsidRPr="007D7488">
        <w:rPr>
          <w:sz w:val="24"/>
          <w:szCs w:val="24"/>
        </w:rPr>
        <w:t>(MBA ACOUNTING AND FINANCE)</w:t>
      </w:r>
    </w:p>
    <w:p w14:paraId="2DDF213D" w14:textId="77777777" w:rsidR="00E6215C" w:rsidRPr="007D7488" w:rsidRDefault="00E6215C" w:rsidP="00BD5BA8">
      <w:pPr>
        <w:spacing w:line="360" w:lineRule="auto"/>
        <w:jc w:val="both"/>
        <w:rPr>
          <w:sz w:val="24"/>
          <w:szCs w:val="24"/>
        </w:rPr>
      </w:pPr>
      <w:r w:rsidRPr="007D7488">
        <w:rPr>
          <w:sz w:val="24"/>
          <w:szCs w:val="24"/>
        </w:rPr>
        <w:t xml:space="preserve"> Name: </w:t>
      </w:r>
      <w:r w:rsidR="001043EF">
        <w:rPr>
          <w:sz w:val="24"/>
          <w:szCs w:val="24"/>
          <w:lang w:val="en-US"/>
        </w:rPr>
        <w:t>Wakjia Dejene</w:t>
      </w:r>
    </w:p>
    <w:p w14:paraId="640AF17B" w14:textId="77777777" w:rsidR="00E6215C" w:rsidRPr="007D7488" w:rsidRDefault="00E6215C" w:rsidP="00BD5BA8">
      <w:pPr>
        <w:spacing w:line="360" w:lineRule="auto"/>
        <w:jc w:val="both"/>
        <w:rPr>
          <w:sz w:val="24"/>
          <w:szCs w:val="24"/>
        </w:rPr>
      </w:pPr>
      <w:r w:rsidRPr="007D7488">
        <w:rPr>
          <w:sz w:val="24"/>
          <w:szCs w:val="24"/>
        </w:rPr>
        <w:t xml:space="preserve">Signature______________ </w:t>
      </w:r>
    </w:p>
    <w:p w14:paraId="12DEF119" w14:textId="77777777" w:rsidR="00E6215C" w:rsidRDefault="00E6215C" w:rsidP="00BD5BA8">
      <w:pPr>
        <w:spacing w:line="360" w:lineRule="auto"/>
        <w:jc w:val="both"/>
        <w:rPr>
          <w:sz w:val="24"/>
          <w:szCs w:val="24"/>
        </w:rPr>
      </w:pPr>
      <w:r>
        <w:rPr>
          <w:sz w:val="24"/>
          <w:szCs w:val="24"/>
        </w:rPr>
        <w:t xml:space="preserve">Date of Submission: </w:t>
      </w:r>
      <w:r w:rsidRPr="007D7488">
        <w:rPr>
          <w:sz w:val="24"/>
          <w:szCs w:val="24"/>
          <w:u w:val="single"/>
        </w:rPr>
        <w:t>June 20/ 2020</w:t>
      </w:r>
    </w:p>
    <w:p w14:paraId="0DD417C3" w14:textId="77777777" w:rsidR="00E6215C" w:rsidRDefault="00E6215C" w:rsidP="00BD5BA8">
      <w:pPr>
        <w:spacing w:line="360" w:lineRule="auto"/>
        <w:jc w:val="both"/>
        <w:rPr>
          <w:sz w:val="24"/>
          <w:szCs w:val="24"/>
        </w:rPr>
      </w:pPr>
      <w:r w:rsidRPr="007D7488">
        <w:rPr>
          <w:sz w:val="24"/>
          <w:szCs w:val="24"/>
        </w:rPr>
        <w:t xml:space="preserve">Advisor </w:t>
      </w:r>
    </w:p>
    <w:p w14:paraId="1CA058DA" w14:textId="77777777" w:rsidR="00E6215C" w:rsidRPr="007D7488" w:rsidRDefault="008964EF" w:rsidP="00BD5BA8">
      <w:pPr>
        <w:spacing w:line="360" w:lineRule="auto"/>
        <w:jc w:val="both"/>
        <w:rPr>
          <w:sz w:val="24"/>
          <w:szCs w:val="24"/>
        </w:rPr>
      </w:pPr>
      <w:r>
        <w:rPr>
          <w:color w:val="000000" w:themeColor="text1"/>
          <w:sz w:val="24"/>
          <w:szCs w:val="24"/>
          <w:lang w:val="en-US"/>
        </w:rPr>
        <w:t>Sim</w:t>
      </w:r>
      <w:r w:rsidR="001043EF">
        <w:rPr>
          <w:color w:val="000000" w:themeColor="text1"/>
          <w:sz w:val="24"/>
          <w:szCs w:val="24"/>
          <w:lang w:val="en-US"/>
        </w:rPr>
        <w:t xml:space="preserve">on </w:t>
      </w:r>
      <w:r w:rsidR="00307E50">
        <w:rPr>
          <w:color w:val="000000" w:themeColor="text1"/>
          <w:sz w:val="24"/>
          <w:szCs w:val="24"/>
          <w:lang w:val="en-US"/>
        </w:rPr>
        <w:t>T</w:t>
      </w:r>
      <w:r>
        <w:rPr>
          <w:color w:val="000000" w:themeColor="text1"/>
          <w:sz w:val="24"/>
          <w:szCs w:val="24"/>
          <w:lang w:val="en-US"/>
        </w:rPr>
        <w:t xml:space="preserve">areke </w:t>
      </w:r>
      <w:r w:rsidR="00E6215C" w:rsidRPr="007D7488">
        <w:rPr>
          <w:color w:val="000000" w:themeColor="text1"/>
          <w:sz w:val="24"/>
          <w:szCs w:val="24"/>
        </w:rPr>
        <w:t xml:space="preserve">(Assistance Professor) </w:t>
      </w:r>
    </w:p>
    <w:p w14:paraId="4E7D61D6" w14:textId="77777777" w:rsidR="00E6215C" w:rsidRPr="007D7488" w:rsidRDefault="00E6215C" w:rsidP="00BD5BA8">
      <w:pPr>
        <w:spacing w:line="360" w:lineRule="auto"/>
        <w:jc w:val="both"/>
        <w:rPr>
          <w:sz w:val="24"/>
          <w:szCs w:val="24"/>
        </w:rPr>
      </w:pPr>
      <w:r w:rsidRPr="007D7488">
        <w:rPr>
          <w:sz w:val="24"/>
          <w:szCs w:val="24"/>
        </w:rPr>
        <w:t xml:space="preserve">Signature ____________________ </w:t>
      </w:r>
    </w:p>
    <w:p w14:paraId="3B1F22E3" w14:textId="77777777" w:rsidR="00E6215C" w:rsidRPr="007D7488" w:rsidRDefault="00E6215C" w:rsidP="00BD5BA8">
      <w:pPr>
        <w:spacing w:line="360" w:lineRule="auto"/>
        <w:jc w:val="both"/>
        <w:rPr>
          <w:b/>
          <w:sz w:val="24"/>
          <w:szCs w:val="24"/>
        </w:rPr>
      </w:pPr>
      <w:r w:rsidRPr="007D7488">
        <w:rPr>
          <w:sz w:val="24"/>
          <w:szCs w:val="24"/>
        </w:rPr>
        <w:t>date______________</w:t>
      </w:r>
    </w:p>
    <w:p w14:paraId="348A37A1" w14:textId="77777777" w:rsidR="00E6215C" w:rsidRDefault="00E6215C" w:rsidP="00BD5BA8">
      <w:pPr>
        <w:spacing w:line="360" w:lineRule="auto"/>
        <w:rPr>
          <w:b/>
          <w:sz w:val="24"/>
          <w:szCs w:val="24"/>
        </w:rPr>
      </w:pPr>
    </w:p>
    <w:p w14:paraId="3584FB2C" w14:textId="77777777" w:rsidR="00E6215C" w:rsidRDefault="00E6215C" w:rsidP="00BD5BA8">
      <w:pPr>
        <w:spacing w:line="360" w:lineRule="auto"/>
        <w:rPr>
          <w:b/>
          <w:sz w:val="24"/>
          <w:szCs w:val="24"/>
        </w:rPr>
      </w:pPr>
    </w:p>
    <w:p w14:paraId="49A49F1A" w14:textId="77777777" w:rsidR="00E6215C" w:rsidRDefault="00E6215C" w:rsidP="00BD5BA8">
      <w:pPr>
        <w:spacing w:line="360" w:lineRule="auto"/>
        <w:rPr>
          <w:b/>
          <w:sz w:val="24"/>
          <w:szCs w:val="24"/>
        </w:rPr>
      </w:pPr>
    </w:p>
    <w:p w14:paraId="4B78734C" w14:textId="77777777" w:rsidR="00E6215C" w:rsidRDefault="00E6215C" w:rsidP="00BD5BA8">
      <w:pPr>
        <w:spacing w:line="360" w:lineRule="auto"/>
        <w:rPr>
          <w:b/>
          <w:sz w:val="24"/>
          <w:szCs w:val="24"/>
        </w:rPr>
      </w:pPr>
    </w:p>
    <w:p w14:paraId="66EC160E" w14:textId="77777777" w:rsidR="00E6215C" w:rsidRDefault="00E6215C" w:rsidP="00BD5BA8">
      <w:pPr>
        <w:spacing w:line="360" w:lineRule="auto"/>
        <w:rPr>
          <w:b/>
          <w:sz w:val="24"/>
          <w:szCs w:val="24"/>
        </w:rPr>
      </w:pPr>
    </w:p>
    <w:p w14:paraId="0A170310" w14:textId="77777777" w:rsidR="00E6215C" w:rsidRDefault="00E6215C" w:rsidP="00BD5BA8">
      <w:pPr>
        <w:spacing w:line="360" w:lineRule="auto"/>
        <w:rPr>
          <w:b/>
          <w:sz w:val="24"/>
          <w:szCs w:val="24"/>
        </w:rPr>
      </w:pPr>
    </w:p>
    <w:p w14:paraId="2FDD2679" w14:textId="77777777" w:rsidR="00E6215C" w:rsidRDefault="00E6215C" w:rsidP="00BD5BA8">
      <w:pPr>
        <w:spacing w:line="360" w:lineRule="auto"/>
        <w:rPr>
          <w:b/>
          <w:sz w:val="24"/>
          <w:szCs w:val="24"/>
        </w:rPr>
      </w:pPr>
    </w:p>
    <w:p w14:paraId="5219C97F" w14:textId="77777777" w:rsidR="00E6215C" w:rsidRDefault="00E6215C" w:rsidP="00BD5BA8">
      <w:pPr>
        <w:spacing w:line="360" w:lineRule="auto"/>
        <w:rPr>
          <w:b/>
          <w:sz w:val="24"/>
          <w:szCs w:val="24"/>
        </w:rPr>
      </w:pPr>
    </w:p>
    <w:p w14:paraId="4253E94C" w14:textId="77777777" w:rsidR="00E6215C" w:rsidRDefault="00E6215C" w:rsidP="00BD5BA8">
      <w:pPr>
        <w:spacing w:line="360" w:lineRule="auto"/>
        <w:rPr>
          <w:b/>
          <w:sz w:val="24"/>
          <w:szCs w:val="24"/>
        </w:rPr>
      </w:pPr>
    </w:p>
    <w:p w14:paraId="2829F27C" w14:textId="77777777" w:rsidR="00E6215C" w:rsidRDefault="00E6215C" w:rsidP="00BD5BA8">
      <w:pPr>
        <w:spacing w:line="360" w:lineRule="auto"/>
        <w:rPr>
          <w:b/>
          <w:sz w:val="24"/>
          <w:szCs w:val="24"/>
        </w:rPr>
      </w:pPr>
    </w:p>
    <w:p w14:paraId="6C484BC5" w14:textId="77777777" w:rsidR="00E6215C" w:rsidRDefault="00E6215C" w:rsidP="00BD5BA8">
      <w:pPr>
        <w:spacing w:line="360" w:lineRule="auto"/>
        <w:rPr>
          <w:b/>
          <w:sz w:val="24"/>
          <w:szCs w:val="24"/>
        </w:rPr>
      </w:pPr>
    </w:p>
    <w:p w14:paraId="2C8FC4C5" w14:textId="77777777" w:rsidR="00E6215C" w:rsidRDefault="00E6215C" w:rsidP="00BD5BA8">
      <w:pPr>
        <w:spacing w:line="360" w:lineRule="auto"/>
        <w:rPr>
          <w:b/>
          <w:sz w:val="24"/>
          <w:szCs w:val="24"/>
          <w:lang w:val="en-US"/>
        </w:rPr>
      </w:pPr>
    </w:p>
    <w:p w14:paraId="227C8B51" w14:textId="77777777" w:rsidR="00E6215C" w:rsidRDefault="00E6215C" w:rsidP="00BD5BA8">
      <w:pPr>
        <w:spacing w:line="360" w:lineRule="auto"/>
        <w:rPr>
          <w:b/>
          <w:sz w:val="24"/>
          <w:szCs w:val="24"/>
          <w:lang w:val="en-US"/>
        </w:rPr>
      </w:pPr>
    </w:p>
    <w:p w14:paraId="1EF95C6C" w14:textId="77777777" w:rsidR="00E6215C" w:rsidRDefault="00E6215C" w:rsidP="00BD5BA8">
      <w:pPr>
        <w:spacing w:line="360" w:lineRule="auto"/>
        <w:rPr>
          <w:b/>
          <w:sz w:val="24"/>
          <w:szCs w:val="24"/>
          <w:lang w:val="en-US"/>
        </w:rPr>
      </w:pPr>
    </w:p>
    <w:p w14:paraId="5F5B6556" w14:textId="77777777" w:rsidR="00E6215C" w:rsidRDefault="00E6215C" w:rsidP="00BD5BA8">
      <w:pPr>
        <w:spacing w:line="360" w:lineRule="auto"/>
        <w:rPr>
          <w:b/>
          <w:sz w:val="24"/>
          <w:szCs w:val="24"/>
          <w:lang w:val="en-US"/>
        </w:rPr>
      </w:pPr>
    </w:p>
    <w:p w14:paraId="504B86BB" w14:textId="77777777" w:rsidR="00E6215C" w:rsidRDefault="00E6215C" w:rsidP="00BD5BA8">
      <w:pPr>
        <w:spacing w:line="360" w:lineRule="auto"/>
        <w:rPr>
          <w:b/>
          <w:sz w:val="24"/>
          <w:szCs w:val="24"/>
          <w:lang w:val="en-US"/>
        </w:rPr>
      </w:pPr>
    </w:p>
    <w:p w14:paraId="7C7CA2C0" w14:textId="77777777" w:rsidR="00E6215C" w:rsidRDefault="00E6215C" w:rsidP="00BD5BA8">
      <w:pPr>
        <w:spacing w:line="360" w:lineRule="auto"/>
        <w:rPr>
          <w:b/>
          <w:sz w:val="24"/>
          <w:szCs w:val="24"/>
        </w:rPr>
      </w:pPr>
      <w:r>
        <w:rPr>
          <w:b/>
          <w:sz w:val="24"/>
          <w:szCs w:val="24"/>
        </w:rPr>
        <w:t xml:space="preserve">Acknowledgement </w:t>
      </w:r>
    </w:p>
    <w:p w14:paraId="547C9264" w14:textId="77777777" w:rsidR="00E6215C" w:rsidRDefault="00E6215C" w:rsidP="00BD5BA8">
      <w:pPr>
        <w:pStyle w:val="Heading2"/>
        <w:numPr>
          <w:ilvl w:val="0"/>
          <w:numId w:val="0"/>
        </w:numPr>
        <w:ind w:left="90"/>
        <w:jc w:val="both"/>
        <w:rPr>
          <w:rFonts w:cs="Times New Roman"/>
          <w:b w:val="0"/>
          <w:color w:val="000000" w:themeColor="text1"/>
        </w:rPr>
      </w:pPr>
      <w:r w:rsidRPr="00D72843">
        <w:rPr>
          <w:rFonts w:cs="Times New Roman"/>
          <w:b w:val="0"/>
          <w:color w:val="000000" w:themeColor="text1"/>
        </w:rPr>
        <w:t xml:space="preserve">I would like to thank my supervisor </w:t>
      </w:r>
      <w:r w:rsidR="008964EF">
        <w:rPr>
          <w:rFonts w:cs="Times New Roman"/>
          <w:b w:val="0"/>
          <w:color w:val="000000" w:themeColor="text1"/>
        </w:rPr>
        <w:t>Sim</w:t>
      </w:r>
      <w:r w:rsidR="001043EF">
        <w:rPr>
          <w:rFonts w:cs="Times New Roman"/>
          <w:b w:val="0"/>
          <w:color w:val="000000" w:themeColor="text1"/>
        </w:rPr>
        <w:t xml:space="preserve">on </w:t>
      </w:r>
      <w:r w:rsidR="00307E50">
        <w:rPr>
          <w:rFonts w:cs="Times New Roman"/>
          <w:b w:val="0"/>
          <w:color w:val="000000" w:themeColor="text1"/>
        </w:rPr>
        <w:t>T</w:t>
      </w:r>
      <w:r w:rsidR="008964EF">
        <w:rPr>
          <w:rFonts w:cs="Times New Roman"/>
          <w:b w:val="0"/>
          <w:color w:val="000000" w:themeColor="text1"/>
        </w:rPr>
        <w:t>areke</w:t>
      </w:r>
      <w:r w:rsidRPr="00D72843">
        <w:rPr>
          <w:rFonts w:cs="Times New Roman"/>
          <w:b w:val="0"/>
          <w:color w:val="000000" w:themeColor="text1"/>
        </w:rPr>
        <w:t xml:space="preserve">(Assistance Professor) </w:t>
      </w:r>
      <w:r>
        <w:rPr>
          <w:rFonts w:cs="Times New Roman"/>
          <w:b w:val="0"/>
          <w:color w:val="000000" w:themeColor="text1"/>
        </w:rPr>
        <w:t>f</w:t>
      </w:r>
      <w:r w:rsidRPr="00D72843">
        <w:rPr>
          <w:rFonts w:cs="Times New Roman"/>
          <w:b w:val="0"/>
          <w:color w:val="000000" w:themeColor="text1"/>
        </w:rPr>
        <w:t xml:space="preserve">or his dedicated support and guidance. </w:t>
      </w:r>
      <w:r w:rsidR="008964EF">
        <w:rPr>
          <w:rFonts w:cs="Times New Roman"/>
          <w:b w:val="0"/>
          <w:color w:val="000000" w:themeColor="text1"/>
        </w:rPr>
        <w:t>Sim</w:t>
      </w:r>
      <w:r w:rsidR="001043EF">
        <w:rPr>
          <w:rFonts w:cs="Times New Roman"/>
          <w:b w:val="0"/>
          <w:color w:val="000000" w:themeColor="text1"/>
        </w:rPr>
        <w:t>on</w:t>
      </w:r>
      <w:r w:rsidRPr="00D72843">
        <w:rPr>
          <w:rFonts w:cs="Times New Roman"/>
          <w:b w:val="0"/>
          <w:color w:val="000000" w:themeColor="text1"/>
        </w:rPr>
        <w:t xml:space="preserve"> continuously provided encouragement and was always willing and enthusiastic to assist in any way he could throughout the research project. I would also like to thank </w:t>
      </w:r>
      <w:r w:rsidR="001043EF">
        <w:rPr>
          <w:rFonts w:cs="Times New Roman"/>
          <w:b w:val="0"/>
          <w:color w:val="000000" w:themeColor="text1"/>
        </w:rPr>
        <w:t>Yohannes Admasu</w:t>
      </w:r>
      <w:r w:rsidRPr="00D72843">
        <w:rPr>
          <w:rFonts w:cs="Times New Roman"/>
          <w:b w:val="0"/>
          <w:color w:val="000000" w:themeColor="text1"/>
        </w:rPr>
        <w:t xml:space="preserve"> for providing advice regarding analysis. Finally many thanks to all participants that took part in the study and enabled this research to be possible.</w:t>
      </w:r>
    </w:p>
    <w:p w14:paraId="4A08DCDF" w14:textId="77777777" w:rsidR="00E6215C" w:rsidRDefault="00E6215C" w:rsidP="00BD5BA8">
      <w:pPr>
        <w:spacing w:line="360" w:lineRule="auto"/>
      </w:pPr>
    </w:p>
    <w:p w14:paraId="510E28FC" w14:textId="77777777" w:rsidR="00E6215C" w:rsidRDefault="00E6215C" w:rsidP="00BD5BA8">
      <w:pPr>
        <w:spacing w:line="360" w:lineRule="auto"/>
      </w:pPr>
    </w:p>
    <w:p w14:paraId="27471A73" w14:textId="77777777" w:rsidR="00E6215C" w:rsidRDefault="00E6215C" w:rsidP="00E6215C"/>
    <w:p w14:paraId="6DCE6B84" w14:textId="77777777" w:rsidR="00E6215C" w:rsidRDefault="00E6215C" w:rsidP="00E6215C"/>
    <w:p w14:paraId="22FF9A92" w14:textId="77777777" w:rsidR="00E6215C" w:rsidRPr="00195AFB" w:rsidRDefault="00E6215C" w:rsidP="00E6215C"/>
    <w:p w14:paraId="42D99101" w14:textId="77777777" w:rsidR="00E6215C" w:rsidRDefault="00E6215C" w:rsidP="00E6215C">
      <w:pPr>
        <w:spacing w:line="360" w:lineRule="auto"/>
        <w:jc w:val="center"/>
        <w:rPr>
          <w:b/>
          <w:sz w:val="24"/>
          <w:szCs w:val="24"/>
        </w:rPr>
      </w:pPr>
    </w:p>
    <w:p w14:paraId="2F9CB585" w14:textId="77777777" w:rsidR="00E6215C" w:rsidRDefault="00E6215C" w:rsidP="00E6215C">
      <w:pPr>
        <w:spacing w:line="360" w:lineRule="auto"/>
        <w:jc w:val="center"/>
        <w:rPr>
          <w:b/>
          <w:sz w:val="24"/>
          <w:szCs w:val="24"/>
        </w:rPr>
      </w:pPr>
    </w:p>
    <w:p w14:paraId="29EC8735" w14:textId="77777777" w:rsidR="00E6215C" w:rsidRDefault="00E6215C" w:rsidP="00E6215C">
      <w:pPr>
        <w:spacing w:line="360" w:lineRule="auto"/>
        <w:jc w:val="center"/>
      </w:pPr>
    </w:p>
    <w:p w14:paraId="720BD890" w14:textId="77777777" w:rsidR="00E6215C" w:rsidRDefault="00E6215C" w:rsidP="00E6215C">
      <w:pPr>
        <w:spacing w:line="360" w:lineRule="auto"/>
        <w:jc w:val="center"/>
      </w:pPr>
    </w:p>
    <w:p w14:paraId="4B80041F" w14:textId="77777777" w:rsidR="00E6215C" w:rsidRDefault="00E6215C" w:rsidP="00E6215C">
      <w:pPr>
        <w:spacing w:line="360" w:lineRule="auto"/>
        <w:jc w:val="center"/>
      </w:pPr>
    </w:p>
    <w:p w14:paraId="092B0430" w14:textId="77777777" w:rsidR="00E6215C" w:rsidRDefault="00E6215C" w:rsidP="00E6215C">
      <w:pPr>
        <w:spacing w:line="360" w:lineRule="auto"/>
        <w:jc w:val="center"/>
      </w:pPr>
    </w:p>
    <w:p w14:paraId="524C60A1" w14:textId="77777777" w:rsidR="00E6215C" w:rsidRDefault="00E6215C" w:rsidP="00E6215C">
      <w:pPr>
        <w:spacing w:line="360" w:lineRule="auto"/>
        <w:jc w:val="center"/>
      </w:pPr>
    </w:p>
    <w:p w14:paraId="5723ED5C" w14:textId="77777777" w:rsidR="00E6215C" w:rsidRDefault="00E6215C" w:rsidP="00E6215C">
      <w:pPr>
        <w:spacing w:line="360" w:lineRule="auto"/>
        <w:jc w:val="center"/>
      </w:pPr>
    </w:p>
    <w:p w14:paraId="1855B957" w14:textId="77777777" w:rsidR="00E6215C" w:rsidRDefault="00E6215C" w:rsidP="00E6215C">
      <w:pPr>
        <w:spacing w:line="360" w:lineRule="auto"/>
        <w:jc w:val="center"/>
      </w:pPr>
    </w:p>
    <w:p w14:paraId="2BB40D0F" w14:textId="77777777" w:rsidR="00E6215C" w:rsidRDefault="00E6215C" w:rsidP="00E6215C">
      <w:pPr>
        <w:spacing w:line="360" w:lineRule="auto"/>
        <w:jc w:val="center"/>
      </w:pPr>
    </w:p>
    <w:p w14:paraId="3565B2BF" w14:textId="77777777" w:rsidR="00E6215C" w:rsidRDefault="00E6215C" w:rsidP="00E6215C">
      <w:pPr>
        <w:spacing w:line="360" w:lineRule="auto"/>
        <w:jc w:val="center"/>
      </w:pPr>
    </w:p>
    <w:p w14:paraId="19870901" w14:textId="77777777" w:rsidR="00E6215C" w:rsidRDefault="00E6215C" w:rsidP="00E6215C">
      <w:pPr>
        <w:spacing w:line="360" w:lineRule="auto"/>
        <w:jc w:val="center"/>
      </w:pPr>
    </w:p>
    <w:p w14:paraId="6C712701" w14:textId="77777777" w:rsidR="00E6215C" w:rsidRDefault="00E6215C" w:rsidP="00E6215C">
      <w:pPr>
        <w:spacing w:line="360" w:lineRule="auto"/>
        <w:jc w:val="center"/>
      </w:pPr>
    </w:p>
    <w:p w14:paraId="4BF241AE" w14:textId="77777777" w:rsidR="00B40A6F" w:rsidRDefault="00B40A6F" w:rsidP="00200BB6">
      <w:pPr>
        <w:pStyle w:val="TOCHeading"/>
        <w:rPr>
          <w:rFonts w:ascii="Times New Roman" w:eastAsiaTheme="minorHAnsi" w:hAnsi="Times New Roman" w:cs="Times New Roman"/>
          <w:color w:val="auto"/>
          <w:sz w:val="22"/>
          <w:szCs w:val="22"/>
          <w:lang w:val="am-ET"/>
        </w:rPr>
      </w:pPr>
    </w:p>
    <w:p w14:paraId="27CE94D7" w14:textId="77777777" w:rsidR="00B40A6F" w:rsidRPr="0057151A" w:rsidRDefault="00E113CB" w:rsidP="00BD5BA8">
      <w:pPr>
        <w:jc w:val="center"/>
        <w:rPr>
          <w:rFonts w:asciiTheme="minorHAnsi" w:hAnsiTheme="minorHAnsi"/>
          <w:b/>
          <w:sz w:val="24"/>
          <w:szCs w:val="24"/>
        </w:rPr>
      </w:pPr>
      <w:bookmarkStart w:id="0" w:name="_Toc43561794"/>
      <w:r w:rsidRPr="0057151A">
        <w:rPr>
          <w:b/>
          <w:sz w:val="24"/>
          <w:szCs w:val="24"/>
          <w:lang w:val="en-US"/>
        </w:rPr>
        <w:t>List of Tables and figures</w:t>
      </w:r>
      <w:bookmarkEnd w:id="0"/>
      <w:r w:rsidR="0007304F" w:rsidRPr="0057151A">
        <w:rPr>
          <w:b/>
          <w:sz w:val="24"/>
          <w:szCs w:val="24"/>
        </w:rPr>
        <w:fldChar w:fldCharType="begin"/>
      </w:r>
      <w:r w:rsidR="00B40A6F" w:rsidRPr="0057151A">
        <w:rPr>
          <w:b/>
          <w:sz w:val="24"/>
          <w:szCs w:val="24"/>
        </w:rPr>
        <w:instrText xml:space="preserve"> TOC \h \z \c "Table" </w:instrText>
      </w:r>
      <w:r w:rsidR="0007304F" w:rsidRPr="0057151A">
        <w:rPr>
          <w:b/>
          <w:sz w:val="24"/>
          <w:szCs w:val="24"/>
        </w:rPr>
        <w:fldChar w:fldCharType="separate"/>
      </w:r>
    </w:p>
    <w:p w14:paraId="3B30D3C6" w14:textId="77777777" w:rsidR="00B40A6F" w:rsidRPr="0057151A" w:rsidRDefault="00C07BB7">
      <w:pPr>
        <w:pStyle w:val="TableofFigures"/>
        <w:tabs>
          <w:tab w:val="right" w:leader="dot" w:pos="9016"/>
        </w:tabs>
        <w:rPr>
          <w:rFonts w:asciiTheme="minorHAnsi" w:eastAsiaTheme="minorEastAsia" w:hAnsiTheme="minorHAnsi" w:cstheme="minorBidi"/>
          <w:noProof/>
          <w:sz w:val="24"/>
          <w:szCs w:val="24"/>
          <w:lang w:eastAsia="am-ET"/>
        </w:rPr>
      </w:pPr>
      <w:hyperlink w:anchor="_Toc43561642" w:history="1">
        <w:r w:rsidR="00B40A6F" w:rsidRPr="0057151A">
          <w:rPr>
            <w:rStyle w:val="Hyperlink"/>
            <w:b/>
            <w:noProof/>
            <w:sz w:val="24"/>
            <w:szCs w:val="24"/>
          </w:rPr>
          <w:t>Table 1 Sample distribution proportion of in each department</w:t>
        </w:r>
        <w:r w:rsidR="00B40A6F" w:rsidRPr="0057151A">
          <w:rPr>
            <w:noProof/>
            <w:webHidden/>
            <w:sz w:val="24"/>
            <w:szCs w:val="24"/>
          </w:rPr>
          <w:tab/>
        </w:r>
        <w:r w:rsidR="0007304F" w:rsidRPr="0057151A">
          <w:rPr>
            <w:noProof/>
            <w:webHidden/>
            <w:sz w:val="24"/>
            <w:szCs w:val="24"/>
          </w:rPr>
          <w:fldChar w:fldCharType="begin"/>
        </w:r>
        <w:r w:rsidR="00B40A6F" w:rsidRPr="0057151A">
          <w:rPr>
            <w:noProof/>
            <w:webHidden/>
            <w:sz w:val="24"/>
            <w:szCs w:val="24"/>
          </w:rPr>
          <w:instrText xml:space="preserve"> PAGEREF _Toc43561642 \h </w:instrText>
        </w:r>
        <w:r w:rsidR="0007304F" w:rsidRPr="0057151A">
          <w:rPr>
            <w:noProof/>
            <w:webHidden/>
            <w:sz w:val="24"/>
            <w:szCs w:val="24"/>
          </w:rPr>
        </w:r>
        <w:r w:rsidR="0007304F" w:rsidRPr="0057151A">
          <w:rPr>
            <w:noProof/>
            <w:webHidden/>
            <w:sz w:val="24"/>
            <w:szCs w:val="24"/>
          </w:rPr>
          <w:fldChar w:fldCharType="separate"/>
        </w:r>
        <w:r w:rsidR="0001754B">
          <w:rPr>
            <w:noProof/>
            <w:webHidden/>
            <w:sz w:val="24"/>
            <w:szCs w:val="24"/>
          </w:rPr>
          <w:t>26</w:t>
        </w:r>
        <w:r w:rsidR="0007304F" w:rsidRPr="0057151A">
          <w:rPr>
            <w:noProof/>
            <w:webHidden/>
            <w:sz w:val="24"/>
            <w:szCs w:val="24"/>
          </w:rPr>
          <w:fldChar w:fldCharType="end"/>
        </w:r>
      </w:hyperlink>
    </w:p>
    <w:p w14:paraId="5B391A56" w14:textId="77777777" w:rsidR="00B40A6F" w:rsidRPr="0057151A" w:rsidRDefault="00C07BB7">
      <w:pPr>
        <w:pStyle w:val="TableofFigures"/>
        <w:tabs>
          <w:tab w:val="right" w:leader="dot" w:pos="9016"/>
        </w:tabs>
        <w:rPr>
          <w:rFonts w:asciiTheme="minorHAnsi" w:eastAsiaTheme="minorEastAsia" w:hAnsiTheme="minorHAnsi" w:cstheme="minorBidi"/>
          <w:noProof/>
          <w:sz w:val="24"/>
          <w:szCs w:val="24"/>
          <w:lang w:eastAsia="am-ET"/>
        </w:rPr>
      </w:pPr>
      <w:hyperlink w:anchor="_Toc43561643" w:history="1">
        <w:r w:rsidR="00B40A6F" w:rsidRPr="0057151A">
          <w:rPr>
            <w:rStyle w:val="Hyperlink"/>
            <w:b/>
            <w:noProof/>
            <w:sz w:val="24"/>
            <w:szCs w:val="24"/>
          </w:rPr>
          <w:t>Table 2 Report on Scales Reliability Analysis</w:t>
        </w:r>
        <w:r w:rsidR="00B40A6F" w:rsidRPr="0057151A">
          <w:rPr>
            <w:noProof/>
            <w:webHidden/>
            <w:sz w:val="24"/>
            <w:szCs w:val="24"/>
          </w:rPr>
          <w:tab/>
        </w:r>
        <w:r w:rsidR="0007304F" w:rsidRPr="0057151A">
          <w:rPr>
            <w:noProof/>
            <w:webHidden/>
            <w:sz w:val="24"/>
            <w:szCs w:val="24"/>
          </w:rPr>
          <w:fldChar w:fldCharType="begin"/>
        </w:r>
        <w:r w:rsidR="00B40A6F" w:rsidRPr="0057151A">
          <w:rPr>
            <w:noProof/>
            <w:webHidden/>
            <w:sz w:val="24"/>
            <w:szCs w:val="24"/>
          </w:rPr>
          <w:instrText xml:space="preserve"> PAGEREF _Toc43561643 \h </w:instrText>
        </w:r>
        <w:r w:rsidR="0007304F" w:rsidRPr="0057151A">
          <w:rPr>
            <w:noProof/>
            <w:webHidden/>
            <w:sz w:val="24"/>
            <w:szCs w:val="24"/>
          </w:rPr>
        </w:r>
        <w:r w:rsidR="0007304F" w:rsidRPr="0057151A">
          <w:rPr>
            <w:noProof/>
            <w:webHidden/>
            <w:sz w:val="24"/>
            <w:szCs w:val="24"/>
          </w:rPr>
          <w:fldChar w:fldCharType="separate"/>
        </w:r>
        <w:r w:rsidR="0001754B">
          <w:rPr>
            <w:noProof/>
            <w:webHidden/>
            <w:sz w:val="24"/>
            <w:szCs w:val="24"/>
          </w:rPr>
          <w:t>30</w:t>
        </w:r>
        <w:r w:rsidR="0007304F" w:rsidRPr="0057151A">
          <w:rPr>
            <w:noProof/>
            <w:webHidden/>
            <w:sz w:val="24"/>
            <w:szCs w:val="24"/>
          </w:rPr>
          <w:fldChar w:fldCharType="end"/>
        </w:r>
      </w:hyperlink>
    </w:p>
    <w:p w14:paraId="38B4330E" w14:textId="77777777" w:rsidR="00B40A6F" w:rsidRPr="0057151A" w:rsidRDefault="00C07BB7">
      <w:pPr>
        <w:pStyle w:val="TableofFigures"/>
        <w:tabs>
          <w:tab w:val="right" w:leader="dot" w:pos="9016"/>
        </w:tabs>
        <w:rPr>
          <w:rFonts w:asciiTheme="minorHAnsi" w:eastAsiaTheme="minorEastAsia" w:hAnsiTheme="minorHAnsi" w:cstheme="minorBidi"/>
          <w:noProof/>
          <w:sz w:val="24"/>
          <w:szCs w:val="24"/>
          <w:lang w:eastAsia="am-ET"/>
        </w:rPr>
      </w:pPr>
      <w:hyperlink w:anchor="_Toc43561644" w:history="1">
        <w:r w:rsidR="00B40A6F" w:rsidRPr="0057151A">
          <w:rPr>
            <w:rStyle w:val="Hyperlink"/>
            <w:b/>
            <w:noProof/>
            <w:sz w:val="24"/>
            <w:szCs w:val="24"/>
          </w:rPr>
          <w:t>Table 3 Cross tabulation result of respondents’ age group with  gender and Marital Status</w:t>
        </w:r>
        <w:r w:rsidR="00B40A6F" w:rsidRPr="0057151A">
          <w:rPr>
            <w:noProof/>
            <w:webHidden/>
            <w:sz w:val="24"/>
            <w:szCs w:val="24"/>
          </w:rPr>
          <w:tab/>
        </w:r>
        <w:r w:rsidR="0007304F" w:rsidRPr="0057151A">
          <w:rPr>
            <w:noProof/>
            <w:webHidden/>
            <w:sz w:val="24"/>
            <w:szCs w:val="24"/>
          </w:rPr>
          <w:fldChar w:fldCharType="begin"/>
        </w:r>
        <w:r w:rsidR="00B40A6F" w:rsidRPr="0057151A">
          <w:rPr>
            <w:noProof/>
            <w:webHidden/>
            <w:sz w:val="24"/>
            <w:szCs w:val="24"/>
          </w:rPr>
          <w:instrText xml:space="preserve"> PAGEREF _Toc43561644 \h </w:instrText>
        </w:r>
        <w:r w:rsidR="0007304F" w:rsidRPr="0057151A">
          <w:rPr>
            <w:noProof/>
            <w:webHidden/>
            <w:sz w:val="24"/>
            <w:szCs w:val="24"/>
          </w:rPr>
        </w:r>
        <w:r w:rsidR="0007304F" w:rsidRPr="0057151A">
          <w:rPr>
            <w:noProof/>
            <w:webHidden/>
            <w:sz w:val="24"/>
            <w:szCs w:val="24"/>
          </w:rPr>
          <w:fldChar w:fldCharType="separate"/>
        </w:r>
        <w:r w:rsidR="0001754B">
          <w:rPr>
            <w:noProof/>
            <w:webHidden/>
            <w:sz w:val="24"/>
            <w:szCs w:val="24"/>
          </w:rPr>
          <w:t>32</w:t>
        </w:r>
        <w:r w:rsidR="0007304F" w:rsidRPr="0057151A">
          <w:rPr>
            <w:noProof/>
            <w:webHidden/>
            <w:sz w:val="24"/>
            <w:szCs w:val="24"/>
          </w:rPr>
          <w:fldChar w:fldCharType="end"/>
        </w:r>
      </w:hyperlink>
    </w:p>
    <w:p w14:paraId="74176372" w14:textId="77777777" w:rsidR="00B40A6F" w:rsidRPr="0057151A" w:rsidRDefault="00C07BB7">
      <w:pPr>
        <w:pStyle w:val="TableofFigures"/>
        <w:tabs>
          <w:tab w:val="right" w:leader="dot" w:pos="9016"/>
        </w:tabs>
        <w:rPr>
          <w:rFonts w:asciiTheme="minorHAnsi" w:eastAsiaTheme="minorEastAsia" w:hAnsiTheme="minorHAnsi" w:cstheme="minorBidi"/>
          <w:noProof/>
          <w:sz w:val="24"/>
          <w:szCs w:val="24"/>
          <w:lang w:eastAsia="am-ET"/>
        </w:rPr>
      </w:pPr>
      <w:hyperlink w:anchor="_Toc43561645" w:history="1">
        <w:r w:rsidR="00B40A6F" w:rsidRPr="0057151A">
          <w:rPr>
            <w:rStyle w:val="Hyperlink"/>
            <w:b/>
            <w:noProof/>
            <w:sz w:val="24"/>
            <w:szCs w:val="24"/>
          </w:rPr>
          <w:t>Table 4 Mean of Constructs</w:t>
        </w:r>
        <w:r w:rsidR="00B40A6F" w:rsidRPr="0057151A">
          <w:rPr>
            <w:noProof/>
            <w:webHidden/>
            <w:sz w:val="24"/>
            <w:szCs w:val="24"/>
          </w:rPr>
          <w:tab/>
        </w:r>
        <w:r w:rsidR="0007304F" w:rsidRPr="0057151A">
          <w:rPr>
            <w:noProof/>
            <w:webHidden/>
            <w:sz w:val="24"/>
            <w:szCs w:val="24"/>
          </w:rPr>
          <w:fldChar w:fldCharType="begin"/>
        </w:r>
        <w:r w:rsidR="00B40A6F" w:rsidRPr="0057151A">
          <w:rPr>
            <w:noProof/>
            <w:webHidden/>
            <w:sz w:val="24"/>
            <w:szCs w:val="24"/>
          </w:rPr>
          <w:instrText xml:space="preserve"> PAGEREF _Toc43561645 \h </w:instrText>
        </w:r>
        <w:r w:rsidR="0007304F" w:rsidRPr="0057151A">
          <w:rPr>
            <w:noProof/>
            <w:webHidden/>
            <w:sz w:val="24"/>
            <w:szCs w:val="24"/>
          </w:rPr>
        </w:r>
        <w:r w:rsidR="0007304F" w:rsidRPr="0057151A">
          <w:rPr>
            <w:noProof/>
            <w:webHidden/>
            <w:sz w:val="24"/>
            <w:szCs w:val="24"/>
          </w:rPr>
          <w:fldChar w:fldCharType="separate"/>
        </w:r>
        <w:r w:rsidR="0001754B">
          <w:rPr>
            <w:noProof/>
            <w:webHidden/>
            <w:sz w:val="24"/>
            <w:szCs w:val="24"/>
          </w:rPr>
          <w:t>33</w:t>
        </w:r>
        <w:r w:rsidR="0007304F" w:rsidRPr="0057151A">
          <w:rPr>
            <w:noProof/>
            <w:webHidden/>
            <w:sz w:val="24"/>
            <w:szCs w:val="24"/>
          </w:rPr>
          <w:fldChar w:fldCharType="end"/>
        </w:r>
      </w:hyperlink>
    </w:p>
    <w:p w14:paraId="404EF191" w14:textId="77777777" w:rsidR="00B40A6F" w:rsidRPr="0057151A" w:rsidRDefault="00C07BB7">
      <w:pPr>
        <w:pStyle w:val="TableofFigures"/>
        <w:tabs>
          <w:tab w:val="right" w:leader="dot" w:pos="9016"/>
        </w:tabs>
        <w:rPr>
          <w:rFonts w:asciiTheme="minorHAnsi" w:eastAsiaTheme="minorEastAsia" w:hAnsiTheme="minorHAnsi" w:cstheme="minorBidi"/>
          <w:noProof/>
          <w:sz w:val="24"/>
          <w:szCs w:val="24"/>
          <w:lang w:eastAsia="am-ET"/>
        </w:rPr>
      </w:pPr>
      <w:hyperlink w:anchor="_Toc43561646" w:history="1">
        <w:r w:rsidR="00B40A6F" w:rsidRPr="0057151A">
          <w:rPr>
            <w:rStyle w:val="Hyperlink"/>
            <w:b/>
            <w:noProof/>
            <w:sz w:val="24"/>
            <w:szCs w:val="24"/>
          </w:rPr>
          <w:t>Table 5 Pearson Correlation Analysis</w:t>
        </w:r>
        <w:r w:rsidR="00B40A6F" w:rsidRPr="0057151A">
          <w:rPr>
            <w:noProof/>
            <w:webHidden/>
            <w:sz w:val="24"/>
            <w:szCs w:val="24"/>
          </w:rPr>
          <w:tab/>
        </w:r>
        <w:r w:rsidR="0007304F" w:rsidRPr="0057151A">
          <w:rPr>
            <w:noProof/>
            <w:webHidden/>
            <w:sz w:val="24"/>
            <w:szCs w:val="24"/>
          </w:rPr>
          <w:fldChar w:fldCharType="begin"/>
        </w:r>
        <w:r w:rsidR="00B40A6F" w:rsidRPr="0057151A">
          <w:rPr>
            <w:noProof/>
            <w:webHidden/>
            <w:sz w:val="24"/>
            <w:szCs w:val="24"/>
          </w:rPr>
          <w:instrText xml:space="preserve"> PAGEREF _Toc43561646 \h </w:instrText>
        </w:r>
        <w:r w:rsidR="0007304F" w:rsidRPr="0057151A">
          <w:rPr>
            <w:noProof/>
            <w:webHidden/>
            <w:sz w:val="24"/>
            <w:szCs w:val="24"/>
          </w:rPr>
        </w:r>
        <w:r w:rsidR="0007304F" w:rsidRPr="0057151A">
          <w:rPr>
            <w:noProof/>
            <w:webHidden/>
            <w:sz w:val="24"/>
            <w:szCs w:val="24"/>
          </w:rPr>
          <w:fldChar w:fldCharType="separate"/>
        </w:r>
        <w:r w:rsidR="0001754B">
          <w:rPr>
            <w:noProof/>
            <w:webHidden/>
            <w:sz w:val="24"/>
            <w:szCs w:val="24"/>
          </w:rPr>
          <w:t>35</w:t>
        </w:r>
        <w:r w:rsidR="0007304F" w:rsidRPr="0057151A">
          <w:rPr>
            <w:noProof/>
            <w:webHidden/>
            <w:sz w:val="24"/>
            <w:szCs w:val="24"/>
          </w:rPr>
          <w:fldChar w:fldCharType="end"/>
        </w:r>
      </w:hyperlink>
    </w:p>
    <w:p w14:paraId="2F9629E8" w14:textId="77777777" w:rsidR="00B40A6F" w:rsidRPr="0057151A" w:rsidRDefault="00C07BB7">
      <w:pPr>
        <w:pStyle w:val="TableofFigures"/>
        <w:tabs>
          <w:tab w:val="right" w:leader="dot" w:pos="9016"/>
        </w:tabs>
        <w:rPr>
          <w:rFonts w:asciiTheme="minorHAnsi" w:eastAsiaTheme="minorEastAsia" w:hAnsiTheme="minorHAnsi" w:cstheme="minorBidi"/>
          <w:noProof/>
          <w:sz w:val="24"/>
          <w:szCs w:val="24"/>
          <w:lang w:eastAsia="am-ET"/>
        </w:rPr>
      </w:pPr>
      <w:hyperlink w:anchor="_Toc43561647" w:history="1">
        <w:r w:rsidR="00B40A6F" w:rsidRPr="0057151A">
          <w:rPr>
            <w:rStyle w:val="Hyperlink"/>
            <w:b/>
            <w:noProof/>
            <w:sz w:val="24"/>
            <w:szCs w:val="24"/>
          </w:rPr>
          <w:t>Table 6Multicollinearity Test</w:t>
        </w:r>
        <w:r w:rsidR="00B40A6F" w:rsidRPr="0057151A">
          <w:rPr>
            <w:noProof/>
            <w:webHidden/>
            <w:sz w:val="24"/>
            <w:szCs w:val="24"/>
          </w:rPr>
          <w:tab/>
        </w:r>
        <w:r w:rsidR="0007304F" w:rsidRPr="0057151A">
          <w:rPr>
            <w:noProof/>
            <w:webHidden/>
            <w:sz w:val="24"/>
            <w:szCs w:val="24"/>
          </w:rPr>
          <w:fldChar w:fldCharType="begin"/>
        </w:r>
        <w:r w:rsidR="00B40A6F" w:rsidRPr="0057151A">
          <w:rPr>
            <w:noProof/>
            <w:webHidden/>
            <w:sz w:val="24"/>
            <w:szCs w:val="24"/>
          </w:rPr>
          <w:instrText xml:space="preserve"> PAGEREF _Toc43561647 \h </w:instrText>
        </w:r>
        <w:r w:rsidR="0007304F" w:rsidRPr="0057151A">
          <w:rPr>
            <w:noProof/>
            <w:webHidden/>
            <w:sz w:val="24"/>
            <w:szCs w:val="24"/>
          </w:rPr>
        </w:r>
        <w:r w:rsidR="0007304F" w:rsidRPr="0057151A">
          <w:rPr>
            <w:noProof/>
            <w:webHidden/>
            <w:sz w:val="24"/>
            <w:szCs w:val="24"/>
          </w:rPr>
          <w:fldChar w:fldCharType="separate"/>
        </w:r>
        <w:r w:rsidR="0001754B">
          <w:rPr>
            <w:noProof/>
            <w:webHidden/>
            <w:sz w:val="24"/>
            <w:szCs w:val="24"/>
          </w:rPr>
          <w:t>37</w:t>
        </w:r>
        <w:r w:rsidR="0007304F" w:rsidRPr="0057151A">
          <w:rPr>
            <w:noProof/>
            <w:webHidden/>
            <w:sz w:val="24"/>
            <w:szCs w:val="24"/>
          </w:rPr>
          <w:fldChar w:fldCharType="end"/>
        </w:r>
      </w:hyperlink>
    </w:p>
    <w:p w14:paraId="2ED28824" w14:textId="77777777" w:rsidR="00B40A6F" w:rsidRPr="0057151A" w:rsidRDefault="00C07BB7">
      <w:pPr>
        <w:pStyle w:val="TableofFigures"/>
        <w:tabs>
          <w:tab w:val="right" w:leader="dot" w:pos="9016"/>
        </w:tabs>
        <w:rPr>
          <w:rFonts w:asciiTheme="minorHAnsi" w:eastAsiaTheme="minorEastAsia" w:hAnsiTheme="minorHAnsi" w:cstheme="minorBidi"/>
          <w:noProof/>
          <w:sz w:val="24"/>
          <w:szCs w:val="24"/>
          <w:lang w:eastAsia="am-ET"/>
        </w:rPr>
      </w:pPr>
      <w:hyperlink w:anchor="_Toc43561648" w:history="1">
        <w:r w:rsidR="00B40A6F" w:rsidRPr="0057151A">
          <w:rPr>
            <w:rStyle w:val="Hyperlink"/>
            <w:b/>
            <w:noProof/>
            <w:sz w:val="24"/>
            <w:szCs w:val="24"/>
          </w:rPr>
          <w:t xml:space="preserve">Table 7 </w:t>
        </w:r>
        <w:r w:rsidR="00B40A6F" w:rsidRPr="0057151A">
          <w:rPr>
            <w:rStyle w:val="Hyperlink"/>
            <w:b/>
            <w:noProof/>
            <w:sz w:val="24"/>
            <w:szCs w:val="24"/>
            <w:lang w:val="en-US"/>
          </w:rPr>
          <w:t>S</w:t>
        </w:r>
        <w:r w:rsidR="00B40A6F" w:rsidRPr="0057151A">
          <w:rPr>
            <w:rStyle w:val="Hyperlink"/>
            <w:b/>
            <w:noProof/>
            <w:sz w:val="24"/>
            <w:szCs w:val="24"/>
          </w:rPr>
          <w:t>econd Test on Multicollinearity</w:t>
        </w:r>
        <w:r w:rsidR="00B40A6F" w:rsidRPr="0057151A">
          <w:rPr>
            <w:noProof/>
            <w:webHidden/>
            <w:sz w:val="24"/>
            <w:szCs w:val="24"/>
          </w:rPr>
          <w:tab/>
        </w:r>
        <w:r w:rsidR="0007304F" w:rsidRPr="0057151A">
          <w:rPr>
            <w:noProof/>
            <w:webHidden/>
            <w:sz w:val="24"/>
            <w:szCs w:val="24"/>
          </w:rPr>
          <w:fldChar w:fldCharType="begin"/>
        </w:r>
        <w:r w:rsidR="00B40A6F" w:rsidRPr="0057151A">
          <w:rPr>
            <w:noProof/>
            <w:webHidden/>
            <w:sz w:val="24"/>
            <w:szCs w:val="24"/>
          </w:rPr>
          <w:instrText xml:space="preserve"> PAGEREF _Toc43561648 \h </w:instrText>
        </w:r>
        <w:r w:rsidR="0007304F" w:rsidRPr="0057151A">
          <w:rPr>
            <w:noProof/>
            <w:webHidden/>
            <w:sz w:val="24"/>
            <w:szCs w:val="24"/>
          </w:rPr>
        </w:r>
        <w:r w:rsidR="0007304F" w:rsidRPr="0057151A">
          <w:rPr>
            <w:noProof/>
            <w:webHidden/>
            <w:sz w:val="24"/>
            <w:szCs w:val="24"/>
          </w:rPr>
          <w:fldChar w:fldCharType="separate"/>
        </w:r>
        <w:r w:rsidR="0001754B">
          <w:rPr>
            <w:noProof/>
            <w:webHidden/>
            <w:sz w:val="24"/>
            <w:szCs w:val="24"/>
          </w:rPr>
          <w:t>38</w:t>
        </w:r>
        <w:r w:rsidR="0007304F" w:rsidRPr="0057151A">
          <w:rPr>
            <w:noProof/>
            <w:webHidden/>
            <w:sz w:val="24"/>
            <w:szCs w:val="24"/>
          </w:rPr>
          <w:fldChar w:fldCharType="end"/>
        </w:r>
      </w:hyperlink>
    </w:p>
    <w:p w14:paraId="5DBDA544" w14:textId="77777777" w:rsidR="00B40A6F" w:rsidRPr="0057151A" w:rsidRDefault="00C07BB7">
      <w:pPr>
        <w:pStyle w:val="TableofFigures"/>
        <w:tabs>
          <w:tab w:val="right" w:leader="dot" w:pos="9016"/>
        </w:tabs>
        <w:rPr>
          <w:rFonts w:asciiTheme="minorHAnsi" w:eastAsiaTheme="minorEastAsia" w:hAnsiTheme="minorHAnsi" w:cstheme="minorBidi"/>
          <w:noProof/>
          <w:sz w:val="24"/>
          <w:szCs w:val="24"/>
          <w:lang w:eastAsia="am-ET"/>
        </w:rPr>
      </w:pPr>
      <w:hyperlink w:anchor="_Toc43561649" w:history="1">
        <w:r w:rsidR="00B40A6F" w:rsidRPr="0057151A">
          <w:rPr>
            <w:rStyle w:val="Hyperlink"/>
            <w:b/>
            <w:noProof/>
            <w:sz w:val="24"/>
            <w:szCs w:val="24"/>
          </w:rPr>
          <w:t xml:space="preserve">Table 8Autocorrelation </w:t>
        </w:r>
        <w:r w:rsidR="00B40A6F" w:rsidRPr="0057151A">
          <w:rPr>
            <w:rStyle w:val="Hyperlink"/>
            <w:b/>
            <w:noProof/>
            <w:sz w:val="24"/>
            <w:szCs w:val="24"/>
            <w:lang w:val="en-US"/>
          </w:rPr>
          <w:t>T</w:t>
        </w:r>
        <w:r w:rsidR="00B40A6F" w:rsidRPr="0057151A">
          <w:rPr>
            <w:rStyle w:val="Hyperlink"/>
            <w:b/>
            <w:noProof/>
            <w:sz w:val="24"/>
            <w:szCs w:val="24"/>
          </w:rPr>
          <w:t>est</w:t>
        </w:r>
        <w:r w:rsidR="00B40A6F" w:rsidRPr="0057151A">
          <w:rPr>
            <w:noProof/>
            <w:webHidden/>
            <w:sz w:val="24"/>
            <w:szCs w:val="24"/>
          </w:rPr>
          <w:tab/>
        </w:r>
        <w:r w:rsidR="0007304F" w:rsidRPr="0057151A">
          <w:rPr>
            <w:noProof/>
            <w:webHidden/>
            <w:sz w:val="24"/>
            <w:szCs w:val="24"/>
          </w:rPr>
          <w:fldChar w:fldCharType="begin"/>
        </w:r>
        <w:r w:rsidR="00B40A6F" w:rsidRPr="0057151A">
          <w:rPr>
            <w:noProof/>
            <w:webHidden/>
            <w:sz w:val="24"/>
            <w:szCs w:val="24"/>
          </w:rPr>
          <w:instrText xml:space="preserve"> PAGEREF _Toc43561649 \h </w:instrText>
        </w:r>
        <w:r w:rsidR="0007304F" w:rsidRPr="0057151A">
          <w:rPr>
            <w:noProof/>
            <w:webHidden/>
            <w:sz w:val="24"/>
            <w:szCs w:val="24"/>
          </w:rPr>
        </w:r>
        <w:r w:rsidR="0007304F" w:rsidRPr="0057151A">
          <w:rPr>
            <w:noProof/>
            <w:webHidden/>
            <w:sz w:val="24"/>
            <w:szCs w:val="24"/>
          </w:rPr>
          <w:fldChar w:fldCharType="separate"/>
        </w:r>
        <w:r w:rsidR="0001754B">
          <w:rPr>
            <w:noProof/>
            <w:webHidden/>
            <w:sz w:val="24"/>
            <w:szCs w:val="24"/>
          </w:rPr>
          <w:t>39</w:t>
        </w:r>
        <w:r w:rsidR="0007304F" w:rsidRPr="0057151A">
          <w:rPr>
            <w:noProof/>
            <w:webHidden/>
            <w:sz w:val="24"/>
            <w:szCs w:val="24"/>
          </w:rPr>
          <w:fldChar w:fldCharType="end"/>
        </w:r>
      </w:hyperlink>
    </w:p>
    <w:p w14:paraId="4F7A19E3" w14:textId="77777777" w:rsidR="00B40A6F" w:rsidRPr="0057151A" w:rsidRDefault="00C07BB7">
      <w:pPr>
        <w:pStyle w:val="TableofFigures"/>
        <w:tabs>
          <w:tab w:val="right" w:leader="dot" w:pos="9016"/>
        </w:tabs>
        <w:rPr>
          <w:rFonts w:asciiTheme="minorHAnsi" w:eastAsiaTheme="minorEastAsia" w:hAnsiTheme="minorHAnsi" w:cstheme="minorBidi"/>
          <w:noProof/>
          <w:sz w:val="24"/>
          <w:szCs w:val="24"/>
          <w:lang w:eastAsia="am-ET"/>
        </w:rPr>
      </w:pPr>
      <w:hyperlink w:anchor="_Toc43561650" w:history="1">
        <w:r w:rsidR="00B40A6F" w:rsidRPr="0057151A">
          <w:rPr>
            <w:rStyle w:val="Hyperlink"/>
            <w:b/>
            <w:noProof/>
            <w:sz w:val="24"/>
            <w:szCs w:val="24"/>
          </w:rPr>
          <w:t>Table 9</w:t>
        </w:r>
        <w:r w:rsidR="00B40A6F" w:rsidRPr="0057151A">
          <w:rPr>
            <w:rStyle w:val="Hyperlink"/>
            <w:b/>
            <w:noProof/>
            <w:sz w:val="24"/>
            <w:szCs w:val="24"/>
            <w:lang w:val="en-US"/>
          </w:rPr>
          <w:t>R</w:t>
        </w:r>
        <w:r w:rsidR="00B40A6F" w:rsidRPr="0057151A">
          <w:rPr>
            <w:rStyle w:val="Hyperlink"/>
            <w:b/>
            <w:noProof/>
            <w:sz w:val="24"/>
            <w:szCs w:val="24"/>
          </w:rPr>
          <w:t>egression Model Statistics</w:t>
        </w:r>
        <w:r w:rsidR="00B40A6F" w:rsidRPr="0057151A">
          <w:rPr>
            <w:noProof/>
            <w:webHidden/>
            <w:sz w:val="24"/>
            <w:szCs w:val="24"/>
          </w:rPr>
          <w:tab/>
        </w:r>
        <w:r w:rsidR="0007304F" w:rsidRPr="0057151A">
          <w:rPr>
            <w:noProof/>
            <w:webHidden/>
            <w:sz w:val="24"/>
            <w:szCs w:val="24"/>
          </w:rPr>
          <w:fldChar w:fldCharType="begin"/>
        </w:r>
        <w:r w:rsidR="00B40A6F" w:rsidRPr="0057151A">
          <w:rPr>
            <w:noProof/>
            <w:webHidden/>
            <w:sz w:val="24"/>
            <w:szCs w:val="24"/>
          </w:rPr>
          <w:instrText xml:space="preserve"> PAGEREF _Toc43561650 \h </w:instrText>
        </w:r>
        <w:r w:rsidR="0007304F" w:rsidRPr="0057151A">
          <w:rPr>
            <w:noProof/>
            <w:webHidden/>
            <w:sz w:val="24"/>
            <w:szCs w:val="24"/>
          </w:rPr>
        </w:r>
        <w:r w:rsidR="0007304F" w:rsidRPr="0057151A">
          <w:rPr>
            <w:noProof/>
            <w:webHidden/>
            <w:sz w:val="24"/>
            <w:szCs w:val="24"/>
          </w:rPr>
          <w:fldChar w:fldCharType="separate"/>
        </w:r>
        <w:r w:rsidR="0001754B">
          <w:rPr>
            <w:noProof/>
            <w:webHidden/>
            <w:sz w:val="24"/>
            <w:szCs w:val="24"/>
          </w:rPr>
          <w:t>41</w:t>
        </w:r>
        <w:r w:rsidR="0007304F" w:rsidRPr="0057151A">
          <w:rPr>
            <w:noProof/>
            <w:webHidden/>
            <w:sz w:val="24"/>
            <w:szCs w:val="24"/>
          </w:rPr>
          <w:fldChar w:fldCharType="end"/>
        </w:r>
      </w:hyperlink>
    </w:p>
    <w:p w14:paraId="1A4000CB" w14:textId="77777777" w:rsidR="00B40A6F" w:rsidRPr="0057151A" w:rsidRDefault="00C07BB7">
      <w:pPr>
        <w:pStyle w:val="TableofFigures"/>
        <w:tabs>
          <w:tab w:val="right" w:leader="dot" w:pos="9016"/>
        </w:tabs>
        <w:rPr>
          <w:rFonts w:asciiTheme="minorHAnsi" w:eastAsiaTheme="minorEastAsia" w:hAnsiTheme="minorHAnsi" w:cstheme="minorBidi"/>
          <w:noProof/>
          <w:sz w:val="24"/>
          <w:szCs w:val="24"/>
          <w:lang w:eastAsia="am-ET"/>
        </w:rPr>
      </w:pPr>
      <w:hyperlink w:anchor="_Toc43561651" w:history="1">
        <w:r w:rsidR="00B40A6F" w:rsidRPr="0057151A">
          <w:rPr>
            <w:rStyle w:val="Hyperlink"/>
            <w:b/>
            <w:noProof/>
            <w:sz w:val="24"/>
            <w:szCs w:val="24"/>
          </w:rPr>
          <w:t>Table 10</w:t>
        </w:r>
        <w:r w:rsidR="00B40A6F" w:rsidRPr="0057151A">
          <w:rPr>
            <w:rStyle w:val="Hyperlink"/>
            <w:b/>
            <w:noProof/>
            <w:sz w:val="24"/>
            <w:szCs w:val="24"/>
            <w:lang w:val="en-US"/>
          </w:rPr>
          <w:t xml:space="preserve"> R</w:t>
        </w:r>
        <w:r w:rsidR="00B40A6F" w:rsidRPr="0057151A">
          <w:rPr>
            <w:rStyle w:val="Hyperlink"/>
            <w:b/>
            <w:noProof/>
            <w:sz w:val="24"/>
            <w:szCs w:val="24"/>
          </w:rPr>
          <w:t>egression Model Coefficients</w:t>
        </w:r>
        <w:r w:rsidR="00B40A6F" w:rsidRPr="0057151A">
          <w:rPr>
            <w:noProof/>
            <w:webHidden/>
            <w:sz w:val="24"/>
            <w:szCs w:val="24"/>
          </w:rPr>
          <w:tab/>
        </w:r>
        <w:r w:rsidR="0007304F" w:rsidRPr="0057151A">
          <w:rPr>
            <w:noProof/>
            <w:webHidden/>
            <w:sz w:val="24"/>
            <w:szCs w:val="24"/>
          </w:rPr>
          <w:fldChar w:fldCharType="begin"/>
        </w:r>
        <w:r w:rsidR="00B40A6F" w:rsidRPr="0057151A">
          <w:rPr>
            <w:noProof/>
            <w:webHidden/>
            <w:sz w:val="24"/>
            <w:szCs w:val="24"/>
          </w:rPr>
          <w:instrText xml:space="preserve"> PAGEREF _Toc43561651 \h </w:instrText>
        </w:r>
        <w:r w:rsidR="0007304F" w:rsidRPr="0057151A">
          <w:rPr>
            <w:noProof/>
            <w:webHidden/>
            <w:sz w:val="24"/>
            <w:szCs w:val="24"/>
          </w:rPr>
        </w:r>
        <w:r w:rsidR="0007304F" w:rsidRPr="0057151A">
          <w:rPr>
            <w:noProof/>
            <w:webHidden/>
            <w:sz w:val="24"/>
            <w:szCs w:val="24"/>
          </w:rPr>
          <w:fldChar w:fldCharType="separate"/>
        </w:r>
        <w:r w:rsidR="0001754B">
          <w:rPr>
            <w:noProof/>
            <w:webHidden/>
            <w:sz w:val="24"/>
            <w:szCs w:val="24"/>
          </w:rPr>
          <w:t>42</w:t>
        </w:r>
        <w:r w:rsidR="0007304F" w:rsidRPr="0057151A">
          <w:rPr>
            <w:noProof/>
            <w:webHidden/>
            <w:sz w:val="24"/>
            <w:szCs w:val="24"/>
          </w:rPr>
          <w:fldChar w:fldCharType="end"/>
        </w:r>
      </w:hyperlink>
    </w:p>
    <w:p w14:paraId="246B31BB" w14:textId="77777777" w:rsidR="00B40A6F" w:rsidRPr="0057151A" w:rsidRDefault="0007304F" w:rsidP="00B40A6F">
      <w:pPr>
        <w:rPr>
          <w:noProof/>
          <w:sz w:val="24"/>
          <w:szCs w:val="24"/>
        </w:rPr>
      </w:pPr>
      <w:r w:rsidRPr="0057151A">
        <w:rPr>
          <w:sz w:val="24"/>
          <w:szCs w:val="24"/>
        </w:rPr>
        <w:fldChar w:fldCharType="end"/>
      </w:r>
      <w:r w:rsidRPr="0057151A">
        <w:rPr>
          <w:sz w:val="24"/>
          <w:szCs w:val="24"/>
        </w:rPr>
        <w:fldChar w:fldCharType="begin"/>
      </w:r>
      <w:r w:rsidR="00B40A6F" w:rsidRPr="0057151A">
        <w:rPr>
          <w:sz w:val="24"/>
          <w:szCs w:val="24"/>
        </w:rPr>
        <w:instrText xml:space="preserve"> TOC \h \z \c "Figure" </w:instrText>
      </w:r>
      <w:r w:rsidRPr="0057151A">
        <w:rPr>
          <w:sz w:val="24"/>
          <w:szCs w:val="24"/>
        </w:rPr>
        <w:fldChar w:fldCharType="separate"/>
      </w:r>
    </w:p>
    <w:p w14:paraId="3F5F9F70" w14:textId="77777777" w:rsidR="00B40A6F" w:rsidRPr="0057151A" w:rsidRDefault="00C07BB7">
      <w:pPr>
        <w:pStyle w:val="TableofFigures"/>
        <w:tabs>
          <w:tab w:val="right" w:leader="dot" w:pos="9016"/>
        </w:tabs>
        <w:rPr>
          <w:rFonts w:asciiTheme="minorHAnsi" w:eastAsiaTheme="minorEastAsia" w:hAnsiTheme="minorHAnsi" w:cstheme="minorBidi"/>
          <w:noProof/>
          <w:sz w:val="24"/>
          <w:szCs w:val="24"/>
          <w:lang w:eastAsia="am-ET"/>
        </w:rPr>
      </w:pPr>
      <w:hyperlink r:id="rId11" w:anchor="_Toc43561652" w:history="1">
        <w:r w:rsidR="00B40A6F" w:rsidRPr="0057151A">
          <w:rPr>
            <w:rStyle w:val="Hyperlink"/>
            <w:b/>
            <w:noProof/>
            <w:sz w:val="24"/>
            <w:szCs w:val="24"/>
          </w:rPr>
          <w:t>Figure 1</w:t>
        </w:r>
        <w:r w:rsidR="00B40A6F" w:rsidRPr="0057151A">
          <w:rPr>
            <w:rStyle w:val="Hyperlink"/>
            <w:b/>
            <w:noProof/>
            <w:sz w:val="24"/>
            <w:szCs w:val="24"/>
            <w:lang w:val="en-US"/>
          </w:rPr>
          <w:t xml:space="preserve"> Conceptual framework</w:t>
        </w:r>
        <w:r w:rsidR="00B40A6F" w:rsidRPr="0057151A">
          <w:rPr>
            <w:noProof/>
            <w:webHidden/>
            <w:sz w:val="24"/>
            <w:szCs w:val="24"/>
          </w:rPr>
          <w:tab/>
        </w:r>
        <w:r w:rsidR="0007304F" w:rsidRPr="0057151A">
          <w:rPr>
            <w:noProof/>
            <w:webHidden/>
            <w:sz w:val="24"/>
            <w:szCs w:val="24"/>
          </w:rPr>
          <w:fldChar w:fldCharType="begin"/>
        </w:r>
        <w:r w:rsidR="00B40A6F" w:rsidRPr="0057151A">
          <w:rPr>
            <w:noProof/>
            <w:webHidden/>
            <w:sz w:val="24"/>
            <w:szCs w:val="24"/>
          </w:rPr>
          <w:instrText xml:space="preserve"> PAGEREF _Toc43561652 \h </w:instrText>
        </w:r>
        <w:r w:rsidR="0007304F" w:rsidRPr="0057151A">
          <w:rPr>
            <w:noProof/>
            <w:webHidden/>
            <w:sz w:val="24"/>
            <w:szCs w:val="24"/>
          </w:rPr>
        </w:r>
        <w:r w:rsidR="0007304F" w:rsidRPr="0057151A">
          <w:rPr>
            <w:noProof/>
            <w:webHidden/>
            <w:sz w:val="24"/>
            <w:szCs w:val="24"/>
          </w:rPr>
          <w:fldChar w:fldCharType="separate"/>
        </w:r>
        <w:r w:rsidR="0001754B">
          <w:rPr>
            <w:noProof/>
            <w:webHidden/>
            <w:sz w:val="24"/>
            <w:szCs w:val="24"/>
          </w:rPr>
          <w:t>23</w:t>
        </w:r>
        <w:r w:rsidR="0007304F" w:rsidRPr="0057151A">
          <w:rPr>
            <w:noProof/>
            <w:webHidden/>
            <w:sz w:val="24"/>
            <w:szCs w:val="24"/>
          </w:rPr>
          <w:fldChar w:fldCharType="end"/>
        </w:r>
      </w:hyperlink>
    </w:p>
    <w:p w14:paraId="5274509F" w14:textId="77777777" w:rsidR="00B40A6F" w:rsidRPr="0057151A" w:rsidRDefault="00C07BB7">
      <w:pPr>
        <w:pStyle w:val="TableofFigures"/>
        <w:tabs>
          <w:tab w:val="right" w:leader="dot" w:pos="9016"/>
        </w:tabs>
        <w:rPr>
          <w:rFonts w:asciiTheme="minorHAnsi" w:eastAsiaTheme="minorEastAsia" w:hAnsiTheme="minorHAnsi" w:cstheme="minorBidi"/>
          <w:noProof/>
          <w:sz w:val="24"/>
          <w:szCs w:val="24"/>
          <w:lang w:eastAsia="am-ET"/>
        </w:rPr>
      </w:pPr>
      <w:hyperlink r:id="rId12" w:anchor="_Toc43561653" w:history="1">
        <w:r w:rsidR="00B40A6F" w:rsidRPr="0057151A">
          <w:rPr>
            <w:rStyle w:val="Hyperlink"/>
            <w:b/>
            <w:noProof/>
            <w:sz w:val="24"/>
            <w:szCs w:val="24"/>
          </w:rPr>
          <w:t>Figure 2 Histogram and P-P Plot</w:t>
        </w:r>
        <w:r w:rsidR="00B40A6F" w:rsidRPr="0057151A">
          <w:rPr>
            <w:noProof/>
            <w:webHidden/>
            <w:sz w:val="24"/>
            <w:szCs w:val="24"/>
          </w:rPr>
          <w:tab/>
        </w:r>
        <w:r w:rsidR="0007304F" w:rsidRPr="0057151A">
          <w:rPr>
            <w:noProof/>
            <w:webHidden/>
            <w:sz w:val="24"/>
            <w:szCs w:val="24"/>
          </w:rPr>
          <w:fldChar w:fldCharType="begin"/>
        </w:r>
        <w:r w:rsidR="00B40A6F" w:rsidRPr="0057151A">
          <w:rPr>
            <w:noProof/>
            <w:webHidden/>
            <w:sz w:val="24"/>
            <w:szCs w:val="24"/>
          </w:rPr>
          <w:instrText xml:space="preserve"> PAGEREF _Toc43561653 \h </w:instrText>
        </w:r>
        <w:r w:rsidR="0007304F" w:rsidRPr="0057151A">
          <w:rPr>
            <w:noProof/>
            <w:webHidden/>
            <w:sz w:val="24"/>
            <w:szCs w:val="24"/>
          </w:rPr>
        </w:r>
        <w:r w:rsidR="0007304F" w:rsidRPr="0057151A">
          <w:rPr>
            <w:noProof/>
            <w:webHidden/>
            <w:sz w:val="24"/>
            <w:szCs w:val="24"/>
          </w:rPr>
          <w:fldChar w:fldCharType="separate"/>
        </w:r>
        <w:r w:rsidR="0001754B">
          <w:rPr>
            <w:noProof/>
            <w:webHidden/>
            <w:sz w:val="24"/>
            <w:szCs w:val="24"/>
          </w:rPr>
          <w:t>40</w:t>
        </w:r>
        <w:r w:rsidR="0007304F" w:rsidRPr="0057151A">
          <w:rPr>
            <w:noProof/>
            <w:webHidden/>
            <w:sz w:val="24"/>
            <w:szCs w:val="24"/>
          </w:rPr>
          <w:fldChar w:fldCharType="end"/>
        </w:r>
      </w:hyperlink>
    </w:p>
    <w:p w14:paraId="5345C1CC" w14:textId="77777777" w:rsidR="00B40A6F" w:rsidRDefault="0007304F" w:rsidP="00B40A6F">
      <w:r w:rsidRPr="0057151A">
        <w:rPr>
          <w:sz w:val="24"/>
          <w:szCs w:val="24"/>
        </w:rPr>
        <w:fldChar w:fldCharType="end"/>
      </w:r>
    </w:p>
    <w:p w14:paraId="36288760" w14:textId="77777777" w:rsidR="00B40A6F" w:rsidRDefault="00B40A6F" w:rsidP="00B40A6F">
      <w:r>
        <w:br w:type="page"/>
      </w:r>
    </w:p>
    <w:sdt>
      <w:sdtPr>
        <w:rPr>
          <w:rFonts w:ascii="Times New Roman" w:eastAsiaTheme="minorHAnsi" w:hAnsi="Times New Roman" w:cs="Times New Roman"/>
          <w:color w:val="auto"/>
          <w:sz w:val="24"/>
          <w:szCs w:val="24"/>
          <w:lang w:val="am-ET"/>
        </w:rPr>
        <w:id w:val="-1997636000"/>
        <w:docPartObj>
          <w:docPartGallery w:val="Table of Contents"/>
          <w:docPartUnique/>
        </w:docPartObj>
      </w:sdtPr>
      <w:sdtEndPr>
        <w:rPr>
          <w:b/>
          <w:bCs/>
          <w:noProof/>
          <w:sz w:val="22"/>
          <w:szCs w:val="22"/>
        </w:rPr>
      </w:sdtEndPr>
      <w:sdtContent>
        <w:p w14:paraId="4BDE46AA" w14:textId="77777777" w:rsidR="00F953C3" w:rsidRPr="0057151A" w:rsidRDefault="00F953C3" w:rsidP="0057151A">
          <w:pPr>
            <w:pStyle w:val="TOCHeading"/>
            <w:jc w:val="center"/>
            <w:rPr>
              <w:rFonts w:ascii="Times New Roman" w:hAnsi="Times New Roman" w:cs="Times New Roman"/>
              <w:b/>
              <w:color w:val="auto"/>
              <w:sz w:val="24"/>
              <w:szCs w:val="24"/>
            </w:rPr>
          </w:pPr>
          <w:r w:rsidRPr="0057151A">
            <w:rPr>
              <w:rFonts w:ascii="Times New Roman" w:hAnsi="Times New Roman" w:cs="Times New Roman"/>
              <w:b/>
              <w:color w:val="auto"/>
              <w:sz w:val="24"/>
              <w:szCs w:val="24"/>
            </w:rPr>
            <w:t>Table of Contents</w:t>
          </w:r>
        </w:p>
        <w:p w14:paraId="2949CAF7" w14:textId="77777777" w:rsidR="00753C59" w:rsidRPr="0057151A" w:rsidRDefault="00753C59" w:rsidP="00753C59">
          <w:pPr>
            <w:rPr>
              <w:sz w:val="24"/>
              <w:szCs w:val="24"/>
              <w:lang w:val="en-US"/>
            </w:rPr>
          </w:pPr>
          <w:r w:rsidRPr="0057151A">
            <w:rPr>
              <w:sz w:val="24"/>
              <w:szCs w:val="24"/>
              <w:lang w:val="en-US"/>
            </w:rPr>
            <w:t>Declaration…</w:t>
          </w:r>
          <w:r w:rsidR="000E08F1">
            <w:rPr>
              <w:sz w:val="24"/>
              <w:szCs w:val="24"/>
              <w:lang w:val="en-US"/>
            </w:rPr>
            <w:t>…………………………………………………………………………</w:t>
          </w:r>
          <w:r w:rsidRPr="0057151A">
            <w:rPr>
              <w:sz w:val="24"/>
              <w:szCs w:val="24"/>
              <w:lang w:val="en-US"/>
            </w:rPr>
            <w:t>………i</w:t>
          </w:r>
        </w:p>
        <w:p w14:paraId="0EFC2C17" w14:textId="77777777" w:rsidR="00753C59" w:rsidRPr="0057151A" w:rsidRDefault="00753C59" w:rsidP="00753C59">
          <w:pPr>
            <w:rPr>
              <w:sz w:val="24"/>
              <w:szCs w:val="24"/>
              <w:lang w:val="en-US"/>
            </w:rPr>
          </w:pPr>
          <w:r w:rsidRPr="0057151A">
            <w:rPr>
              <w:sz w:val="24"/>
              <w:szCs w:val="24"/>
              <w:lang w:val="en-US"/>
            </w:rPr>
            <w:t>Acknowledgment</w:t>
          </w:r>
          <w:r w:rsidR="000E08F1">
            <w:rPr>
              <w:sz w:val="24"/>
              <w:szCs w:val="24"/>
              <w:lang w:val="en-US"/>
            </w:rPr>
            <w:t>………………………………………………………………………….</w:t>
          </w:r>
          <w:r w:rsidRPr="0057151A">
            <w:rPr>
              <w:sz w:val="24"/>
              <w:szCs w:val="24"/>
              <w:lang w:val="en-US"/>
            </w:rPr>
            <w:t>….ii</w:t>
          </w:r>
        </w:p>
        <w:p w14:paraId="7B343755" w14:textId="77777777" w:rsidR="00454012" w:rsidRPr="0057151A" w:rsidRDefault="0007304F">
          <w:pPr>
            <w:pStyle w:val="TOC1"/>
            <w:tabs>
              <w:tab w:val="right" w:leader="dot" w:pos="9016"/>
            </w:tabs>
            <w:rPr>
              <w:sz w:val="24"/>
              <w:szCs w:val="24"/>
              <w:lang w:val="en-US"/>
            </w:rPr>
          </w:pPr>
          <w:r w:rsidRPr="0057151A">
            <w:rPr>
              <w:b/>
              <w:bCs/>
              <w:noProof/>
              <w:sz w:val="24"/>
              <w:szCs w:val="24"/>
            </w:rPr>
            <w:fldChar w:fldCharType="begin"/>
          </w:r>
          <w:r w:rsidR="00F953C3" w:rsidRPr="0057151A">
            <w:rPr>
              <w:b/>
              <w:bCs/>
              <w:noProof/>
              <w:sz w:val="24"/>
              <w:szCs w:val="24"/>
            </w:rPr>
            <w:instrText xml:space="preserve"> TOC \o "1-3" \h \z \u </w:instrText>
          </w:r>
          <w:r w:rsidRPr="0057151A">
            <w:rPr>
              <w:b/>
              <w:bCs/>
              <w:noProof/>
              <w:sz w:val="24"/>
              <w:szCs w:val="24"/>
            </w:rPr>
            <w:fldChar w:fldCharType="separate"/>
          </w:r>
          <w:hyperlink w:anchor="_Toc43561794" w:history="1">
            <w:r w:rsidR="00454012" w:rsidRPr="0057151A">
              <w:rPr>
                <w:rStyle w:val="Hyperlink"/>
                <w:noProof/>
                <w:sz w:val="24"/>
                <w:szCs w:val="24"/>
                <w:lang w:val="en-US"/>
              </w:rPr>
              <w:t>List of Tables and figures</w:t>
            </w:r>
            <w:r w:rsidR="00454012" w:rsidRPr="0057151A">
              <w:rPr>
                <w:noProof/>
                <w:webHidden/>
                <w:sz w:val="24"/>
                <w:szCs w:val="24"/>
              </w:rPr>
              <w:tab/>
            </w:r>
            <w:r w:rsidR="00753C59" w:rsidRPr="0057151A">
              <w:rPr>
                <w:noProof/>
                <w:webHidden/>
                <w:sz w:val="24"/>
                <w:szCs w:val="24"/>
                <w:lang w:val="en-US"/>
              </w:rPr>
              <w:t>iii</w:t>
            </w:r>
          </w:hyperlink>
        </w:p>
        <w:p w14:paraId="1D3BB4F0" w14:textId="77777777" w:rsidR="00753C59" w:rsidRPr="0057151A" w:rsidRDefault="0009289C" w:rsidP="00753C59">
          <w:pPr>
            <w:rPr>
              <w:sz w:val="24"/>
              <w:szCs w:val="24"/>
              <w:lang w:val="en-US"/>
            </w:rPr>
          </w:pPr>
          <w:r w:rsidRPr="0057151A">
            <w:rPr>
              <w:sz w:val="24"/>
              <w:szCs w:val="24"/>
              <w:lang w:val="en-US"/>
            </w:rPr>
            <w:t>Table of Content……………………………………………………………………………………….iv</w:t>
          </w:r>
        </w:p>
        <w:p w14:paraId="169914CF" w14:textId="77777777" w:rsidR="0009289C" w:rsidRPr="0057151A" w:rsidRDefault="0009289C" w:rsidP="00753C59">
          <w:pPr>
            <w:rPr>
              <w:sz w:val="24"/>
              <w:szCs w:val="24"/>
              <w:lang w:val="en-US"/>
            </w:rPr>
          </w:pPr>
          <w:r w:rsidRPr="0057151A">
            <w:rPr>
              <w:sz w:val="24"/>
              <w:szCs w:val="24"/>
              <w:lang w:val="en-US"/>
            </w:rPr>
            <w:t>Abstract ………………………………………………………………………………………………..vi</w:t>
          </w:r>
        </w:p>
        <w:p w14:paraId="09C016D4" w14:textId="77777777" w:rsidR="00454012" w:rsidRPr="0057151A" w:rsidRDefault="00C07BB7">
          <w:pPr>
            <w:pStyle w:val="TOC1"/>
            <w:tabs>
              <w:tab w:val="right" w:leader="dot" w:pos="9016"/>
            </w:tabs>
            <w:rPr>
              <w:rFonts w:eastAsiaTheme="minorEastAsia"/>
              <w:noProof/>
              <w:sz w:val="24"/>
              <w:szCs w:val="24"/>
              <w:lang w:eastAsia="am-ET"/>
            </w:rPr>
          </w:pPr>
          <w:hyperlink w:anchor="_Toc43561795" w:history="1">
            <w:r w:rsidR="00454012" w:rsidRPr="0057151A">
              <w:rPr>
                <w:rStyle w:val="Hyperlink"/>
                <w:noProof/>
                <w:sz w:val="24"/>
                <w:szCs w:val="24"/>
                <w:lang w:val="en-US"/>
              </w:rPr>
              <w:t>Chapter 1</w:t>
            </w:r>
            <w:r w:rsidR="00454012" w:rsidRPr="0057151A">
              <w:rPr>
                <w:noProof/>
                <w:webHidden/>
                <w:sz w:val="24"/>
                <w:szCs w:val="24"/>
              </w:rPr>
              <w:tab/>
            </w:r>
            <w:r w:rsidR="009F7D23" w:rsidRPr="0057151A">
              <w:rPr>
                <w:noProof/>
                <w:webHidden/>
                <w:sz w:val="24"/>
                <w:szCs w:val="24"/>
                <w:lang w:val="en-US"/>
              </w:rPr>
              <w:t>1</w:t>
            </w:r>
          </w:hyperlink>
        </w:p>
        <w:p w14:paraId="29387D63" w14:textId="77777777" w:rsidR="00454012" w:rsidRPr="0057151A" w:rsidRDefault="00C07BB7">
          <w:pPr>
            <w:pStyle w:val="TOC1"/>
            <w:tabs>
              <w:tab w:val="left" w:pos="440"/>
              <w:tab w:val="right" w:leader="dot" w:pos="9016"/>
            </w:tabs>
            <w:rPr>
              <w:rFonts w:eastAsiaTheme="minorEastAsia"/>
              <w:noProof/>
              <w:sz w:val="24"/>
              <w:szCs w:val="24"/>
              <w:lang w:eastAsia="am-ET"/>
            </w:rPr>
          </w:pPr>
          <w:hyperlink w:anchor="_Toc43561796" w:history="1">
            <w:r w:rsidR="00454012" w:rsidRPr="0057151A">
              <w:rPr>
                <w:rStyle w:val="Hyperlink"/>
                <w:noProof/>
                <w:sz w:val="24"/>
                <w:szCs w:val="24"/>
                <w:lang w:val="en-US"/>
              </w:rPr>
              <w:t>1.</w:t>
            </w:r>
            <w:r w:rsidR="00454012" w:rsidRPr="0057151A">
              <w:rPr>
                <w:rFonts w:eastAsiaTheme="minorEastAsia"/>
                <w:noProof/>
                <w:sz w:val="24"/>
                <w:szCs w:val="24"/>
                <w:lang w:eastAsia="am-ET"/>
              </w:rPr>
              <w:tab/>
            </w:r>
            <w:r w:rsidR="00454012" w:rsidRPr="0057151A">
              <w:rPr>
                <w:rStyle w:val="Hyperlink"/>
                <w:noProof/>
                <w:sz w:val="24"/>
                <w:szCs w:val="24"/>
                <w:lang w:val="en-US"/>
              </w:rPr>
              <w:t>Introduction</w:t>
            </w:r>
            <w:r w:rsidR="00454012" w:rsidRPr="0057151A">
              <w:rPr>
                <w:noProof/>
                <w:webHidden/>
                <w:sz w:val="24"/>
                <w:szCs w:val="24"/>
              </w:rPr>
              <w:tab/>
            </w:r>
            <w:r w:rsidR="009F7D23" w:rsidRPr="0057151A">
              <w:rPr>
                <w:noProof/>
                <w:webHidden/>
                <w:sz w:val="24"/>
                <w:szCs w:val="24"/>
                <w:lang w:val="en-US"/>
              </w:rPr>
              <w:t>1</w:t>
            </w:r>
          </w:hyperlink>
        </w:p>
        <w:p w14:paraId="772F058B" w14:textId="77777777" w:rsidR="00454012" w:rsidRPr="0057151A" w:rsidRDefault="00C07BB7">
          <w:pPr>
            <w:pStyle w:val="TOC2"/>
            <w:tabs>
              <w:tab w:val="left" w:pos="880"/>
              <w:tab w:val="right" w:leader="dot" w:pos="9016"/>
            </w:tabs>
            <w:rPr>
              <w:rFonts w:eastAsiaTheme="minorEastAsia"/>
              <w:noProof/>
              <w:sz w:val="24"/>
              <w:szCs w:val="24"/>
              <w:lang w:eastAsia="am-ET"/>
            </w:rPr>
          </w:pPr>
          <w:hyperlink w:anchor="_Toc43561797" w:history="1">
            <w:r w:rsidR="00454012" w:rsidRPr="0057151A">
              <w:rPr>
                <w:rStyle w:val="Hyperlink"/>
                <w:noProof/>
                <w:sz w:val="24"/>
                <w:szCs w:val="24"/>
              </w:rPr>
              <w:t>1.1.</w:t>
            </w:r>
            <w:r w:rsidR="00454012" w:rsidRPr="0057151A">
              <w:rPr>
                <w:rFonts w:eastAsiaTheme="minorEastAsia"/>
                <w:noProof/>
                <w:sz w:val="24"/>
                <w:szCs w:val="24"/>
                <w:lang w:eastAsia="am-ET"/>
              </w:rPr>
              <w:tab/>
            </w:r>
            <w:r w:rsidR="00454012" w:rsidRPr="0057151A">
              <w:rPr>
                <w:rStyle w:val="Hyperlink"/>
                <w:noProof/>
                <w:sz w:val="24"/>
                <w:szCs w:val="24"/>
              </w:rPr>
              <w:t>Background of the Study</w:t>
            </w:r>
            <w:r w:rsidR="00454012" w:rsidRPr="0057151A">
              <w:rPr>
                <w:noProof/>
                <w:webHidden/>
                <w:sz w:val="24"/>
                <w:szCs w:val="24"/>
              </w:rPr>
              <w:tab/>
            </w:r>
            <w:r w:rsidR="009F7D23" w:rsidRPr="0057151A">
              <w:rPr>
                <w:noProof/>
                <w:webHidden/>
                <w:sz w:val="24"/>
                <w:szCs w:val="24"/>
                <w:lang w:val="en-US"/>
              </w:rPr>
              <w:t>3</w:t>
            </w:r>
          </w:hyperlink>
        </w:p>
        <w:p w14:paraId="61F4A9BE" w14:textId="77777777" w:rsidR="00454012" w:rsidRPr="0057151A" w:rsidRDefault="00C07BB7">
          <w:pPr>
            <w:pStyle w:val="TOC2"/>
            <w:tabs>
              <w:tab w:val="left" w:pos="880"/>
              <w:tab w:val="right" w:leader="dot" w:pos="9016"/>
            </w:tabs>
            <w:rPr>
              <w:rFonts w:eastAsiaTheme="minorEastAsia"/>
              <w:noProof/>
              <w:sz w:val="24"/>
              <w:szCs w:val="24"/>
              <w:lang w:eastAsia="am-ET"/>
            </w:rPr>
          </w:pPr>
          <w:hyperlink w:anchor="_Toc43561798" w:history="1">
            <w:r w:rsidR="00454012" w:rsidRPr="0057151A">
              <w:rPr>
                <w:rStyle w:val="Hyperlink"/>
                <w:noProof/>
                <w:sz w:val="24"/>
                <w:szCs w:val="24"/>
              </w:rPr>
              <w:t>1.2.</w:t>
            </w:r>
            <w:r w:rsidR="00454012" w:rsidRPr="0057151A">
              <w:rPr>
                <w:rFonts w:eastAsiaTheme="minorEastAsia"/>
                <w:noProof/>
                <w:sz w:val="24"/>
                <w:szCs w:val="24"/>
                <w:lang w:eastAsia="am-ET"/>
              </w:rPr>
              <w:tab/>
            </w:r>
            <w:r w:rsidR="00454012" w:rsidRPr="0057151A">
              <w:rPr>
                <w:rStyle w:val="Hyperlink"/>
                <w:noProof/>
                <w:sz w:val="24"/>
                <w:szCs w:val="24"/>
              </w:rPr>
              <w:t>Background of the Organizations</w:t>
            </w:r>
            <w:r w:rsidR="00454012" w:rsidRPr="0057151A">
              <w:rPr>
                <w:noProof/>
                <w:webHidden/>
                <w:sz w:val="24"/>
                <w:szCs w:val="24"/>
              </w:rPr>
              <w:tab/>
            </w:r>
            <w:r w:rsidR="009F7D23" w:rsidRPr="0057151A">
              <w:rPr>
                <w:noProof/>
                <w:webHidden/>
                <w:sz w:val="24"/>
                <w:szCs w:val="24"/>
                <w:lang w:val="en-US"/>
              </w:rPr>
              <w:t>4</w:t>
            </w:r>
          </w:hyperlink>
        </w:p>
        <w:p w14:paraId="0220CECB" w14:textId="77777777" w:rsidR="00454012" w:rsidRPr="0057151A" w:rsidRDefault="00C07BB7">
          <w:pPr>
            <w:pStyle w:val="TOC2"/>
            <w:tabs>
              <w:tab w:val="left" w:pos="880"/>
              <w:tab w:val="right" w:leader="dot" w:pos="9016"/>
            </w:tabs>
            <w:rPr>
              <w:rFonts w:eastAsiaTheme="minorEastAsia"/>
              <w:noProof/>
              <w:sz w:val="24"/>
              <w:szCs w:val="24"/>
              <w:lang w:eastAsia="am-ET"/>
            </w:rPr>
          </w:pPr>
          <w:hyperlink w:anchor="_Toc43561799" w:history="1">
            <w:r w:rsidR="00454012" w:rsidRPr="0057151A">
              <w:rPr>
                <w:rStyle w:val="Hyperlink"/>
                <w:noProof/>
                <w:sz w:val="24"/>
                <w:szCs w:val="24"/>
              </w:rPr>
              <w:t>1.3.</w:t>
            </w:r>
            <w:r w:rsidR="00454012" w:rsidRPr="0057151A">
              <w:rPr>
                <w:rFonts w:eastAsiaTheme="minorEastAsia"/>
                <w:noProof/>
                <w:sz w:val="24"/>
                <w:szCs w:val="24"/>
                <w:lang w:eastAsia="am-ET"/>
              </w:rPr>
              <w:tab/>
            </w:r>
            <w:r w:rsidR="00454012" w:rsidRPr="0057151A">
              <w:rPr>
                <w:rStyle w:val="Hyperlink"/>
                <w:noProof/>
                <w:sz w:val="24"/>
                <w:szCs w:val="24"/>
              </w:rPr>
              <w:t>Statement of the Problem</w:t>
            </w:r>
            <w:r w:rsidR="00454012" w:rsidRPr="0057151A">
              <w:rPr>
                <w:noProof/>
                <w:webHidden/>
                <w:sz w:val="24"/>
                <w:szCs w:val="24"/>
              </w:rPr>
              <w:tab/>
            </w:r>
            <w:r w:rsidR="009F7D23" w:rsidRPr="0057151A">
              <w:rPr>
                <w:noProof/>
                <w:webHidden/>
                <w:sz w:val="24"/>
                <w:szCs w:val="24"/>
                <w:lang w:val="en-US"/>
              </w:rPr>
              <w:t>7</w:t>
            </w:r>
          </w:hyperlink>
        </w:p>
        <w:p w14:paraId="3FAA0362" w14:textId="77777777" w:rsidR="00454012" w:rsidRPr="0057151A" w:rsidRDefault="00C07BB7" w:rsidP="00D91E13">
          <w:pPr>
            <w:pStyle w:val="TOC3"/>
            <w:tabs>
              <w:tab w:val="left" w:pos="1100"/>
              <w:tab w:val="right" w:leader="dot" w:pos="9016"/>
            </w:tabs>
            <w:ind w:left="0"/>
            <w:rPr>
              <w:rFonts w:eastAsiaTheme="minorEastAsia"/>
              <w:noProof/>
              <w:sz w:val="24"/>
              <w:szCs w:val="24"/>
              <w:lang w:eastAsia="am-ET"/>
            </w:rPr>
          </w:pPr>
          <w:hyperlink w:anchor="_Toc43561800" w:history="1">
            <w:r w:rsidR="00454012" w:rsidRPr="0057151A">
              <w:rPr>
                <w:rStyle w:val="Hyperlink"/>
                <w:noProof/>
                <w:sz w:val="24"/>
                <w:szCs w:val="24"/>
                <w:lang w:val="en-US"/>
              </w:rPr>
              <w:t>1.4.</w:t>
            </w:r>
            <w:r w:rsidR="00454012" w:rsidRPr="0057151A">
              <w:rPr>
                <w:rFonts w:eastAsiaTheme="minorEastAsia"/>
                <w:noProof/>
                <w:sz w:val="24"/>
                <w:szCs w:val="24"/>
                <w:lang w:eastAsia="am-ET"/>
              </w:rPr>
              <w:tab/>
            </w:r>
            <w:r w:rsidR="00454012" w:rsidRPr="0057151A">
              <w:rPr>
                <w:rStyle w:val="Hyperlink"/>
                <w:noProof/>
                <w:sz w:val="24"/>
                <w:szCs w:val="24"/>
                <w:lang w:val="en-US"/>
              </w:rPr>
              <w:t>Research questions</w:t>
            </w:r>
            <w:r w:rsidR="00454012" w:rsidRPr="0057151A">
              <w:rPr>
                <w:noProof/>
                <w:webHidden/>
                <w:sz w:val="24"/>
                <w:szCs w:val="24"/>
              </w:rPr>
              <w:tab/>
            </w:r>
            <w:r w:rsidR="009F7D23" w:rsidRPr="0057151A">
              <w:rPr>
                <w:noProof/>
                <w:webHidden/>
                <w:sz w:val="24"/>
                <w:szCs w:val="24"/>
                <w:lang w:val="en-US"/>
              </w:rPr>
              <w:t>8</w:t>
            </w:r>
          </w:hyperlink>
        </w:p>
        <w:p w14:paraId="7850A4EF" w14:textId="77777777" w:rsidR="00454012" w:rsidRPr="0057151A" w:rsidRDefault="00C07BB7" w:rsidP="00D91E13">
          <w:pPr>
            <w:pStyle w:val="TOC3"/>
            <w:tabs>
              <w:tab w:val="left" w:pos="1100"/>
              <w:tab w:val="right" w:leader="dot" w:pos="9016"/>
            </w:tabs>
            <w:ind w:left="0"/>
            <w:rPr>
              <w:rFonts w:eastAsiaTheme="minorEastAsia"/>
              <w:noProof/>
              <w:sz w:val="24"/>
              <w:szCs w:val="24"/>
              <w:lang w:eastAsia="am-ET"/>
            </w:rPr>
          </w:pPr>
          <w:hyperlink w:anchor="_Toc43561801" w:history="1">
            <w:r w:rsidR="00454012" w:rsidRPr="0057151A">
              <w:rPr>
                <w:rStyle w:val="Hyperlink"/>
                <w:noProof/>
                <w:sz w:val="24"/>
                <w:szCs w:val="24"/>
                <w:lang w:val="en-US"/>
              </w:rPr>
              <w:t>1.5.</w:t>
            </w:r>
            <w:r w:rsidR="00454012" w:rsidRPr="0057151A">
              <w:rPr>
                <w:rFonts w:eastAsiaTheme="minorEastAsia"/>
                <w:noProof/>
                <w:sz w:val="24"/>
                <w:szCs w:val="24"/>
                <w:lang w:eastAsia="am-ET"/>
              </w:rPr>
              <w:tab/>
            </w:r>
            <w:r w:rsidR="00454012" w:rsidRPr="0057151A">
              <w:rPr>
                <w:rStyle w:val="Hyperlink"/>
                <w:noProof/>
                <w:sz w:val="24"/>
                <w:szCs w:val="24"/>
                <w:lang w:val="en-US"/>
              </w:rPr>
              <w:t>Objectives of the study</w:t>
            </w:r>
            <w:r w:rsidR="00454012" w:rsidRPr="0057151A">
              <w:rPr>
                <w:noProof/>
                <w:webHidden/>
                <w:sz w:val="24"/>
                <w:szCs w:val="24"/>
              </w:rPr>
              <w:tab/>
            </w:r>
            <w:r w:rsidR="009F7D23" w:rsidRPr="0057151A">
              <w:rPr>
                <w:noProof/>
                <w:webHidden/>
                <w:sz w:val="24"/>
                <w:szCs w:val="24"/>
                <w:lang w:val="en-US"/>
              </w:rPr>
              <w:t>8</w:t>
            </w:r>
          </w:hyperlink>
        </w:p>
        <w:p w14:paraId="48D46FF7" w14:textId="77777777" w:rsidR="00454012" w:rsidRPr="0057151A" w:rsidRDefault="00C07BB7">
          <w:pPr>
            <w:pStyle w:val="TOC3"/>
            <w:tabs>
              <w:tab w:val="left" w:pos="1320"/>
              <w:tab w:val="right" w:leader="dot" w:pos="9016"/>
            </w:tabs>
            <w:rPr>
              <w:rFonts w:eastAsiaTheme="minorEastAsia"/>
              <w:noProof/>
              <w:sz w:val="24"/>
              <w:szCs w:val="24"/>
              <w:lang w:eastAsia="am-ET"/>
            </w:rPr>
          </w:pPr>
          <w:hyperlink w:anchor="_Toc43561802" w:history="1">
            <w:r w:rsidR="00454012" w:rsidRPr="0057151A">
              <w:rPr>
                <w:rStyle w:val="Hyperlink"/>
                <w:noProof/>
                <w:sz w:val="24"/>
                <w:szCs w:val="24"/>
                <w:lang w:val="en-US"/>
              </w:rPr>
              <w:t>1.5.1.</w:t>
            </w:r>
            <w:r w:rsidR="00454012" w:rsidRPr="0057151A">
              <w:rPr>
                <w:rFonts w:eastAsiaTheme="minorEastAsia"/>
                <w:noProof/>
                <w:sz w:val="24"/>
                <w:szCs w:val="24"/>
                <w:lang w:eastAsia="am-ET"/>
              </w:rPr>
              <w:tab/>
            </w:r>
            <w:r w:rsidR="00454012" w:rsidRPr="0057151A">
              <w:rPr>
                <w:rStyle w:val="Hyperlink"/>
                <w:noProof/>
                <w:sz w:val="24"/>
                <w:szCs w:val="24"/>
                <w:lang w:val="en-US"/>
              </w:rPr>
              <w:t>General Objectives</w:t>
            </w:r>
            <w:r w:rsidR="00454012" w:rsidRPr="0057151A">
              <w:rPr>
                <w:noProof/>
                <w:webHidden/>
                <w:sz w:val="24"/>
                <w:szCs w:val="24"/>
              </w:rPr>
              <w:tab/>
            </w:r>
            <w:r w:rsidR="009F7D23" w:rsidRPr="0057151A">
              <w:rPr>
                <w:noProof/>
                <w:webHidden/>
                <w:sz w:val="24"/>
                <w:szCs w:val="24"/>
                <w:lang w:val="en-US"/>
              </w:rPr>
              <w:t>8</w:t>
            </w:r>
          </w:hyperlink>
        </w:p>
        <w:p w14:paraId="18D83C69" w14:textId="77777777" w:rsidR="00454012" w:rsidRPr="0057151A" w:rsidRDefault="00C07BB7">
          <w:pPr>
            <w:pStyle w:val="TOC3"/>
            <w:tabs>
              <w:tab w:val="left" w:pos="1320"/>
              <w:tab w:val="right" w:leader="dot" w:pos="9016"/>
            </w:tabs>
            <w:rPr>
              <w:rFonts w:eastAsiaTheme="minorEastAsia"/>
              <w:noProof/>
              <w:sz w:val="24"/>
              <w:szCs w:val="24"/>
              <w:lang w:eastAsia="am-ET"/>
            </w:rPr>
          </w:pPr>
          <w:hyperlink w:anchor="_Toc43561803" w:history="1">
            <w:r w:rsidR="00454012" w:rsidRPr="0057151A">
              <w:rPr>
                <w:rStyle w:val="Hyperlink"/>
                <w:noProof/>
                <w:sz w:val="24"/>
                <w:szCs w:val="24"/>
                <w:lang w:val="en-US"/>
              </w:rPr>
              <w:t>1.5.2.</w:t>
            </w:r>
            <w:r w:rsidR="00454012" w:rsidRPr="0057151A">
              <w:rPr>
                <w:rFonts w:eastAsiaTheme="minorEastAsia"/>
                <w:noProof/>
                <w:sz w:val="24"/>
                <w:szCs w:val="24"/>
                <w:lang w:eastAsia="am-ET"/>
              </w:rPr>
              <w:tab/>
            </w:r>
            <w:r w:rsidR="00454012" w:rsidRPr="0057151A">
              <w:rPr>
                <w:rStyle w:val="Hyperlink"/>
                <w:noProof/>
                <w:sz w:val="24"/>
                <w:szCs w:val="24"/>
                <w:lang w:val="en-US"/>
              </w:rPr>
              <w:t>Specific Objectives</w:t>
            </w:r>
            <w:r w:rsidR="00454012" w:rsidRPr="0057151A">
              <w:rPr>
                <w:noProof/>
                <w:webHidden/>
                <w:sz w:val="24"/>
                <w:szCs w:val="24"/>
              </w:rPr>
              <w:tab/>
            </w:r>
            <w:r w:rsidR="009F7D23" w:rsidRPr="0057151A">
              <w:rPr>
                <w:noProof/>
                <w:webHidden/>
                <w:sz w:val="24"/>
                <w:szCs w:val="24"/>
                <w:lang w:val="en-US"/>
              </w:rPr>
              <w:t>8</w:t>
            </w:r>
          </w:hyperlink>
        </w:p>
        <w:p w14:paraId="3A924E47" w14:textId="77777777" w:rsidR="00454012" w:rsidRPr="0057151A" w:rsidRDefault="00C07BB7" w:rsidP="00D91E13">
          <w:pPr>
            <w:pStyle w:val="TOC3"/>
            <w:tabs>
              <w:tab w:val="left" w:pos="1100"/>
              <w:tab w:val="right" w:leader="dot" w:pos="9016"/>
            </w:tabs>
            <w:ind w:left="0"/>
            <w:rPr>
              <w:rFonts w:eastAsiaTheme="minorEastAsia"/>
              <w:noProof/>
              <w:sz w:val="24"/>
              <w:szCs w:val="24"/>
              <w:lang w:eastAsia="am-ET"/>
            </w:rPr>
          </w:pPr>
          <w:hyperlink w:anchor="_Toc43561804" w:history="1">
            <w:r w:rsidR="00454012" w:rsidRPr="0057151A">
              <w:rPr>
                <w:rStyle w:val="Hyperlink"/>
                <w:noProof/>
                <w:sz w:val="24"/>
                <w:szCs w:val="24"/>
                <w:lang w:val="en-US"/>
              </w:rPr>
              <w:t>1.6.</w:t>
            </w:r>
            <w:r w:rsidR="00454012" w:rsidRPr="0057151A">
              <w:rPr>
                <w:rFonts w:eastAsiaTheme="minorEastAsia"/>
                <w:noProof/>
                <w:sz w:val="24"/>
                <w:szCs w:val="24"/>
                <w:lang w:eastAsia="am-ET"/>
              </w:rPr>
              <w:tab/>
            </w:r>
            <w:r w:rsidR="00454012" w:rsidRPr="0057151A">
              <w:rPr>
                <w:rStyle w:val="Hyperlink"/>
                <w:noProof/>
                <w:sz w:val="24"/>
                <w:szCs w:val="24"/>
                <w:lang w:val="en-US"/>
              </w:rPr>
              <w:t>Hypothesis of the study</w:t>
            </w:r>
            <w:r w:rsidR="00454012" w:rsidRPr="0057151A">
              <w:rPr>
                <w:noProof/>
                <w:webHidden/>
                <w:sz w:val="24"/>
                <w:szCs w:val="24"/>
              </w:rPr>
              <w:tab/>
            </w:r>
            <w:r w:rsidR="0007304F" w:rsidRPr="0057151A">
              <w:rPr>
                <w:noProof/>
                <w:webHidden/>
                <w:sz w:val="24"/>
                <w:szCs w:val="24"/>
              </w:rPr>
              <w:fldChar w:fldCharType="begin"/>
            </w:r>
            <w:r w:rsidR="00454012" w:rsidRPr="0057151A">
              <w:rPr>
                <w:noProof/>
                <w:webHidden/>
                <w:sz w:val="24"/>
                <w:szCs w:val="24"/>
              </w:rPr>
              <w:instrText xml:space="preserve"> PAGEREF _Toc43561804 \h </w:instrText>
            </w:r>
            <w:r w:rsidR="0007304F" w:rsidRPr="0057151A">
              <w:rPr>
                <w:noProof/>
                <w:webHidden/>
                <w:sz w:val="24"/>
                <w:szCs w:val="24"/>
              </w:rPr>
            </w:r>
            <w:r w:rsidR="0007304F" w:rsidRPr="0057151A">
              <w:rPr>
                <w:noProof/>
                <w:webHidden/>
                <w:sz w:val="24"/>
                <w:szCs w:val="24"/>
              </w:rPr>
              <w:fldChar w:fldCharType="separate"/>
            </w:r>
            <w:r w:rsidR="0001754B">
              <w:rPr>
                <w:noProof/>
                <w:webHidden/>
                <w:sz w:val="24"/>
                <w:szCs w:val="24"/>
              </w:rPr>
              <w:t>8</w:t>
            </w:r>
            <w:r w:rsidR="0007304F" w:rsidRPr="0057151A">
              <w:rPr>
                <w:noProof/>
                <w:webHidden/>
                <w:sz w:val="24"/>
                <w:szCs w:val="24"/>
              </w:rPr>
              <w:fldChar w:fldCharType="end"/>
            </w:r>
          </w:hyperlink>
        </w:p>
        <w:p w14:paraId="19D1D43C" w14:textId="77777777" w:rsidR="00454012" w:rsidRPr="0057151A" w:rsidRDefault="00C07BB7" w:rsidP="00D91E13">
          <w:pPr>
            <w:pStyle w:val="TOC3"/>
            <w:tabs>
              <w:tab w:val="left" w:pos="1100"/>
              <w:tab w:val="right" w:leader="dot" w:pos="9016"/>
            </w:tabs>
            <w:ind w:left="0"/>
            <w:rPr>
              <w:rFonts w:eastAsiaTheme="minorEastAsia"/>
              <w:noProof/>
              <w:sz w:val="24"/>
              <w:szCs w:val="24"/>
              <w:lang w:eastAsia="am-ET"/>
            </w:rPr>
          </w:pPr>
          <w:hyperlink w:anchor="_Toc43561805" w:history="1">
            <w:r w:rsidR="00454012" w:rsidRPr="0057151A">
              <w:rPr>
                <w:rStyle w:val="Hyperlink"/>
                <w:noProof/>
                <w:sz w:val="24"/>
                <w:szCs w:val="24"/>
                <w:lang w:val="en-US"/>
              </w:rPr>
              <w:t>1.7.</w:t>
            </w:r>
            <w:r w:rsidR="00454012" w:rsidRPr="0057151A">
              <w:rPr>
                <w:rFonts w:eastAsiaTheme="minorEastAsia"/>
                <w:noProof/>
                <w:sz w:val="24"/>
                <w:szCs w:val="24"/>
                <w:lang w:eastAsia="am-ET"/>
              </w:rPr>
              <w:tab/>
            </w:r>
            <w:r w:rsidR="00454012" w:rsidRPr="0057151A">
              <w:rPr>
                <w:rStyle w:val="Hyperlink"/>
                <w:noProof/>
                <w:sz w:val="24"/>
                <w:szCs w:val="24"/>
                <w:lang w:val="en-US"/>
              </w:rPr>
              <w:t>Significance of the study</w:t>
            </w:r>
            <w:r w:rsidR="00454012" w:rsidRPr="0057151A">
              <w:rPr>
                <w:noProof/>
                <w:webHidden/>
                <w:sz w:val="24"/>
                <w:szCs w:val="24"/>
              </w:rPr>
              <w:tab/>
            </w:r>
            <w:r w:rsidR="0007304F" w:rsidRPr="0057151A">
              <w:rPr>
                <w:noProof/>
                <w:webHidden/>
                <w:sz w:val="24"/>
                <w:szCs w:val="24"/>
              </w:rPr>
              <w:fldChar w:fldCharType="begin"/>
            </w:r>
            <w:r w:rsidR="00454012" w:rsidRPr="0057151A">
              <w:rPr>
                <w:noProof/>
                <w:webHidden/>
                <w:sz w:val="24"/>
                <w:szCs w:val="24"/>
              </w:rPr>
              <w:instrText xml:space="preserve"> PAGEREF _Toc43561805 \h </w:instrText>
            </w:r>
            <w:r w:rsidR="0007304F" w:rsidRPr="0057151A">
              <w:rPr>
                <w:noProof/>
                <w:webHidden/>
                <w:sz w:val="24"/>
                <w:szCs w:val="24"/>
              </w:rPr>
            </w:r>
            <w:r w:rsidR="0007304F" w:rsidRPr="0057151A">
              <w:rPr>
                <w:noProof/>
                <w:webHidden/>
                <w:sz w:val="24"/>
                <w:szCs w:val="24"/>
              </w:rPr>
              <w:fldChar w:fldCharType="separate"/>
            </w:r>
            <w:r w:rsidR="0001754B">
              <w:rPr>
                <w:noProof/>
                <w:webHidden/>
                <w:sz w:val="24"/>
                <w:szCs w:val="24"/>
              </w:rPr>
              <w:t>8</w:t>
            </w:r>
            <w:r w:rsidR="0007304F" w:rsidRPr="0057151A">
              <w:rPr>
                <w:noProof/>
                <w:webHidden/>
                <w:sz w:val="24"/>
                <w:szCs w:val="24"/>
              </w:rPr>
              <w:fldChar w:fldCharType="end"/>
            </w:r>
          </w:hyperlink>
        </w:p>
        <w:p w14:paraId="21C7BE7E" w14:textId="77777777" w:rsidR="00454012" w:rsidRPr="0057151A" w:rsidRDefault="00C07BB7" w:rsidP="00D91E13">
          <w:pPr>
            <w:pStyle w:val="TOC3"/>
            <w:tabs>
              <w:tab w:val="left" w:pos="1100"/>
              <w:tab w:val="right" w:leader="dot" w:pos="9016"/>
            </w:tabs>
            <w:ind w:left="0"/>
            <w:rPr>
              <w:rFonts w:eastAsiaTheme="minorEastAsia"/>
              <w:noProof/>
              <w:sz w:val="24"/>
              <w:szCs w:val="24"/>
              <w:lang w:eastAsia="am-ET"/>
            </w:rPr>
          </w:pPr>
          <w:hyperlink w:anchor="_Toc43561806" w:history="1">
            <w:r w:rsidR="00454012" w:rsidRPr="0057151A">
              <w:rPr>
                <w:rStyle w:val="Hyperlink"/>
                <w:noProof/>
                <w:sz w:val="24"/>
                <w:szCs w:val="24"/>
                <w:lang w:val="en-US"/>
              </w:rPr>
              <w:t>1.8.</w:t>
            </w:r>
            <w:r w:rsidR="00454012" w:rsidRPr="0057151A">
              <w:rPr>
                <w:rFonts w:eastAsiaTheme="minorEastAsia"/>
                <w:noProof/>
                <w:sz w:val="24"/>
                <w:szCs w:val="24"/>
                <w:lang w:eastAsia="am-ET"/>
              </w:rPr>
              <w:tab/>
            </w:r>
            <w:r w:rsidR="00454012" w:rsidRPr="0057151A">
              <w:rPr>
                <w:rStyle w:val="Hyperlink"/>
                <w:noProof/>
                <w:sz w:val="24"/>
                <w:szCs w:val="24"/>
                <w:lang w:val="en-US"/>
              </w:rPr>
              <w:t>Scope and delimitation of the study</w:t>
            </w:r>
            <w:r w:rsidR="00454012" w:rsidRPr="0057151A">
              <w:rPr>
                <w:noProof/>
                <w:webHidden/>
                <w:sz w:val="24"/>
                <w:szCs w:val="24"/>
              </w:rPr>
              <w:tab/>
            </w:r>
            <w:r w:rsidR="0007304F" w:rsidRPr="0057151A">
              <w:rPr>
                <w:noProof/>
                <w:webHidden/>
                <w:sz w:val="24"/>
                <w:szCs w:val="24"/>
              </w:rPr>
              <w:fldChar w:fldCharType="begin"/>
            </w:r>
            <w:r w:rsidR="00454012" w:rsidRPr="0057151A">
              <w:rPr>
                <w:noProof/>
                <w:webHidden/>
                <w:sz w:val="24"/>
                <w:szCs w:val="24"/>
              </w:rPr>
              <w:instrText xml:space="preserve"> PAGEREF _Toc43561806 \h </w:instrText>
            </w:r>
            <w:r w:rsidR="0007304F" w:rsidRPr="0057151A">
              <w:rPr>
                <w:noProof/>
                <w:webHidden/>
                <w:sz w:val="24"/>
                <w:szCs w:val="24"/>
              </w:rPr>
            </w:r>
            <w:r w:rsidR="0007304F" w:rsidRPr="0057151A">
              <w:rPr>
                <w:noProof/>
                <w:webHidden/>
                <w:sz w:val="24"/>
                <w:szCs w:val="24"/>
              </w:rPr>
              <w:fldChar w:fldCharType="separate"/>
            </w:r>
            <w:r w:rsidR="0001754B">
              <w:rPr>
                <w:noProof/>
                <w:webHidden/>
                <w:sz w:val="24"/>
                <w:szCs w:val="24"/>
              </w:rPr>
              <w:t>9</w:t>
            </w:r>
            <w:r w:rsidR="0007304F" w:rsidRPr="0057151A">
              <w:rPr>
                <w:noProof/>
                <w:webHidden/>
                <w:sz w:val="24"/>
                <w:szCs w:val="24"/>
              </w:rPr>
              <w:fldChar w:fldCharType="end"/>
            </w:r>
          </w:hyperlink>
        </w:p>
        <w:p w14:paraId="06E3A033" w14:textId="77777777" w:rsidR="00454012" w:rsidRPr="0057151A" w:rsidRDefault="00C07BB7" w:rsidP="00D91E13">
          <w:pPr>
            <w:pStyle w:val="TOC3"/>
            <w:tabs>
              <w:tab w:val="left" w:pos="1100"/>
              <w:tab w:val="right" w:leader="dot" w:pos="9016"/>
            </w:tabs>
            <w:ind w:left="0"/>
            <w:rPr>
              <w:rFonts w:eastAsiaTheme="minorEastAsia"/>
              <w:noProof/>
              <w:sz w:val="24"/>
              <w:szCs w:val="24"/>
              <w:lang w:eastAsia="am-ET"/>
            </w:rPr>
          </w:pPr>
          <w:hyperlink w:anchor="_Toc43561807" w:history="1">
            <w:r w:rsidR="00454012" w:rsidRPr="0057151A">
              <w:rPr>
                <w:rStyle w:val="Hyperlink"/>
                <w:noProof/>
                <w:sz w:val="24"/>
                <w:szCs w:val="24"/>
                <w:lang w:val="en-US"/>
              </w:rPr>
              <w:t>1.9.</w:t>
            </w:r>
            <w:r w:rsidR="00454012" w:rsidRPr="0057151A">
              <w:rPr>
                <w:rFonts w:eastAsiaTheme="minorEastAsia"/>
                <w:noProof/>
                <w:sz w:val="24"/>
                <w:szCs w:val="24"/>
                <w:lang w:eastAsia="am-ET"/>
              </w:rPr>
              <w:tab/>
            </w:r>
            <w:r w:rsidR="00454012" w:rsidRPr="0057151A">
              <w:rPr>
                <w:rStyle w:val="Hyperlink"/>
                <w:noProof/>
                <w:sz w:val="24"/>
                <w:szCs w:val="24"/>
                <w:lang w:val="en-US"/>
              </w:rPr>
              <w:t>Limitation of the study</w:t>
            </w:r>
            <w:r w:rsidR="00454012" w:rsidRPr="0057151A">
              <w:rPr>
                <w:noProof/>
                <w:webHidden/>
                <w:sz w:val="24"/>
                <w:szCs w:val="24"/>
              </w:rPr>
              <w:tab/>
            </w:r>
            <w:r w:rsidR="0007304F" w:rsidRPr="0057151A">
              <w:rPr>
                <w:noProof/>
                <w:webHidden/>
                <w:sz w:val="24"/>
                <w:szCs w:val="24"/>
              </w:rPr>
              <w:fldChar w:fldCharType="begin"/>
            </w:r>
            <w:r w:rsidR="00454012" w:rsidRPr="0057151A">
              <w:rPr>
                <w:noProof/>
                <w:webHidden/>
                <w:sz w:val="24"/>
                <w:szCs w:val="24"/>
              </w:rPr>
              <w:instrText xml:space="preserve"> PAGEREF _Toc43561807 \h </w:instrText>
            </w:r>
            <w:r w:rsidR="0007304F" w:rsidRPr="0057151A">
              <w:rPr>
                <w:noProof/>
                <w:webHidden/>
                <w:sz w:val="24"/>
                <w:szCs w:val="24"/>
              </w:rPr>
            </w:r>
            <w:r w:rsidR="0007304F" w:rsidRPr="0057151A">
              <w:rPr>
                <w:noProof/>
                <w:webHidden/>
                <w:sz w:val="24"/>
                <w:szCs w:val="24"/>
              </w:rPr>
              <w:fldChar w:fldCharType="separate"/>
            </w:r>
            <w:r w:rsidR="0001754B">
              <w:rPr>
                <w:noProof/>
                <w:webHidden/>
                <w:sz w:val="24"/>
                <w:szCs w:val="24"/>
              </w:rPr>
              <w:t>10</w:t>
            </w:r>
            <w:r w:rsidR="0007304F" w:rsidRPr="0057151A">
              <w:rPr>
                <w:noProof/>
                <w:webHidden/>
                <w:sz w:val="24"/>
                <w:szCs w:val="24"/>
              </w:rPr>
              <w:fldChar w:fldCharType="end"/>
            </w:r>
          </w:hyperlink>
        </w:p>
        <w:p w14:paraId="65856F62" w14:textId="77777777" w:rsidR="00454012" w:rsidRPr="0057151A" w:rsidRDefault="00C07BB7" w:rsidP="00D91E13">
          <w:pPr>
            <w:pStyle w:val="TOC3"/>
            <w:tabs>
              <w:tab w:val="left" w:pos="1320"/>
              <w:tab w:val="right" w:leader="dot" w:pos="9016"/>
            </w:tabs>
            <w:ind w:left="0"/>
            <w:rPr>
              <w:rFonts w:eastAsiaTheme="minorEastAsia"/>
              <w:noProof/>
              <w:sz w:val="24"/>
              <w:szCs w:val="24"/>
              <w:lang w:eastAsia="am-ET"/>
            </w:rPr>
          </w:pPr>
          <w:hyperlink w:anchor="_Toc43561808" w:history="1">
            <w:r w:rsidR="00454012" w:rsidRPr="0057151A">
              <w:rPr>
                <w:rStyle w:val="Hyperlink"/>
                <w:noProof/>
                <w:sz w:val="24"/>
                <w:szCs w:val="24"/>
                <w:lang w:val="en-US"/>
              </w:rPr>
              <w:t>1.10.</w:t>
            </w:r>
            <w:r w:rsidR="00454012" w:rsidRPr="0057151A">
              <w:rPr>
                <w:rFonts w:eastAsiaTheme="minorEastAsia"/>
                <w:noProof/>
                <w:sz w:val="24"/>
                <w:szCs w:val="24"/>
                <w:lang w:eastAsia="am-ET"/>
              </w:rPr>
              <w:tab/>
            </w:r>
            <w:r w:rsidR="00454012" w:rsidRPr="0057151A">
              <w:rPr>
                <w:rStyle w:val="Hyperlink"/>
                <w:noProof/>
                <w:sz w:val="24"/>
                <w:szCs w:val="24"/>
                <w:lang w:val="en-US"/>
              </w:rPr>
              <w:t>Organization of the study</w:t>
            </w:r>
            <w:r w:rsidR="00454012" w:rsidRPr="0057151A">
              <w:rPr>
                <w:noProof/>
                <w:webHidden/>
                <w:sz w:val="24"/>
                <w:szCs w:val="24"/>
              </w:rPr>
              <w:tab/>
            </w:r>
            <w:r w:rsidR="0007304F" w:rsidRPr="0057151A">
              <w:rPr>
                <w:noProof/>
                <w:webHidden/>
                <w:sz w:val="24"/>
                <w:szCs w:val="24"/>
              </w:rPr>
              <w:fldChar w:fldCharType="begin"/>
            </w:r>
            <w:r w:rsidR="00454012" w:rsidRPr="0057151A">
              <w:rPr>
                <w:noProof/>
                <w:webHidden/>
                <w:sz w:val="24"/>
                <w:szCs w:val="24"/>
              </w:rPr>
              <w:instrText xml:space="preserve"> PAGEREF _Toc43561808 \h </w:instrText>
            </w:r>
            <w:r w:rsidR="0007304F" w:rsidRPr="0057151A">
              <w:rPr>
                <w:noProof/>
                <w:webHidden/>
                <w:sz w:val="24"/>
                <w:szCs w:val="24"/>
              </w:rPr>
            </w:r>
            <w:r w:rsidR="0007304F" w:rsidRPr="0057151A">
              <w:rPr>
                <w:noProof/>
                <w:webHidden/>
                <w:sz w:val="24"/>
                <w:szCs w:val="24"/>
              </w:rPr>
              <w:fldChar w:fldCharType="separate"/>
            </w:r>
            <w:r w:rsidR="0001754B">
              <w:rPr>
                <w:noProof/>
                <w:webHidden/>
                <w:sz w:val="24"/>
                <w:szCs w:val="24"/>
              </w:rPr>
              <w:t>10</w:t>
            </w:r>
            <w:r w:rsidR="0007304F" w:rsidRPr="0057151A">
              <w:rPr>
                <w:noProof/>
                <w:webHidden/>
                <w:sz w:val="24"/>
                <w:szCs w:val="24"/>
              </w:rPr>
              <w:fldChar w:fldCharType="end"/>
            </w:r>
          </w:hyperlink>
        </w:p>
        <w:p w14:paraId="4B0EFEE8" w14:textId="77777777" w:rsidR="00454012" w:rsidRPr="0057151A" w:rsidRDefault="00C07BB7">
          <w:pPr>
            <w:pStyle w:val="TOC1"/>
            <w:tabs>
              <w:tab w:val="right" w:leader="dot" w:pos="9016"/>
            </w:tabs>
            <w:rPr>
              <w:rFonts w:eastAsiaTheme="minorEastAsia"/>
              <w:noProof/>
              <w:sz w:val="24"/>
              <w:szCs w:val="24"/>
              <w:lang w:eastAsia="am-ET"/>
            </w:rPr>
          </w:pPr>
          <w:hyperlink w:anchor="_Toc43561809" w:history="1">
            <w:r w:rsidR="00454012" w:rsidRPr="0057151A">
              <w:rPr>
                <w:rStyle w:val="Hyperlink"/>
                <w:noProof/>
                <w:sz w:val="24"/>
                <w:szCs w:val="24"/>
                <w:lang w:val="en-US"/>
              </w:rPr>
              <w:t>Chapter 2</w:t>
            </w:r>
            <w:r w:rsidR="00454012" w:rsidRPr="0057151A">
              <w:rPr>
                <w:noProof/>
                <w:webHidden/>
                <w:sz w:val="24"/>
                <w:szCs w:val="24"/>
              </w:rPr>
              <w:tab/>
            </w:r>
            <w:r w:rsidR="0007304F" w:rsidRPr="0057151A">
              <w:rPr>
                <w:noProof/>
                <w:webHidden/>
                <w:sz w:val="24"/>
                <w:szCs w:val="24"/>
              </w:rPr>
              <w:fldChar w:fldCharType="begin"/>
            </w:r>
            <w:r w:rsidR="00454012" w:rsidRPr="0057151A">
              <w:rPr>
                <w:noProof/>
                <w:webHidden/>
                <w:sz w:val="24"/>
                <w:szCs w:val="24"/>
              </w:rPr>
              <w:instrText xml:space="preserve"> PAGEREF _Toc43561809 \h </w:instrText>
            </w:r>
            <w:r w:rsidR="0007304F" w:rsidRPr="0057151A">
              <w:rPr>
                <w:noProof/>
                <w:webHidden/>
                <w:sz w:val="24"/>
                <w:szCs w:val="24"/>
              </w:rPr>
            </w:r>
            <w:r w:rsidR="0007304F" w:rsidRPr="0057151A">
              <w:rPr>
                <w:noProof/>
                <w:webHidden/>
                <w:sz w:val="24"/>
                <w:szCs w:val="24"/>
              </w:rPr>
              <w:fldChar w:fldCharType="separate"/>
            </w:r>
            <w:r w:rsidR="0001754B">
              <w:rPr>
                <w:noProof/>
                <w:webHidden/>
                <w:sz w:val="24"/>
                <w:szCs w:val="24"/>
              </w:rPr>
              <w:t>11</w:t>
            </w:r>
            <w:r w:rsidR="0007304F" w:rsidRPr="0057151A">
              <w:rPr>
                <w:noProof/>
                <w:webHidden/>
                <w:sz w:val="24"/>
                <w:szCs w:val="24"/>
              </w:rPr>
              <w:fldChar w:fldCharType="end"/>
            </w:r>
          </w:hyperlink>
        </w:p>
        <w:p w14:paraId="1955F13C" w14:textId="77777777" w:rsidR="00454012" w:rsidRPr="0057151A" w:rsidRDefault="00C07BB7">
          <w:pPr>
            <w:pStyle w:val="TOC1"/>
            <w:tabs>
              <w:tab w:val="left" w:pos="440"/>
              <w:tab w:val="right" w:leader="dot" w:pos="9016"/>
            </w:tabs>
            <w:rPr>
              <w:rFonts w:eastAsiaTheme="minorEastAsia"/>
              <w:noProof/>
              <w:sz w:val="24"/>
              <w:szCs w:val="24"/>
              <w:lang w:eastAsia="am-ET"/>
            </w:rPr>
          </w:pPr>
          <w:hyperlink w:anchor="_Toc43561810" w:history="1">
            <w:r w:rsidR="00454012" w:rsidRPr="0057151A">
              <w:rPr>
                <w:rStyle w:val="Hyperlink"/>
                <w:noProof/>
                <w:sz w:val="24"/>
                <w:szCs w:val="24"/>
                <w:lang w:val="en-US"/>
              </w:rPr>
              <w:t>2.</w:t>
            </w:r>
            <w:r w:rsidR="00454012" w:rsidRPr="0057151A">
              <w:rPr>
                <w:rFonts w:eastAsiaTheme="minorEastAsia"/>
                <w:noProof/>
                <w:sz w:val="24"/>
                <w:szCs w:val="24"/>
                <w:lang w:eastAsia="am-ET"/>
              </w:rPr>
              <w:tab/>
            </w:r>
            <w:r w:rsidR="00454012" w:rsidRPr="0057151A">
              <w:rPr>
                <w:rStyle w:val="Hyperlink"/>
                <w:noProof/>
                <w:sz w:val="24"/>
                <w:szCs w:val="24"/>
                <w:lang w:val="en-US"/>
              </w:rPr>
              <w:t>Literature Review</w:t>
            </w:r>
            <w:r w:rsidR="00454012" w:rsidRPr="0057151A">
              <w:rPr>
                <w:noProof/>
                <w:webHidden/>
                <w:sz w:val="24"/>
                <w:szCs w:val="24"/>
              </w:rPr>
              <w:tab/>
            </w:r>
            <w:r w:rsidR="0007304F" w:rsidRPr="0057151A">
              <w:rPr>
                <w:noProof/>
                <w:webHidden/>
                <w:sz w:val="24"/>
                <w:szCs w:val="24"/>
              </w:rPr>
              <w:fldChar w:fldCharType="begin"/>
            </w:r>
            <w:r w:rsidR="00454012" w:rsidRPr="0057151A">
              <w:rPr>
                <w:noProof/>
                <w:webHidden/>
                <w:sz w:val="24"/>
                <w:szCs w:val="24"/>
              </w:rPr>
              <w:instrText xml:space="preserve"> PAGEREF _Toc43561810 \h </w:instrText>
            </w:r>
            <w:r w:rsidR="0007304F" w:rsidRPr="0057151A">
              <w:rPr>
                <w:noProof/>
                <w:webHidden/>
                <w:sz w:val="24"/>
                <w:szCs w:val="24"/>
              </w:rPr>
            </w:r>
            <w:r w:rsidR="0007304F" w:rsidRPr="0057151A">
              <w:rPr>
                <w:noProof/>
                <w:webHidden/>
                <w:sz w:val="24"/>
                <w:szCs w:val="24"/>
              </w:rPr>
              <w:fldChar w:fldCharType="separate"/>
            </w:r>
            <w:r w:rsidR="0001754B">
              <w:rPr>
                <w:noProof/>
                <w:webHidden/>
                <w:sz w:val="24"/>
                <w:szCs w:val="24"/>
              </w:rPr>
              <w:t>11</w:t>
            </w:r>
            <w:r w:rsidR="0007304F" w:rsidRPr="0057151A">
              <w:rPr>
                <w:noProof/>
                <w:webHidden/>
                <w:sz w:val="24"/>
                <w:szCs w:val="24"/>
              </w:rPr>
              <w:fldChar w:fldCharType="end"/>
            </w:r>
          </w:hyperlink>
        </w:p>
        <w:p w14:paraId="1114544E" w14:textId="77777777" w:rsidR="00454012" w:rsidRPr="0057151A" w:rsidRDefault="00C07BB7">
          <w:pPr>
            <w:pStyle w:val="TOC2"/>
            <w:tabs>
              <w:tab w:val="left" w:pos="880"/>
              <w:tab w:val="right" w:leader="dot" w:pos="9016"/>
            </w:tabs>
            <w:rPr>
              <w:rFonts w:eastAsiaTheme="minorEastAsia"/>
              <w:noProof/>
              <w:sz w:val="24"/>
              <w:szCs w:val="24"/>
              <w:lang w:eastAsia="am-ET"/>
            </w:rPr>
          </w:pPr>
          <w:hyperlink w:anchor="_Toc43561811" w:history="1">
            <w:r w:rsidR="00454012" w:rsidRPr="0057151A">
              <w:rPr>
                <w:rStyle w:val="Hyperlink"/>
                <w:noProof/>
                <w:sz w:val="24"/>
                <w:szCs w:val="24"/>
              </w:rPr>
              <w:t>2.1.</w:t>
            </w:r>
            <w:r w:rsidR="00454012" w:rsidRPr="0057151A">
              <w:rPr>
                <w:rFonts w:eastAsiaTheme="minorEastAsia"/>
                <w:noProof/>
                <w:sz w:val="24"/>
                <w:szCs w:val="24"/>
                <w:lang w:eastAsia="am-ET"/>
              </w:rPr>
              <w:tab/>
            </w:r>
            <w:r w:rsidR="00454012" w:rsidRPr="0057151A">
              <w:rPr>
                <w:rStyle w:val="Hyperlink"/>
                <w:noProof/>
                <w:sz w:val="24"/>
                <w:szCs w:val="24"/>
              </w:rPr>
              <w:t>Historical Review</w:t>
            </w:r>
            <w:r w:rsidR="00454012" w:rsidRPr="0057151A">
              <w:rPr>
                <w:noProof/>
                <w:webHidden/>
                <w:sz w:val="24"/>
                <w:szCs w:val="24"/>
              </w:rPr>
              <w:tab/>
            </w:r>
            <w:r w:rsidR="0007304F" w:rsidRPr="0057151A">
              <w:rPr>
                <w:noProof/>
                <w:webHidden/>
                <w:sz w:val="24"/>
                <w:szCs w:val="24"/>
              </w:rPr>
              <w:fldChar w:fldCharType="begin"/>
            </w:r>
            <w:r w:rsidR="00454012" w:rsidRPr="0057151A">
              <w:rPr>
                <w:noProof/>
                <w:webHidden/>
                <w:sz w:val="24"/>
                <w:szCs w:val="24"/>
              </w:rPr>
              <w:instrText xml:space="preserve"> PAGEREF _Toc43561811 \h </w:instrText>
            </w:r>
            <w:r w:rsidR="0007304F" w:rsidRPr="0057151A">
              <w:rPr>
                <w:noProof/>
                <w:webHidden/>
                <w:sz w:val="24"/>
                <w:szCs w:val="24"/>
              </w:rPr>
            </w:r>
            <w:r w:rsidR="0007304F" w:rsidRPr="0057151A">
              <w:rPr>
                <w:noProof/>
                <w:webHidden/>
                <w:sz w:val="24"/>
                <w:szCs w:val="24"/>
              </w:rPr>
              <w:fldChar w:fldCharType="separate"/>
            </w:r>
            <w:r w:rsidR="0001754B">
              <w:rPr>
                <w:noProof/>
                <w:webHidden/>
                <w:sz w:val="24"/>
                <w:szCs w:val="24"/>
              </w:rPr>
              <w:t>11</w:t>
            </w:r>
            <w:r w:rsidR="0007304F" w:rsidRPr="0057151A">
              <w:rPr>
                <w:noProof/>
                <w:webHidden/>
                <w:sz w:val="24"/>
                <w:szCs w:val="24"/>
              </w:rPr>
              <w:fldChar w:fldCharType="end"/>
            </w:r>
          </w:hyperlink>
        </w:p>
        <w:p w14:paraId="53F2EF14" w14:textId="77777777" w:rsidR="00454012" w:rsidRPr="0057151A" w:rsidRDefault="00C07BB7">
          <w:pPr>
            <w:pStyle w:val="TOC1"/>
            <w:tabs>
              <w:tab w:val="right" w:leader="dot" w:pos="9016"/>
            </w:tabs>
            <w:rPr>
              <w:rFonts w:eastAsiaTheme="minorEastAsia"/>
              <w:noProof/>
              <w:sz w:val="24"/>
              <w:szCs w:val="24"/>
              <w:lang w:eastAsia="am-ET"/>
            </w:rPr>
          </w:pPr>
          <w:hyperlink w:anchor="_Toc43561812" w:history="1">
            <w:r w:rsidR="00454012" w:rsidRPr="0057151A">
              <w:rPr>
                <w:rStyle w:val="Hyperlink"/>
                <w:noProof/>
                <w:sz w:val="24"/>
                <w:szCs w:val="24"/>
                <w:lang w:val="en-US"/>
              </w:rPr>
              <w:t>Theoretical Review</w:t>
            </w:r>
            <w:r w:rsidR="00454012" w:rsidRPr="0057151A">
              <w:rPr>
                <w:noProof/>
                <w:webHidden/>
                <w:sz w:val="24"/>
                <w:szCs w:val="24"/>
              </w:rPr>
              <w:tab/>
            </w:r>
            <w:r w:rsidR="0007304F" w:rsidRPr="0057151A">
              <w:rPr>
                <w:noProof/>
                <w:webHidden/>
                <w:sz w:val="24"/>
                <w:szCs w:val="24"/>
              </w:rPr>
              <w:fldChar w:fldCharType="begin"/>
            </w:r>
            <w:r w:rsidR="00454012" w:rsidRPr="0057151A">
              <w:rPr>
                <w:noProof/>
                <w:webHidden/>
                <w:sz w:val="24"/>
                <w:szCs w:val="24"/>
              </w:rPr>
              <w:instrText xml:space="preserve"> PAGEREF _Toc43561812 \h </w:instrText>
            </w:r>
            <w:r w:rsidR="0007304F" w:rsidRPr="0057151A">
              <w:rPr>
                <w:noProof/>
                <w:webHidden/>
                <w:sz w:val="24"/>
                <w:szCs w:val="24"/>
              </w:rPr>
            </w:r>
            <w:r w:rsidR="0007304F" w:rsidRPr="0057151A">
              <w:rPr>
                <w:noProof/>
                <w:webHidden/>
                <w:sz w:val="24"/>
                <w:szCs w:val="24"/>
              </w:rPr>
              <w:fldChar w:fldCharType="separate"/>
            </w:r>
            <w:r w:rsidR="0001754B">
              <w:rPr>
                <w:noProof/>
                <w:webHidden/>
                <w:sz w:val="24"/>
                <w:szCs w:val="24"/>
              </w:rPr>
              <w:t>14</w:t>
            </w:r>
            <w:r w:rsidR="0007304F" w:rsidRPr="0057151A">
              <w:rPr>
                <w:noProof/>
                <w:webHidden/>
                <w:sz w:val="24"/>
                <w:szCs w:val="24"/>
              </w:rPr>
              <w:fldChar w:fldCharType="end"/>
            </w:r>
          </w:hyperlink>
        </w:p>
        <w:p w14:paraId="29CABBB1" w14:textId="77777777" w:rsidR="00454012" w:rsidRPr="0057151A" w:rsidRDefault="00C07BB7">
          <w:pPr>
            <w:pStyle w:val="TOC2"/>
            <w:tabs>
              <w:tab w:val="left" w:pos="1100"/>
              <w:tab w:val="right" w:leader="dot" w:pos="9016"/>
            </w:tabs>
            <w:rPr>
              <w:rFonts w:eastAsiaTheme="minorEastAsia"/>
              <w:noProof/>
              <w:sz w:val="24"/>
              <w:szCs w:val="24"/>
              <w:lang w:eastAsia="am-ET"/>
            </w:rPr>
          </w:pPr>
          <w:hyperlink w:anchor="_Toc43561813" w:history="1">
            <w:r w:rsidR="00454012" w:rsidRPr="0057151A">
              <w:rPr>
                <w:rStyle w:val="Hyperlink"/>
                <w:noProof/>
                <w:sz w:val="24"/>
                <w:szCs w:val="24"/>
              </w:rPr>
              <w:t>2.1.2.</w:t>
            </w:r>
            <w:r w:rsidR="00454012" w:rsidRPr="0057151A">
              <w:rPr>
                <w:rFonts w:eastAsiaTheme="minorEastAsia"/>
                <w:noProof/>
                <w:sz w:val="24"/>
                <w:szCs w:val="24"/>
                <w:lang w:eastAsia="am-ET"/>
              </w:rPr>
              <w:tab/>
            </w:r>
            <w:r w:rsidR="00454012" w:rsidRPr="0057151A">
              <w:rPr>
                <w:rStyle w:val="Hyperlink"/>
                <w:noProof/>
                <w:sz w:val="24"/>
                <w:szCs w:val="24"/>
              </w:rPr>
              <w:t>Definition of Non-performing Loans and related concepts</w:t>
            </w:r>
            <w:r w:rsidR="00454012" w:rsidRPr="0057151A">
              <w:rPr>
                <w:noProof/>
                <w:webHidden/>
                <w:sz w:val="24"/>
                <w:szCs w:val="24"/>
              </w:rPr>
              <w:tab/>
            </w:r>
            <w:r w:rsidR="0007304F" w:rsidRPr="0057151A">
              <w:rPr>
                <w:noProof/>
                <w:webHidden/>
                <w:sz w:val="24"/>
                <w:szCs w:val="24"/>
              </w:rPr>
              <w:fldChar w:fldCharType="begin"/>
            </w:r>
            <w:r w:rsidR="00454012" w:rsidRPr="0057151A">
              <w:rPr>
                <w:noProof/>
                <w:webHidden/>
                <w:sz w:val="24"/>
                <w:szCs w:val="24"/>
              </w:rPr>
              <w:instrText xml:space="preserve"> PAGEREF _Toc43561813 \h </w:instrText>
            </w:r>
            <w:r w:rsidR="0007304F" w:rsidRPr="0057151A">
              <w:rPr>
                <w:noProof/>
                <w:webHidden/>
                <w:sz w:val="24"/>
                <w:szCs w:val="24"/>
              </w:rPr>
            </w:r>
            <w:r w:rsidR="0007304F" w:rsidRPr="0057151A">
              <w:rPr>
                <w:noProof/>
                <w:webHidden/>
                <w:sz w:val="24"/>
                <w:szCs w:val="24"/>
              </w:rPr>
              <w:fldChar w:fldCharType="separate"/>
            </w:r>
            <w:r w:rsidR="0001754B">
              <w:rPr>
                <w:noProof/>
                <w:webHidden/>
                <w:sz w:val="24"/>
                <w:szCs w:val="24"/>
              </w:rPr>
              <w:t>14</w:t>
            </w:r>
            <w:r w:rsidR="0007304F" w:rsidRPr="0057151A">
              <w:rPr>
                <w:noProof/>
                <w:webHidden/>
                <w:sz w:val="24"/>
                <w:szCs w:val="24"/>
              </w:rPr>
              <w:fldChar w:fldCharType="end"/>
            </w:r>
          </w:hyperlink>
        </w:p>
        <w:p w14:paraId="618F3E94" w14:textId="77777777" w:rsidR="00454012" w:rsidRPr="0057151A" w:rsidRDefault="00C07BB7">
          <w:pPr>
            <w:pStyle w:val="TOC2"/>
            <w:tabs>
              <w:tab w:val="left" w:pos="1100"/>
              <w:tab w:val="right" w:leader="dot" w:pos="9016"/>
            </w:tabs>
            <w:rPr>
              <w:rFonts w:eastAsiaTheme="minorEastAsia"/>
              <w:noProof/>
              <w:sz w:val="24"/>
              <w:szCs w:val="24"/>
              <w:lang w:eastAsia="am-ET"/>
            </w:rPr>
          </w:pPr>
          <w:hyperlink w:anchor="_Toc43561814" w:history="1">
            <w:r w:rsidR="00454012" w:rsidRPr="0057151A">
              <w:rPr>
                <w:rStyle w:val="Hyperlink"/>
                <w:noProof/>
                <w:sz w:val="24"/>
                <w:szCs w:val="24"/>
              </w:rPr>
              <w:t>2.1.3.</w:t>
            </w:r>
            <w:r w:rsidR="00454012" w:rsidRPr="0057151A">
              <w:rPr>
                <w:rFonts w:eastAsiaTheme="minorEastAsia"/>
                <w:noProof/>
                <w:sz w:val="24"/>
                <w:szCs w:val="24"/>
                <w:lang w:eastAsia="am-ET"/>
              </w:rPr>
              <w:tab/>
            </w:r>
            <w:r w:rsidR="00454012" w:rsidRPr="0057151A">
              <w:rPr>
                <w:rStyle w:val="Hyperlink"/>
                <w:noProof/>
                <w:sz w:val="24"/>
                <w:szCs w:val="24"/>
              </w:rPr>
              <w:t>Determinants of NPLs in Banking Industry</w:t>
            </w:r>
            <w:r w:rsidR="00454012" w:rsidRPr="0057151A">
              <w:rPr>
                <w:noProof/>
                <w:webHidden/>
                <w:sz w:val="24"/>
                <w:szCs w:val="24"/>
              </w:rPr>
              <w:tab/>
            </w:r>
            <w:r w:rsidR="0007304F" w:rsidRPr="0057151A">
              <w:rPr>
                <w:noProof/>
                <w:webHidden/>
                <w:sz w:val="24"/>
                <w:szCs w:val="24"/>
              </w:rPr>
              <w:fldChar w:fldCharType="begin"/>
            </w:r>
            <w:r w:rsidR="00454012" w:rsidRPr="0057151A">
              <w:rPr>
                <w:noProof/>
                <w:webHidden/>
                <w:sz w:val="24"/>
                <w:szCs w:val="24"/>
              </w:rPr>
              <w:instrText xml:space="preserve"> PAGEREF _Toc43561814 \h </w:instrText>
            </w:r>
            <w:r w:rsidR="0007304F" w:rsidRPr="0057151A">
              <w:rPr>
                <w:noProof/>
                <w:webHidden/>
                <w:sz w:val="24"/>
                <w:szCs w:val="24"/>
              </w:rPr>
            </w:r>
            <w:r w:rsidR="0007304F" w:rsidRPr="0057151A">
              <w:rPr>
                <w:noProof/>
                <w:webHidden/>
                <w:sz w:val="24"/>
                <w:szCs w:val="24"/>
              </w:rPr>
              <w:fldChar w:fldCharType="separate"/>
            </w:r>
            <w:r w:rsidR="0001754B">
              <w:rPr>
                <w:noProof/>
                <w:webHidden/>
                <w:sz w:val="24"/>
                <w:szCs w:val="24"/>
              </w:rPr>
              <w:t>16</w:t>
            </w:r>
            <w:r w:rsidR="0007304F" w:rsidRPr="0057151A">
              <w:rPr>
                <w:noProof/>
                <w:webHidden/>
                <w:sz w:val="24"/>
                <w:szCs w:val="24"/>
              </w:rPr>
              <w:fldChar w:fldCharType="end"/>
            </w:r>
          </w:hyperlink>
        </w:p>
        <w:p w14:paraId="4F60A655" w14:textId="77777777" w:rsidR="00454012" w:rsidRPr="0057151A" w:rsidRDefault="00C07BB7">
          <w:pPr>
            <w:pStyle w:val="TOC3"/>
            <w:tabs>
              <w:tab w:val="right" w:leader="dot" w:pos="9016"/>
            </w:tabs>
            <w:rPr>
              <w:rFonts w:eastAsiaTheme="minorEastAsia"/>
              <w:noProof/>
              <w:sz w:val="24"/>
              <w:szCs w:val="24"/>
              <w:lang w:eastAsia="am-ET"/>
            </w:rPr>
          </w:pPr>
          <w:hyperlink w:anchor="_Toc43561815" w:history="1">
            <w:r w:rsidR="00454012" w:rsidRPr="0057151A">
              <w:rPr>
                <w:rStyle w:val="Hyperlink"/>
                <w:noProof/>
                <w:sz w:val="24"/>
                <w:szCs w:val="24"/>
              </w:rPr>
              <w:t>Macroeconomic Determinants of NPLs</w:t>
            </w:r>
            <w:r w:rsidR="00454012" w:rsidRPr="0057151A">
              <w:rPr>
                <w:noProof/>
                <w:webHidden/>
                <w:sz w:val="24"/>
                <w:szCs w:val="24"/>
              </w:rPr>
              <w:tab/>
            </w:r>
            <w:r w:rsidR="0007304F" w:rsidRPr="0057151A">
              <w:rPr>
                <w:noProof/>
                <w:webHidden/>
                <w:sz w:val="24"/>
                <w:szCs w:val="24"/>
              </w:rPr>
              <w:fldChar w:fldCharType="begin"/>
            </w:r>
            <w:r w:rsidR="00454012" w:rsidRPr="0057151A">
              <w:rPr>
                <w:noProof/>
                <w:webHidden/>
                <w:sz w:val="24"/>
                <w:szCs w:val="24"/>
              </w:rPr>
              <w:instrText xml:space="preserve"> PAGEREF _Toc43561815 \h </w:instrText>
            </w:r>
            <w:r w:rsidR="0007304F" w:rsidRPr="0057151A">
              <w:rPr>
                <w:noProof/>
                <w:webHidden/>
                <w:sz w:val="24"/>
                <w:szCs w:val="24"/>
              </w:rPr>
            </w:r>
            <w:r w:rsidR="0007304F" w:rsidRPr="0057151A">
              <w:rPr>
                <w:noProof/>
                <w:webHidden/>
                <w:sz w:val="24"/>
                <w:szCs w:val="24"/>
              </w:rPr>
              <w:fldChar w:fldCharType="separate"/>
            </w:r>
            <w:r w:rsidR="0001754B">
              <w:rPr>
                <w:noProof/>
                <w:webHidden/>
                <w:sz w:val="24"/>
                <w:szCs w:val="24"/>
              </w:rPr>
              <w:t>17</w:t>
            </w:r>
            <w:r w:rsidR="0007304F" w:rsidRPr="0057151A">
              <w:rPr>
                <w:noProof/>
                <w:webHidden/>
                <w:sz w:val="24"/>
                <w:szCs w:val="24"/>
              </w:rPr>
              <w:fldChar w:fldCharType="end"/>
            </w:r>
          </w:hyperlink>
        </w:p>
        <w:p w14:paraId="49D9DA4D" w14:textId="77777777" w:rsidR="00454012" w:rsidRPr="0057151A" w:rsidRDefault="00C07BB7">
          <w:pPr>
            <w:pStyle w:val="TOC3"/>
            <w:tabs>
              <w:tab w:val="right" w:leader="dot" w:pos="9016"/>
            </w:tabs>
            <w:rPr>
              <w:rFonts w:eastAsiaTheme="minorEastAsia"/>
              <w:noProof/>
              <w:sz w:val="24"/>
              <w:szCs w:val="24"/>
              <w:lang w:eastAsia="am-ET"/>
            </w:rPr>
          </w:pPr>
          <w:hyperlink w:anchor="_Toc43561816" w:history="1">
            <w:r w:rsidR="00454012" w:rsidRPr="0057151A">
              <w:rPr>
                <w:rStyle w:val="Hyperlink"/>
                <w:noProof/>
                <w:sz w:val="24"/>
                <w:szCs w:val="24"/>
                <w:lang w:val="en-US"/>
              </w:rPr>
              <w:t>Institution</w:t>
            </w:r>
            <w:r w:rsidR="00454012" w:rsidRPr="0057151A">
              <w:rPr>
                <w:rStyle w:val="Hyperlink"/>
                <w:noProof/>
                <w:sz w:val="24"/>
                <w:szCs w:val="24"/>
              </w:rPr>
              <w:t>-specific Determinants of NPLs</w:t>
            </w:r>
            <w:r w:rsidR="00454012" w:rsidRPr="0057151A">
              <w:rPr>
                <w:noProof/>
                <w:webHidden/>
                <w:sz w:val="24"/>
                <w:szCs w:val="24"/>
              </w:rPr>
              <w:tab/>
            </w:r>
            <w:r w:rsidR="0007304F" w:rsidRPr="0057151A">
              <w:rPr>
                <w:noProof/>
                <w:webHidden/>
                <w:sz w:val="24"/>
                <w:szCs w:val="24"/>
              </w:rPr>
              <w:fldChar w:fldCharType="begin"/>
            </w:r>
            <w:r w:rsidR="00454012" w:rsidRPr="0057151A">
              <w:rPr>
                <w:noProof/>
                <w:webHidden/>
                <w:sz w:val="24"/>
                <w:szCs w:val="24"/>
              </w:rPr>
              <w:instrText xml:space="preserve"> PAGEREF _Toc43561816 \h </w:instrText>
            </w:r>
            <w:r w:rsidR="0007304F" w:rsidRPr="0057151A">
              <w:rPr>
                <w:noProof/>
                <w:webHidden/>
                <w:sz w:val="24"/>
                <w:szCs w:val="24"/>
              </w:rPr>
            </w:r>
            <w:r w:rsidR="0007304F" w:rsidRPr="0057151A">
              <w:rPr>
                <w:noProof/>
                <w:webHidden/>
                <w:sz w:val="24"/>
                <w:szCs w:val="24"/>
              </w:rPr>
              <w:fldChar w:fldCharType="separate"/>
            </w:r>
            <w:r w:rsidR="0001754B">
              <w:rPr>
                <w:noProof/>
                <w:webHidden/>
                <w:sz w:val="24"/>
                <w:szCs w:val="24"/>
              </w:rPr>
              <w:t>18</w:t>
            </w:r>
            <w:r w:rsidR="0007304F" w:rsidRPr="0057151A">
              <w:rPr>
                <w:noProof/>
                <w:webHidden/>
                <w:sz w:val="24"/>
                <w:szCs w:val="24"/>
              </w:rPr>
              <w:fldChar w:fldCharType="end"/>
            </w:r>
          </w:hyperlink>
        </w:p>
        <w:p w14:paraId="4598AA7E" w14:textId="77777777" w:rsidR="00454012" w:rsidRPr="0057151A" w:rsidRDefault="00C07BB7">
          <w:pPr>
            <w:pStyle w:val="TOC1"/>
            <w:tabs>
              <w:tab w:val="right" w:leader="dot" w:pos="9016"/>
            </w:tabs>
            <w:rPr>
              <w:rFonts w:eastAsiaTheme="minorEastAsia"/>
              <w:noProof/>
              <w:sz w:val="24"/>
              <w:szCs w:val="24"/>
              <w:lang w:eastAsia="am-ET"/>
            </w:rPr>
          </w:pPr>
          <w:hyperlink w:anchor="_Toc43561817" w:history="1">
            <w:r w:rsidR="00454012" w:rsidRPr="0057151A">
              <w:rPr>
                <w:rStyle w:val="Hyperlink"/>
                <w:noProof/>
                <w:sz w:val="24"/>
                <w:szCs w:val="24"/>
                <w:lang w:val="en-US"/>
              </w:rPr>
              <w:t>Review of related Empirical Literature</w:t>
            </w:r>
            <w:r w:rsidR="00454012" w:rsidRPr="0057151A">
              <w:rPr>
                <w:noProof/>
                <w:webHidden/>
                <w:sz w:val="24"/>
                <w:szCs w:val="24"/>
              </w:rPr>
              <w:tab/>
            </w:r>
            <w:r w:rsidR="0007304F" w:rsidRPr="0057151A">
              <w:rPr>
                <w:noProof/>
                <w:webHidden/>
                <w:sz w:val="24"/>
                <w:szCs w:val="24"/>
              </w:rPr>
              <w:fldChar w:fldCharType="begin"/>
            </w:r>
            <w:r w:rsidR="00454012" w:rsidRPr="0057151A">
              <w:rPr>
                <w:noProof/>
                <w:webHidden/>
                <w:sz w:val="24"/>
                <w:szCs w:val="24"/>
              </w:rPr>
              <w:instrText xml:space="preserve"> PAGEREF _Toc43561817 \h </w:instrText>
            </w:r>
            <w:r w:rsidR="0007304F" w:rsidRPr="0057151A">
              <w:rPr>
                <w:noProof/>
                <w:webHidden/>
                <w:sz w:val="24"/>
                <w:szCs w:val="24"/>
              </w:rPr>
            </w:r>
            <w:r w:rsidR="0007304F" w:rsidRPr="0057151A">
              <w:rPr>
                <w:noProof/>
                <w:webHidden/>
                <w:sz w:val="24"/>
                <w:szCs w:val="24"/>
              </w:rPr>
              <w:fldChar w:fldCharType="separate"/>
            </w:r>
            <w:r w:rsidR="0001754B">
              <w:rPr>
                <w:noProof/>
                <w:webHidden/>
                <w:sz w:val="24"/>
                <w:szCs w:val="24"/>
              </w:rPr>
              <w:t>19</w:t>
            </w:r>
            <w:r w:rsidR="0007304F" w:rsidRPr="0057151A">
              <w:rPr>
                <w:noProof/>
                <w:webHidden/>
                <w:sz w:val="24"/>
                <w:szCs w:val="24"/>
              </w:rPr>
              <w:fldChar w:fldCharType="end"/>
            </w:r>
          </w:hyperlink>
        </w:p>
        <w:p w14:paraId="0CD17A8B" w14:textId="77777777" w:rsidR="00454012" w:rsidRPr="0057151A" w:rsidRDefault="00C07BB7">
          <w:pPr>
            <w:pStyle w:val="TOC1"/>
            <w:tabs>
              <w:tab w:val="right" w:leader="dot" w:pos="9016"/>
            </w:tabs>
            <w:rPr>
              <w:rFonts w:eastAsiaTheme="minorEastAsia"/>
              <w:noProof/>
              <w:sz w:val="24"/>
              <w:szCs w:val="24"/>
              <w:lang w:eastAsia="am-ET"/>
            </w:rPr>
          </w:pPr>
          <w:hyperlink w:anchor="_Toc43561818" w:history="1">
            <w:r w:rsidR="00454012" w:rsidRPr="0057151A">
              <w:rPr>
                <w:rStyle w:val="Hyperlink"/>
                <w:noProof/>
                <w:sz w:val="24"/>
                <w:szCs w:val="24"/>
                <w:lang w:val="en-US"/>
              </w:rPr>
              <w:t>Conceptual Framework</w:t>
            </w:r>
            <w:r w:rsidR="00454012" w:rsidRPr="0057151A">
              <w:rPr>
                <w:noProof/>
                <w:webHidden/>
                <w:sz w:val="24"/>
                <w:szCs w:val="24"/>
              </w:rPr>
              <w:tab/>
            </w:r>
            <w:r w:rsidR="0007304F" w:rsidRPr="0057151A">
              <w:rPr>
                <w:noProof/>
                <w:webHidden/>
                <w:sz w:val="24"/>
                <w:szCs w:val="24"/>
              </w:rPr>
              <w:fldChar w:fldCharType="begin"/>
            </w:r>
            <w:r w:rsidR="00454012" w:rsidRPr="0057151A">
              <w:rPr>
                <w:noProof/>
                <w:webHidden/>
                <w:sz w:val="24"/>
                <w:szCs w:val="24"/>
              </w:rPr>
              <w:instrText xml:space="preserve"> PAGEREF _Toc43561818 \h </w:instrText>
            </w:r>
            <w:r w:rsidR="0007304F" w:rsidRPr="0057151A">
              <w:rPr>
                <w:noProof/>
                <w:webHidden/>
                <w:sz w:val="24"/>
                <w:szCs w:val="24"/>
              </w:rPr>
            </w:r>
            <w:r w:rsidR="0007304F" w:rsidRPr="0057151A">
              <w:rPr>
                <w:noProof/>
                <w:webHidden/>
                <w:sz w:val="24"/>
                <w:szCs w:val="24"/>
              </w:rPr>
              <w:fldChar w:fldCharType="separate"/>
            </w:r>
            <w:r w:rsidR="0001754B">
              <w:rPr>
                <w:noProof/>
                <w:webHidden/>
                <w:sz w:val="24"/>
                <w:szCs w:val="24"/>
              </w:rPr>
              <w:t>23</w:t>
            </w:r>
            <w:r w:rsidR="0007304F" w:rsidRPr="0057151A">
              <w:rPr>
                <w:noProof/>
                <w:webHidden/>
                <w:sz w:val="24"/>
                <w:szCs w:val="24"/>
              </w:rPr>
              <w:fldChar w:fldCharType="end"/>
            </w:r>
          </w:hyperlink>
        </w:p>
        <w:p w14:paraId="5B56E702" w14:textId="77777777" w:rsidR="00454012" w:rsidRPr="0057151A" w:rsidRDefault="00C07BB7">
          <w:pPr>
            <w:pStyle w:val="TOC1"/>
            <w:tabs>
              <w:tab w:val="right" w:leader="dot" w:pos="9016"/>
            </w:tabs>
            <w:rPr>
              <w:rFonts w:eastAsiaTheme="minorEastAsia"/>
              <w:noProof/>
              <w:sz w:val="24"/>
              <w:szCs w:val="24"/>
              <w:lang w:eastAsia="am-ET"/>
            </w:rPr>
          </w:pPr>
          <w:hyperlink w:anchor="_Toc43561819" w:history="1">
            <w:r w:rsidR="00454012" w:rsidRPr="0057151A">
              <w:rPr>
                <w:rStyle w:val="Hyperlink"/>
                <w:noProof/>
                <w:sz w:val="24"/>
                <w:szCs w:val="24"/>
                <w:lang w:val="en-US"/>
              </w:rPr>
              <w:t>Chapter three</w:t>
            </w:r>
            <w:r w:rsidR="00454012" w:rsidRPr="0057151A">
              <w:rPr>
                <w:noProof/>
                <w:webHidden/>
                <w:sz w:val="24"/>
                <w:szCs w:val="24"/>
              </w:rPr>
              <w:tab/>
            </w:r>
            <w:r w:rsidR="0007304F" w:rsidRPr="0057151A">
              <w:rPr>
                <w:noProof/>
                <w:webHidden/>
                <w:sz w:val="24"/>
                <w:szCs w:val="24"/>
              </w:rPr>
              <w:fldChar w:fldCharType="begin"/>
            </w:r>
            <w:r w:rsidR="00454012" w:rsidRPr="0057151A">
              <w:rPr>
                <w:noProof/>
                <w:webHidden/>
                <w:sz w:val="24"/>
                <w:szCs w:val="24"/>
              </w:rPr>
              <w:instrText xml:space="preserve"> PAGEREF _Toc43561819 \h </w:instrText>
            </w:r>
            <w:r w:rsidR="0007304F" w:rsidRPr="0057151A">
              <w:rPr>
                <w:noProof/>
                <w:webHidden/>
                <w:sz w:val="24"/>
                <w:szCs w:val="24"/>
              </w:rPr>
            </w:r>
            <w:r w:rsidR="0007304F" w:rsidRPr="0057151A">
              <w:rPr>
                <w:noProof/>
                <w:webHidden/>
                <w:sz w:val="24"/>
                <w:szCs w:val="24"/>
              </w:rPr>
              <w:fldChar w:fldCharType="separate"/>
            </w:r>
            <w:r w:rsidR="0001754B">
              <w:rPr>
                <w:noProof/>
                <w:webHidden/>
                <w:sz w:val="24"/>
                <w:szCs w:val="24"/>
              </w:rPr>
              <w:t>24</w:t>
            </w:r>
            <w:r w:rsidR="0007304F" w:rsidRPr="0057151A">
              <w:rPr>
                <w:noProof/>
                <w:webHidden/>
                <w:sz w:val="24"/>
                <w:szCs w:val="24"/>
              </w:rPr>
              <w:fldChar w:fldCharType="end"/>
            </w:r>
          </w:hyperlink>
        </w:p>
        <w:p w14:paraId="2FE920A1" w14:textId="77777777" w:rsidR="00454012" w:rsidRPr="0057151A" w:rsidRDefault="00C07BB7">
          <w:pPr>
            <w:pStyle w:val="TOC1"/>
            <w:tabs>
              <w:tab w:val="left" w:pos="440"/>
              <w:tab w:val="right" w:leader="dot" w:pos="9016"/>
            </w:tabs>
            <w:rPr>
              <w:rFonts w:eastAsiaTheme="minorEastAsia"/>
              <w:noProof/>
              <w:sz w:val="24"/>
              <w:szCs w:val="24"/>
              <w:lang w:eastAsia="am-ET"/>
            </w:rPr>
          </w:pPr>
          <w:hyperlink w:anchor="_Toc43561820" w:history="1">
            <w:r w:rsidR="00454012" w:rsidRPr="0057151A">
              <w:rPr>
                <w:rStyle w:val="Hyperlink"/>
                <w:noProof/>
                <w:sz w:val="24"/>
                <w:szCs w:val="24"/>
                <w:lang w:val="en-US"/>
              </w:rPr>
              <w:t>3.</w:t>
            </w:r>
            <w:r w:rsidR="00454012" w:rsidRPr="0057151A">
              <w:rPr>
                <w:rFonts w:eastAsiaTheme="minorEastAsia"/>
                <w:noProof/>
                <w:sz w:val="24"/>
                <w:szCs w:val="24"/>
                <w:lang w:eastAsia="am-ET"/>
              </w:rPr>
              <w:tab/>
            </w:r>
            <w:r w:rsidR="00454012" w:rsidRPr="0057151A">
              <w:rPr>
                <w:rStyle w:val="Hyperlink"/>
                <w:noProof/>
                <w:sz w:val="24"/>
                <w:szCs w:val="24"/>
                <w:lang w:val="en-US"/>
              </w:rPr>
              <w:t>Methodology of the Study</w:t>
            </w:r>
            <w:r w:rsidR="00454012" w:rsidRPr="0057151A">
              <w:rPr>
                <w:noProof/>
                <w:webHidden/>
                <w:sz w:val="24"/>
                <w:szCs w:val="24"/>
              </w:rPr>
              <w:tab/>
            </w:r>
            <w:r w:rsidR="0007304F" w:rsidRPr="0057151A">
              <w:rPr>
                <w:noProof/>
                <w:webHidden/>
                <w:sz w:val="24"/>
                <w:szCs w:val="24"/>
              </w:rPr>
              <w:fldChar w:fldCharType="begin"/>
            </w:r>
            <w:r w:rsidR="00454012" w:rsidRPr="0057151A">
              <w:rPr>
                <w:noProof/>
                <w:webHidden/>
                <w:sz w:val="24"/>
                <w:szCs w:val="24"/>
              </w:rPr>
              <w:instrText xml:space="preserve"> PAGEREF _Toc43561820 \h </w:instrText>
            </w:r>
            <w:r w:rsidR="0007304F" w:rsidRPr="0057151A">
              <w:rPr>
                <w:noProof/>
                <w:webHidden/>
                <w:sz w:val="24"/>
                <w:szCs w:val="24"/>
              </w:rPr>
            </w:r>
            <w:r w:rsidR="0007304F" w:rsidRPr="0057151A">
              <w:rPr>
                <w:noProof/>
                <w:webHidden/>
                <w:sz w:val="24"/>
                <w:szCs w:val="24"/>
              </w:rPr>
              <w:fldChar w:fldCharType="separate"/>
            </w:r>
            <w:r w:rsidR="0001754B">
              <w:rPr>
                <w:noProof/>
                <w:webHidden/>
                <w:sz w:val="24"/>
                <w:szCs w:val="24"/>
              </w:rPr>
              <w:t>24</w:t>
            </w:r>
            <w:r w:rsidR="0007304F" w:rsidRPr="0057151A">
              <w:rPr>
                <w:noProof/>
                <w:webHidden/>
                <w:sz w:val="24"/>
                <w:szCs w:val="24"/>
              </w:rPr>
              <w:fldChar w:fldCharType="end"/>
            </w:r>
          </w:hyperlink>
        </w:p>
        <w:p w14:paraId="1D957F5B" w14:textId="77777777" w:rsidR="00454012" w:rsidRPr="0057151A" w:rsidRDefault="00C07BB7">
          <w:pPr>
            <w:pStyle w:val="TOC2"/>
            <w:tabs>
              <w:tab w:val="left" w:pos="880"/>
              <w:tab w:val="right" w:leader="dot" w:pos="9016"/>
            </w:tabs>
            <w:rPr>
              <w:rFonts w:eastAsiaTheme="minorEastAsia"/>
              <w:noProof/>
              <w:sz w:val="24"/>
              <w:szCs w:val="24"/>
              <w:lang w:eastAsia="am-ET"/>
            </w:rPr>
          </w:pPr>
          <w:hyperlink w:anchor="_Toc43561821" w:history="1">
            <w:r w:rsidR="00454012" w:rsidRPr="0057151A">
              <w:rPr>
                <w:rStyle w:val="Hyperlink"/>
                <w:noProof/>
                <w:sz w:val="24"/>
                <w:szCs w:val="24"/>
              </w:rPr>
              <w:t>3.1.</w:t>
            </w:r>
            <w:r w:rsidR="00454012" w:rsidRPr="0057151A">
              <w:rPr>
                <w:rFonts w:eastAsiaTheme="minorEastAsia"/>
                <w:noProof/>
                <w:sz w:val="24"/>
                <w:szCs w:val="24"/>
                <w:lang w:eastAsia="am-ET"/>
              </w:rPr>
              <w:tab/>
            </w:r>
            <w:r w:rsidR="00454012" w:rsidRPr="0057151A">
              <w:rPr>
                <w:rStyle w:val="Hyperlink"/>
                <w:noProof/>
                <w:sz w:val="24"/>
                <w:szCs w:val="24"/>
              </w:rPr>
              <w:t>Research Design and Approach</w:t>
            </w:r>
            <w:r w:rsidR="00454012" w:rsidRPr="0057151A">
              <w:rPr>
                <w:noProof/>
                <w:webHidden/>
                <w:sz w:val="24"/>
                <w:szCs w:val="24"/>
              </w:rPr>
              <w:tab/>
            </w:r>
            <w:r w:rsidR="0007304F" w:rsidRPr="0057151A">
              <w:rPr>
                <w:noProof/>
                <w:webHidden/>
                <w:sz w:val="24"/>
                <w:szCs w:val="24"/>
              </w:rPr>
              <w:fldChar w:fldCharType="begin"/>
            </w:r>
            <w:r w:rsidR="00454012" w:rsidRPr="0057151A">
              <w:rPr>
                <w:noProof/>
                <w:webHidden/>
                <w:sz w:val="24"/>
                <w:szCs w:val="24"/>
              </w:rPr>
              <w:instrText xml:space="preserve"> PAGEREF _Toc43561821 \h </w:instrText>
            </w:r>
            <w:r w:rsidR="0007304F" w:rsidRPr="0057151A">
              <w:rPr>
                <w:noProof/>
                <w:webHidden/>
                <w:sz w:val="24"/>
                <w:szCs w:val="24"/>
              </w:rPr>
            </w:r>
            <w:r w:rsidR="0007304F" w:rsidRPr="0057151A">
              <w:rPr>
                <w:noProof/>
                <w:webHidden/>
                <w:sz w:val="24"/>
                <w:szCs w:val="24"/>
              </w:rPr>
              <w:fldChar w:fldCharType="separate"/>
            </w:r>
            <w:r w:rsidR="0001754B">
              <w:rPr>
                <w:noProof/>
                <w:webHidden/>
                <w:sz w:val="24"/>
                <w:szCs w:val="24"/>
              </w:rPr>
              <w:t>24</w:t>
            </w:r>
            <w:r w:rsidR="0007304F" w:rsidRPr="0057151A">
              <w:rPr>
                <w:noProof/>
                <w:webHidden/>
                <w:sz w:val="24"/>
                <w:szCs w:val="24"/>
              </w:rPr>
              <w:fldChar w:fldCharType="end"/>
            </w:r>
          </w:hyperlink>
        </w:p>
        <w:p w14:paraId="0B4388C0" w14:textId="77777777" w:rsidR="00454012" w:rsidRPr="0057151A" w:rsidRDefault="00C07BB7">
          <w:pPr>
            <w:pStyle w:val="TOC2"/>
            <w:tabs>
              <w:tab w:val="left" w:pos="1100"/>
              <w:tab w:val="right" w:leader="dot" w:pos="9016"/>
            </w:tabs>
            <w:rPr>
              <w:rFonts w:eastAsiaTheme="minorEastAsia"/>
              <w:noProof/>
              <w:sz w:val="24"/>
              <w:szCs w:val="24"/>
              <w:lang w:eastAsia="am-ET"/>
            </w:rPr>
          </w:pPr>
          <w:hyperlink w:anchor="_Toc43561822" w:history="1">
            <w:r w:rsidR="00454012" w:rsidRPr="0057151A">
              <w:rPr>
                <w:rStyle w:val="Hyperlink"/>
                <w:noProof/>
                <w:sz w:val="24"/>
                <w:szCs w:val="24"/>
              </w:rPr>
              <w:t>3.1.1.</w:t>
            </w:r>
            <w:r w:rsidR="00454012" w:rsidRPr="0057151A">
              <w:rPr>
                <w:rFonts w:eastAsiaTheme="minorEastAsia"/>
                <w:noProof/>
                <w:sz w:val="24"/>
                <w:szCs w:val="24"/>
                <w:lang w:eastAsia="am-ET"/>
              </w:rPr>
              <w:tab/>
            </w:r>
            <w:r w:rsidR="00454012" w:rsidRPr="0057151A">
              <w:rPr>
                <w:rStyle w:val="Hyperlink"/>
                <w:noProof/>
                <w:sz w:val="24"/>
                <w:szCs w:val="24"/>
              </w:rPr>
              <w:t>Research design</w:t>
            </w:r>
            <w:r w:rsidR="00454012" w:rsidRPr="0057151A">
              <w:rPr>
                <w:noProof/>
                <w:webHidden/>
                <w:sz w:val="24"/>
                <w:szCs w:val="24"/>
              </w:rPr>
              <w:tab/>
            </w:r>
            <w:r w:rsidR="0007304F" w:rsidRPr="0057151A">
              <w:rPr>
                <w:noProof/>
                <w:webHidden/>
                <w:sz w:val="24"/>
                <w:szCs w:val="24"/>
              </w:rPr>
              <w:fldChar w:fldCharType="begin"/>
            </w:r>
            <w:r w:rsidR="00454012" w:rsidRPr="0057151A">
              <w:rPr>
                <w:noProof/>
                <w:webHidden/>
                <w:sz w:val="24"/>
                <w:szCs w:val="24"/>
              </w:rPr>
              <w:instrText xml:space="preserve"> PAGEREF _Toc43561822 \h </w:instrText>
            </w:r>
            <w:r w:rsidR="0007304F" w:rsidRPr="0057151A">
              <w:rPr>
                <w:noProof/>
                <w:webHidden/>
                <w:sz w:val="24"/>
                <w:szCs w:val="24"/>
              </w:rPr>
            </w:r>
            <w:r w:rsidR="0007304F" w:rsidRPr="0057151A">
              <w:rPr>
                <w:noProof/>
                <w:webHidden/>
                <w:sz w:val="24"/>
                <w:szCs w:val="24"/>
              </w:rPr>
              <w:fldChar w:fldCharType="separate"/>
            </w:r>
            <w:r w:rsidR="0001754B">
              <w:rPr>
                <w:noProof/>
                <w:webHidden/>
                <w:sz w:val="24"/>
                <w:szCs w:val="24"/>
              </w:rPr>
              <w:t>24</w:t>
            </w:r>
            <w:r w:rsidR="0007304F" w:rsidRPr="0057151A">
              <w:rPr>
                <w:noProof/>
                <w:webHidden/>
                <w:sz w:val="24"/>
                <w:szCs w:val="24"/>
              </w:rPr>
              <w:fldChar w:fldCharType="end"/>
            </w:r>
          </w:hyperlink>
        </w:p>
        <w:p w14:paraId="38E1D430" w14:textId="77777777" w:rsidR="00454012" w:rsidRPr="0057151A" w:rsidRDefault="00C07BB7">
          <w:pPr>
            <w:pStyle w:val="TOC2"/>
            <w:tabs>
              <w:tab w:val="left" w:pos="1100"/>
              <w:tab w:val="right" w:leader="dot" w:pos="9016"/>
            </w:tabs>
            <w:rPr>
              <w:rFonts w:eastAsiaTheme="minorEastAsia"/>
              <w:noProof/>
              <w:sz w:val="24"/>
              <w:szCs w:val="24"/>
              <w:lang w:eastAsia="am-ET"/>
            </w:rPr>
          </w:pPr>
          <w:hyperlink w:anchor="_Toc43561823" w:history="1">
            <w:r w:rsidR="00454012" w:rsidRPr="0057151A">
              <w:rPr>
                <w:rStyle w:val="Hyperlink"/>
                <w:noProof/>
                <w:sz w:val="24"/>
                <w:szCs w:val="24"/>
              </w:rPr>
              <w:t>3.1.2.</w:t>
            </w:r>
            <w:r w:rsidR="00454012" w:rsidRPr="0057151A">
              <w:rPr>
                <w:rFonts w:eastAsiaTheme="minorEastAsia"/>
                <w:noProof/>
                <w:sz w:val="24"/>
                <w:szCs w:val="24"/>
                <w:lang w:eastAsia="am-ET"/>
              </w:rPr>
              <w:tab/>
            </w:r>
            <w:r w:rsidR="00454012" w:rsidRPr="0057151A">
              <w:rPr>
                <w:rStyle w:val="Hyperlink"/>
                <w:noProof/>
                <w:sz w:val="24"/>
                <w:szCs w:val="24"/>
              </w:rPr>
              <w:t>Research Approach</w:t>
            </w:r>
            <w:r w:rsidR="00454012" w:rsidRPr="0057151A">
              <w:rPr>
                <w:noProof/>
                <w:webHidden/>
                <w:sz w:val="24"/>
                <w:szCs w:val="24"/>
              </w:rPr>
              <w:tab/>
            </w:r>
            <w:r w:rsidR="0007304F" w:rsidRPr="0057151A">
              <w:rPr>
                <w:noProof/>
                <w:webHidden/>
                <w:sz w:val="24"/>
                <w:szCs w:val="24"/>
              </w:rPr>
              <w:fldChar w:fldCharType="begin"/>
            </w:r>
            <w:r w:rsidR="00454012" w:rsidRPr="0057151A">
              <w:rPr>
                <w:noProof/>
                <w:webHidden/>
                <w:sz w:val="24"/>
                <w:szCs w:val="24"/>
              </w:rPr>
              <w:instrText xml:space="preserve"> PAGEREF _Toc43561823 \h </w:instrText>
            </w:r>
            <w:r w:rsidR="0007304F" w:rsidRPr="0057151A">
              <w:rPr>
                <w:noProof/>
                <w:webHidden/>
                <w:sz w:val="24"/>
                <w:szCs w:val="24"/>
              </w:rPr>
            </w:r>
            <w:r w:rsidR="0007304F" w:rsidRPr="0057151A">
              <w:rPr>
                <w:noProof/>
                <w:webHidden/>
                <w:sz w:val="24"/>
                <w:szCs w:val="24"/>
              </w:rPr>
              <w:fldChar w:fldCharType="separate"/>
            </w:r>
            <w:r w:rsidR="0001754B">
              <w:rPr>
                <w:noProof/>
                <w:webHidden/>
                <w:sz w:val="24"/>
                <w:szCs w:val="24"/>
              </w:rPr>
              <w:t>24</w:t>
            </w:r>
            <w:r w:rsidR="0007304F" w:rsidRPr="0057151A">
              <w:rPr>
                <w:noProof/>
                <w:webHidden/>
                <w:sz w:val="24"/>
                <w:szCs w:val="24"/>
              </w:rPr>
              <w:fldChar w:fldCharType="end"/>
            </w:r>
          </w:hyperlink>
        </w:p>
        <w:p w14:paraId="4A96163F" w14:textId="77777777" w:rsidR="00454012" w:rsidRPr="0057151A" w:rsidRDefault="00C07BB7">
          <w:pPr>
            <w:pStyle w:val="TOC2"/>
            <w:tabs>
              <w:tab w:val="left" w:pos="880"/>
              <w:tab w:val="right" w:leader="dot" w:pos="9016"/>
            </w:tabs>
            <w:rPr>
              <w:rFonts w:eastAsiaTheme="minorEastAsia"/>
              <w:noProof/>
              <w:sz w:val="24"/>
              <w:szCs w:val="24"/>
              <w:lang w:eastAsia="am-ET"/>
            </w:rPr>
          </w:pPr>
          <w:hyperlink w:anchor="_Toc43561824" w:history="1">
            <w:r w:rsidR="00454012" w:rsidRPr="0057151A">
              <w:rPr>
                <w:rStyle w:val="Hyperlink"/>
                <w:noProof/>
                <w:sz w:val="24"/>
                <w:szCs w:val="24"/>
              </w:rPr>
              <w:t>3.2.</w:t>
            </w:r>
            <w:r w:rsidR="00454012" w:rsidRPr="0057151A">
              <w:rPr>
                <w:rFonts w:eastAsiaTheme="minorEastAsia"/>
                <w:noProof/>
                <w:sz w:val="24"/>
                <w:szCs w:val="24"/>
                <w:lang w:eastAsia="am-ET"/>
              </w:rPr>
              <w:tab/>
            </w:r>
            <w:r w:rsidR="00454012" w:rsidRPr="0057151A">
              <w:rPr>
                <w:rStyle w:val="Hyperlink"/>
                <w:noProof/>
                <w:sz w:val="24"/>
                <w:szCs w:val="24"/>
              </w:rPr>
              <w:t>Population and Sampling Frame</w:t>
            </w:r>
            <w:r w:rsidR="00454012" w:rsidRPr="0057151A">
              <w:rPr>
                <w:noProof/>
                <w:webHidden/>
                <w:sz w:val="24"/>
                <w:szCs w:val="24"/>
              </w:rPr>
              <w:tab/>
            </w:r>
            <w:r w:rsidR="0007304F" w:rsidRPr="0057151A">
              <w:rPr>
                <w:noProof/>
                <w:webHidden/>
                <w:sz w:val="24"/>
                <w:szCs w:val="24"/>
              </w:rPr>
              <w:fldChar w:fldCharType="begin"/>
            </w:r>
            <w:r w:rsidR="00454012" w:rsidRPr="0057151A">
              <w:rPr>
                <w:noProof/>
                <w:webHidden/>
                <w:sz w:val="24"/>
                <w:szCs w:val="24"/>
              </w:rPr>
              <w:instrText xml:space="preserve"> PAGEREF _Toc43561824 \h </w:instrText>
            </w:r>
            <w:r w:rsidR="0007304F" w:rsidRPr="0057151A">
              <w:rPr>
                <w:noProof/>
                <w:webHidden/>
                <w:sz w:val="24"/>
                <w:szCs w:val="24"/>
              </w:rPr>
            </w:r>
            <w:r w:rsidR="0007304F" w:rsidRPr="0057151A">
              <w:rPr>
                <w:noProof/>
                <w:webHidden/>
                <w:sz w:val="24"/>
                <w:szCs w:val="24"/>
              </w:rPr>
              <w:fldChar w:fldCharType="separate"/>
            </w:r>
            <w:r w:rsidR="0001754B">
              <w:rPr>
                <w:noProof/>
                <w:webHidden/>
                <w:sz w:val="24"/>
                <w:szCs w:val="24"/>
              </w:rPr>
              <w:t>25</w:t>
            </w:r>
            <w:r w:rsidR="0007304F" w:rsidRPr="0057151A">
              <w:rPr>
                <w:noProof/>
                <w:webHidden/>
                <w:sz w:val="24"/>
                <w:szCs w:val="24"/>
              </w:rPr>
              <w:fldChar w:fldCharType="end"/>
            </w:r>
          </w:hyperlink>
        </w:p>
        <w:p w14:paraId="7AE03C6F" w14:textId="77777777" w:rsidR="00454012" w:rsidRPr="0057151A" w:rsidRDefault="00C07BB7">
          <w:pPr>
            <w:pStyle w:val="TOC2"/>
            <w:tabs>
              <w:tab w:val="left" w:pos="880"/>
              <w:tab w:val="right" w:leader="dot" w:pos="9016"/>
            </w:tabs>
            <w:rPr>
              <w:rFonts w:eastAsiaTheme="minorEastAsia"/>
              <w:noProof/>
              <w:sz w:val="24"/>
              <w:szCs w:val="24"/>
              <w:lang w:eastAsia="am-ET"/>
            </w:rPr>
          </w:pPr>
          <w:hyperlink w:anchor="_Toc43561825" w:history="1">
            <w:r w:rsidR="00454012" w:rsidRPr="0057151A">
              <w:rPr>
                <w:rStyle w:val="Hyperlink"/>
                <w:noProof/>
                <w:sz w:val="24"/>
                <w:szCs w:val="24"/>
              </w:rPr>
              <w:t>3.3.</w:t>
            </w:r>
            <w:r w:rsidR="00454012" w:rsidRPr="0057151A">
              <w:rPr>
                <w:rFonts w:eastAsiaTheme="minorEastAsia"/>
                <w:noProof/>
                <w:sz w:val="24"/>
                <w:szCs w:val="24"/>
                <w:lang w:eastAsia="am-ET"/>
              </w:rPr>
              <w:tab/>
            </w:r>
            <w:r w:rsidR="00454012" w:rsidRPr="0057151A">
              <w:rPr>
                <w:rStyle w:val="Hyperlink"/>
                <w:noProof/>
                <w:sz w:val="24"/>
                <w:szCs w:val="24"/>
              </w:rPr>
              <w:t>Sampling Technique and Sample size</w:t>
            </w:r>
            <w:r w:rsidR="00454012" w:rsidRPr="0057151A">
              <w:rPr>
                <w:noProof/>
                <w:webHidden/>
                <w:sz w:val="24"/>
                <w:szCs w:val="24"/>
              </w:rPr>
              <w:tab/>
            </w:r>
            <w:r w:rsidR="0007304F" w:rsidRPr="0057151A">
              <w:rPr>
                <w:noProof/>
                <w:webHidden/>
                <w:sz w:val="24"/>
                <w:szCs w:val="24"/>
              </w:rPr>
              <w:fldChar w:fldCharType="begin"/>
            </w:r>
            <w:r w:rsidR="00454012" w:rsidRPr="0057151A">
              <w:rPr>
                <w:noProof/>
                <w:webHidden/>
                <w:sz w:val="24"/>
                <w:szCs w:val="24"/>
              </w:rPr>
              <w:instrText xml:space="preserve"> PAGEREF _Toc43561825 \h </w:instrText>
            </w:r>
            <w:r w:rsidR="0007304F" w:rsidRPr="0057151A">
              <w:rPr>
                <w:noProof/>
                <w:webHidden/>
                <w:sz w:val="24"/>
                <w:szCs w:val="24"/>
              </w:rPr>
            </w:r>
            <w:r w:rsidR="0007304F" w:rsidRPr="0057151A">
              <w:rPr>
                <w:noProof/>
                <w:webHidden/>
                <w:sz w:val="24"/>
                <w:szCs w:val="24"/>
              </w:rPr>
              <w:fldChar w:fldCharType="separate"/>
            </w:r>
            <w:r w:rsidR="0001754B">
              <w:rPr>
                <w:noProof/>
                <w:webHidden/>
                <w:sz w:val="24"/>
                <w:szCs w:val="24"/>
              </w:rPr>
              <w:t>25</w:t>
            </w:r>
            <w:r w:rsidR="0007304F" w:rsidRPr="0057151A">
              <w:rPr>
                <w:noProof/>
                <w:webHidden/>
                <w:sz w:val="24"/>
                <w:szCs w:val="24"/>
              </w:rPr>
              <w:fldChar w:fldCharType="end"/>
            </w:r>
          </w:hyperlink>
        </w:p>
        <w:p w14:paraId="077B6E75" w14:textId="77777777" w:rsidR="00454012" w:rsidRPr="0057151A" w:rsidRDefault="00C07BB7">
          <w:pPr>
            <w:pStyle w:val="TOC2"/>
            <w:tabs>
              <w:tab w:val="left" w:pos="880"/>
              <w:tab w:val="right" w:leader="dot" w:pos="9016"/>
            </w:tabs>
            <w:rPr>
              <w:rFonts w:eastAsiaTheme="minorEastAsia"/>
              <w:noProof/>
              <w:sz w:val="24"/>
              <w:szCs w:val="24"/>
              <w:lang w:eastAsia="am-ET"/>
            </w:rPr>
          </w:pPr>
          <w:hyperlink w:anchor="_Toc43561826" w:history="1">
            <w:r w:rsidR="00454012" w:rsidRPr="0057151A">
              <w:rPr>
                <w:rStyle w:val="Hyperlink"/>
                <w:noProof/>
                <w:sz w:val="24"/>
                <w:szCs w:val="24"/>
              </w:rPr>
              <w:t>3.4.</w:t>
            </w:r>
            <w:r w:rsidR="00454012" w:rsidRPr="0057151A">
              <w:rPr>
                <w:rFonts w:eastAsiaTheme="minorEastAsia"/>
                <w:noProof/>
                <w:sz w:val="24"/>
                <w:szCs w:val="24"/>
                <w:lang w:eastAsia="am-ET"/>
              </w:rPr>
              <w:tab/>
            </w:r>
            <w:r w:rsidR="00454012" w:rsidRPr="0057151A">
              <w:rPr>
                <w:rStyle w:val="Hyperlink"/>
                <w:noProof/>
                <w:sz w:val="24"/>
                <w:szCs w:val="24"/>
              </w:rPr>
              <w:t>Data Type and Source</w:t>
            </w:r>
            <w:r w:rsidR="00454012" w:rsidRPr="0057151A">
              <w:rPr>
                <w:noProof/>
                <w:webHidden/>
                <w:sz w:val="24"/>
                <w:szCs w:val="24"/>
              </w:rPr>
              <w:tab/>
            </w:r>
            <w:r w:rsidR="0007304F" w:rsidRPr="0057151A">
              <w:rPr>
                <w:noProof/>
                <w:webHidden/>
                <w:sz w:val="24"/>
                <w:szCs w:val="24"/>
              </w:rPr>
              <w:fldChar w:fldCharType="begin"/>
            </w:r>
            <w:r w:rsidR="00454012" w:rsidRPr="0057151A">
              <w:rPr>
                <w:noProof/>
                <w:webHidden/>
                <w:sz w:val="24"/>
                <w:szCs w:val="24"/>
              </w:rPr>
              <w:instrText xml:space="preserve"> PAGEREF _Toc43561826 \h </w:instrText>
            </w:r>
            <w:r w:rsidR="0007304F" w:rsidRPr="0057151A">
              <w:rPr>
                <w:noProof/>
                <w:webHidden/>
                <w:sz w:val="24"/>
                <w:szCs w:val="24"/>
              </w:rPr>
            </w:r>
            <w:r w:rsidR="0007304F" w:rsidRPr="0057151A">
              <w:rPr>
                <w:noProof/>
                <w:webHidden/>
                <w:sz w:val="24"/>
                <w:szCs w:val="24"/>
              </w:rPr>
              <w:fldChar w:fldCharType="separate"/>
            </w:r>
            <w:r w:rsidR="0001754B">
              <w:rPr>
                <w:noProof/>
                <w:webHidden/>
                <w:sz w:val="24"/>
                <w:szCs w:val="24"/>
              </w:rPr>
              <w:t>26</w:t>
            </w:r>
            <w:r w:rsidR="0007304F" w:rsidRPr="0057151A">
              <w:rPr>
                <w:noProof/>
                <w:webHidden/>
                <w:sz w:val="24"/>
                <w:szCs w:val="24"/>
              </w:rPr>
              <w:fldChar w:fldCharType="end"/>
            </w:r>
          </w:hyperlink>
        </w:p>
        <w:p w14:paraId="254922FF" w14:textId="77777777" w:rsidR="00454012" w:rsidRPr="0057151A" w:rsidRDefault="00C07BB7">
          <w:pPr>
            <w:pStyle w:val="TOC2"/>
            <w:tabs>
              <w:tab w:val="left" w:pos="880"/>
              <w:tab w:val="right" w:leader="dot" w:pos="9016"/>
            </w:tabs>
            <w:rPr>
              <w:rFonts w:eastAsiaTheme="minorEastAsia"/>
              <w:noProof/>
              <w:sz w:val="24"/>
              <w:szCs w:val="24"/>
              <w:lang w:eastAsia="am-ET"/>
            </w:rPr>
          </w:pPr>
          <w:hyperlink w:anchor="_Toc43561827" w:history="1">
            <w:r w:rsidR="00454012" w:rsidRPr="0057151A">
              <w:rPr>
                <w:rStyle w:val="Hyperlink"/>
                <w:noProof/>
                <w:sz w:val="24"/>
                <w:szCs w:val="24"/>
              </w:rPr>
              <w:t>3.5.</w:t>
            </w:r>
            <w:r w:rsidR="00454012" w:rsidRPr="0057151A">
              <w:rPr>
                <w:rFonts w:eastAsiaTheme="minorEastAsia"/>
                <w:noProof/>
                <w:sz w:val="24"/>
                <w:szCs w:val="24"/>
                <w:lang w:eastAsia="am-ET"/>
              </w:rPr>
              <w:tab/>
            </w:r>
            <w:r w:rsidR="00454012" w:rsidRPr="0057151A">
              <w:rPr>
                <w:rStyle w:val="Hyperlink"/>
                <w:noProof/>
                <w:sz w:val="24"/>
                <w:szCs w:val="24"/>
              </w:rPr>
              <w:t>Procedures of Data Collection</w:t>
            </w:r>
            <w:r w:rsidR="00454012" w:rsidRPr="0057151A">
              <w:rPr>
                <w:noProof/>
                <w:webHidden/>
                <w:sz w:val="24"/>
                <w:szCs w:val="24"/>
              </w:rPr>
              <w:tab/>
            </w:r>
            <w:r w:rsidR="0007304F" w:rsidRPr="0057151A">
              <w:rPr>
                <w:noProof/>
                <w:webHidden/>
                <w:sz w:val="24"/>
                <w:szCs w:val="24"/>
              </w:rPr>
              <w:fldChar w:fldCharType="begin"/>
            </w:r>
            <w:r w:rsidR="00454012" w:rsidRPr="0057151A">
              <w:rPr>
                <w:noProof/>
                <w:webHidden/>
                <w:sz w:val="24"/>
                <w:szCs w:val="24"/>
              </w:rPr>
              <w:instrText xml:space="preserve"> PAGEREF _Toc43561827 \h </w:instrText>
            </w:r>
            <w:r w:rsidR="0007304F" w:rsidRPr="0057151A">
              <w:rPr>
                <w:noProof/>
                <w:webHidden/>
                <w:sz w:val="24"/>
                <w:szCs w:val="24"/>
              </w:rPr>
            </w:r>
            <w:r w:rsidR="0007304F" w:rsidRPr="0057151A">
              <w:rPr>
                <w:noProof/>
                <w:webHidden/>
                <w:sz w:val="24"/>
                <w:szCs w:val="24"/>
              </w:rPr>
              <w:fldChar w:fldCharType="separate"/>
            </w:r>
            <w:r w:rsidR="0001754B">
              <w:rPr>
                <w:noProof/>
                <w:webHidden/>
                <w:sz w:val="24"/>
                <w:szCs w:val="24"/>
              </w:rPr>
              <w:t>27</w:t>
            </w:r>
            <w:r w:rsidR="0007304F" w:rsidRPr="0057151A">
              <w:rPr>
                <w:noProof/>
                <w:webHidden/>
                <w:sz w:val="24"/>
                <w:szCs w:val="24"/>
              </w:rPr>
              <w:fldChar w:fldCharType="end"/>
            </w:r>
          </w:hyperlink>
        </w:p>
        <w:p w14:paraId="01D055BA" w14:textId="77777777" w:rsidR="00454012" w:rsidRPr="0057151A" w:rsidRDefault="00C07BB7">
          <w:pPr>
            <w:pStyle w:val="TOC2"/>
            <w:tabs>
              <w:tab w:val="left" w:pos="880"/>
              <w:tab w:val="right" w:leader="dot" w:pos="9016"/>
            </w:tabs>
            <w:rPr>
              <w:rFonts w:eastAsiaTheme="minorEastAsia"/>
              <w:noProof/>
              <w:sz w:val="24"/>
              <w:szCs w:val="24"/>
              <w:lang w:eastAsia="am-ET"/>
            </w:rPr>
          </w:pPr>
          <w:hyperlink w:anchor="_Toc43561828" w:history="1">
            <w:r w:rsidR="00454012" w:rsidRPr="0057151A">
              <w:rPr>
                <w:rStyle w:val="Hyperlink"/>
                <w:noProof/>
                <w:sz w:val="24"/>
                <w:szCs w:val="24"/>
              </w:rPr>
              <w:t>3.6.</w:t>
            </w:r>
            <w:r w:rsidR="00454012" w:rsidRPr="0057151A">
              <w:rPr>
                <w:rFonts w:eastAsiaTheme="minorEastAsia"/>
                <w:noProof/>
                <w:sz w:val="24"/>
                <w:szCs w:val="24"/>
                <w:lang w:eastAsia="am-ET"/>
              </w:rPr>
              <w:tab/>
            </w:r>
            <w:r w:rsidR="00454012" w:rsidRPr="0057151A">
              <w:rPr>
                <w:rStyle w:val="Hyperlink"/>
                <w:noProof/>
                <w:sz w:val="24"/>
                <w:szCs w:val="24"/>
              </w:rPr>
              <w:t>Method of Data Analysis</w:t>
            </w:r>
            <w:r w:rsidR="00454012" w:rsidRPr="0057151A">
              <w:rPr>
                <w:noProof/>
                <w:webHidden/>
                <w:sz w:val="24"/>
                <w:szCs w:val="24"/>
              </w:rPr>
              <w:tab/>
            </w:r>
            <w:r w:rsidR="0007304F" w:rsidRPr="0057151A">
              <w:rPr>
                <w:noProof/>
                <w:webHidden/>
                <w:sz w:val="24"/>
                <w:szCs w:val="24"/>
              </w:rPr>
              <w:fldChar w:fldCharType="begin"/>
            </w:r>
            <w:r w:rsidR="00454012" w:rsidRPr="0057151A">
              <w:rPr>
                <w:noProof/>
                <w:webHidden/>
                <w:sz w:val="24"/>
                <w:szCs w:val="24"/>
              </w:rPr>
              <w:instrText xml:space="preserve"> PAGEREF _Toc43561828 \h </w:instrText>
            </w:r>
            <w:r w:rsidR="0007304F" w:rsidRPr="0057151A">
              <w:rPr>
                <w:noProof/>
                <w:webHidden/>
                <w:sz w:val="24"/>
                <w:szCs w:val="24"/>
              </w:rPr>
            </w:r>
            <w:r w:rsidR="0007304F" w:rsidRPr="0057151A">
              <w:rPr>
                <w:noProof/>
                <w:webHidden/>
                <w:sz w:val="24"/>
                <w:szCs w:val="24"/>
              </w:rPr>
              <w:fldChar w:fldCharType="separate"/>
            </w:r>
            <w:r w:rsidR="0001754B">
              <w:rPr>
                <w:noProof/>
                <w:webHidden/>
                <w:sz w:val="24"/>
                <w:szCs w:val="24"/>
              </w:rPr>
              <w:t>27</w:t>
            </w:r>
            <w:r w:rsidR="0007304F" w:rsidRPr="0057151A">
              <w:rPr>
                <w:noProof/>
                <w:webHidden/>
                <w:sz w:val="24"/>
                <w:szCs w:val="24"/>
              </w:rPr>
              <w:fldChar w:fldCharType="end"/>
            </w:r>
          </w:hyperlink>
        </w:p>
        <w:p w14:paraId="30755FD1" w14:textId="77777777" w:rsidR="00454012" w:rsidRPr="0057151A" w:rsidRDefault="00C07BB7">
          <w:pPr>
            <w:pStyle w:val="TOC2"/>
            <w:tabs>
              <w:tab w:val="left" w:pos="1100"/>
              <w:tab w:val="right" w:leader="dot" w:pos="9016"/>
            </w:tabs>
            <w:rPr>
              <w:rFonts w:eastAsiaTheme="minorEastAsia"/>
              <w:noProof/>
              <w:sz w:val="24"/>
              <w:szCs w:val="24"/>
              <w:lang w:eastAsia="am-ET"/>
            </w:rPr>
          </w:pPr>
          <w:hyperlink w:anchor="_Toc43561829" w:history="1">
            <w:r w:rsidR="00454012" w:rsidRPr="0057151A">
              <w:rPr>
                <w:rStyle w:val="Hyperlink"/>
                <w:noProof/>
                <w:sz w:val="24"/>
                <w:szCs w:val="24"/>
              </w:rPr>
              <w:t>3.6.1.</w:t>
            </w:r>
            <w:r w:rsidR="00454012" w:rsidRPr="0057151A">
              <w:rPr>
                <w:rFonts w:eastAsiaTheme="minorEastAsia"/>
                <w:noProof/>
                <w:sz w:val="24"/>
                <w:szCs w:val="24"/>
                <w:lang w:eastAsia="am-ET"/>
              </w:rPr>
              <w:tab/>
            </w:r>
            <w:r w:rsidR="00454012" w:rsidRPr="0057151A">
              <w:rPr>
                <w:rStyle w:val="Hyperlink"/>
                <w:noProof/>
                <w:sz w:val="24"/>
                <w:szCs w:val="24"/>
              </w:rPr>
              <w:t>Model Specification</w:t>
            </w:r>
            <w:r w:rsidR="00454012" w:rsidRPr="0057151A">
              <w:rPr>
                <w:noProof/>
                <w:webHidden/>
                <w:sz w:val="24"/>
                <w:szCs w:val="24"/>
              </w:rPr>
              <w:tab/>
            </w:r>
            <w:r w:rsidR="0007304F" w:rsidRPr="0057151A">
              <w:rPr>
                <w:noProof/>
                <w:webHidden/>
                <w:sz w:val="24"/>
                <w:szCs w:val="24"/>
              </w:rPr>
              <w:fldChar w:fldCharType="begin"/>
            </w:r>
            <w:r w:rsidR="00454012" w:rsidRPr="0057151A">
              <w:rPr>
                <w:noProof/>
                <w:webHidden/>
                <w:sz w:val="24"/>
                <w:szCs w:val="24"/>
              </w:rPr>
              <w:instrText xml:space="preserve"> PAGEREF _Toc43561829 \h </w:instrText>
            </w:r>
            <w:r w:rsidR="0007304F" w:rsidRPr="0057151A">
              <w:rPr>
                <w:noProof/>
                <w:webHidden/>
                <w:sz w:val="24"/>
                <w:szCs w:val="24"/>
              </w:rPr>
            </w:r>
            <w:r w:rsidR="0007304F" w:rsidRPr="0057151A">
              <w:rPr>
                <w:noProof/>
                <w:webHidden/>
                <w:sz w:val="24"/>
                <w:szCs w:val="24"/>
              </w:rPr>
              <w:fldChar w:fldCharType="separate"/>
            </w:r>
            <w:r w:rsidR="0001754B">
              <w:rPr>
                <w:noProof/>
                <w:webHidden/>
                <w:sz w:val="24"/>
                <w:szCs w:val="24"/>
              </w:rPr>
              <w:t>28</w:t>
            </w:r>
            <w:r w:rsidR="0007304F" w:rsidRPr="0057151A">
              <w:rPr>
                <w:noProof/>
                <w:webHidden/>
                <w:sz w:val="24"/>
                <w:szCs w:val="24"/>
              </w:rPr>
              <w:fldChar w:fldCharType="end"/>
            </w:r>
          </w:hyperlink>
        </w:p>
        <w:p w14:paraId="21E9A4F4" w14:textId="77777777" w:rsidR="00454012" w:rsidRPr="0057151A" w:rsidRDefault="00C07BB7">
          <w:pPr>
            <w:pStyle w:val="TOC1"/>
            <w:tabs>
              <w:tab w:val="right" w:leader="dot" w:pos="9016"/>
            </w:tabs>
            <w:rPr>
              <w:rFonts w:eastAsiaTheme="minorEastAsia"/>
              <w:noProof/>
              <w:sz w:val="24"/>
              <w:szCs w:val="24"/>
              <w:lang w:eastAsia="am-ET"/>
            </w:rPr>
          </w:pPr>
          <w:hyperlink w:anchor="_Toc43561830" w:history="1">
            <w:r w:rsidR="00454012" w:rsidRPr="0057151A">
              <w:rPr>
                <w:rStyle w:val="Hyperlink"/>
                <w:noProof/>
                <w:sz w:val="24"/>
                <w:szCs w:val="24"/>
                <w:lang w:val="en-US"/>
              </w:rPr>
              <w:t>Chapter four</w:t>
            </w:r>
            <w:r w:rsidR="00454012" w:rsidRPr="0057151A">
              <w:rPr>
                <w:noProof/>
                <w:webHidden/>
                <w:sz w:val="24"/>
                <w:szCs w:val="24"/>
              </w:rPr>
              <w:tab/>
            </w:r>
            <w:r w:rsidR="0007304F" w:rsidRPr="0057151A">
              <w:rPr>
                <w:noProof/>
                <w:webHidden/>
                <w:sz w:val="24"/>
                <w:szCs w:val="24"/>
              </w:rPr>
              <w:fldChar w:fldCharType="begin"/>
            </w:r>
            <w:r w:rsidR="00454012" w:rsidRPr="0057151A">
              <w:rPr>
                <w:noProof/>
                <w:webHidden/>
                <w:sz w:val="24"/>
                <w:szCs w:val="24"/>
              </w:rPr>
              <w:instrText xml:space="preserve"> PAGEREF _Toc43561830 \h </w:instrText>
            </w:r>
            <w:r w:rsidR="0007304F" w:rsidRPr="0057151A">
              <w:rPr>
                <w:noProof/>
                <w:webHidden/>
                <w:sz w:val="24"/>
                <w:szCs w:val="24"/>
              </w:rPr>
            </w:r>
            <w:r w:rsidR="0007304F" w:rsidRPr="0057151A">
              <w:rPr>
                <w:noProof/>
                <w:webHidden/>
                <w:sz w:val="24"/>
                <w:szCs w:val="24"/>
              </w:rPr>
              <w:fldChar w:fldCharType="separate"/>
            </w:r>
            <w:r w:rsidR="0001754B">
              <w:rPr>
                <w:noProof/>
                <w:webHidden/>
                <w:sz w:val="24"/>
                <w:szCs w:val="24"/>
              </w:rPr>
              <w:t>31</w:t>
            </w:r>
            <w:r w:rsidR="0007304F" w:rsidRPr="0057151A">
              <w:rPr>
                <w:noProof/>
                <w:webHidden/>
                <w:sz w:val="24"/>
                <w:szCs w:val="24"/>
              </w:rPr>
              <w:fldChar w:fldCharType="end"/>
            </w:r>
          </w:hyperlink>
        </w:p>
        <w:p w14:paraId="1B69EED2" w14:textId="77777777" w:rsidR="00454012" w:rsidRPr="0057151A" w:rsidRDefault="00C07BB7">
          <w:pPr>
            <w:pStyle w:val="TOC1"/>
            <w:tabs>
              <w:tab w:val="left" w:pos="440"/>
              <w:tab w:val="right" w:leader="dot" w:pos="9016"/>
            </w:tabs>
            <w:rPr>
              <w:rFonts w:eastAsiaTheme="minorEastAsia"/>
              <w:noProof/>
              <w:sz w:val="24"/>
              <w:szCs w:val="24"/>
              <w:lang w:eastAsia="am-ET"/>
            </w:rPr>
          </w:pPr>
          <w:hyperlink w:anchor="_Toc43561831" w:history="1">
            <w:r w:rsidR="00454012" w:rsidRPr="0057151A">
              <w:rPr>
                <w:rStyle w:val="Hyperlink"/>
                <w:noProof/>
                <w:sz w:val="24"/>
                <w:szCs w:val="24"/>
                <w:lang w:val="en-US"/>
              </w:rPr>
              <w:t>4.</w:t>
            </w:r>
            <w:r w:rsidR="00454012" w:rsidRPr="0057151A">
              <w:rPr>
                <w:rFonts w:eastAsiaTheme="minorEastAsia"/>
                <w:noProof/>
                <w:sz w:val="24"/>
                <w:szCs w:val="24"/>
                <w:lang w:eastAsia="am-ET"/>
              </w:rPr>
              <w:tab/>
            </w:r>
            <w:r w:rsidR="00454012" w:rsidRPr="0057151A">
              <w:rPr>
                <w:rStyle w:val="Hyperlink"/>
                <w:noProof/>
                <w:sz w:val="24"/>
                <w:szCs w:val="24"/>
                <w:lang w:val="en-US"/>
              </w:rPr>
              <w:t>Data analysis, discussion and interpretations</w:t>
            </w:r>
            <w:r w:rsidR="00454012" w:rsidRPr="0057151A">
              <w:rPr>
                <w:noProof/>
                <w:webHidden/>
                <w:sz w:val="24"/>
                <w:szCs w:val="24"/>
              </w:rPr>
              <w:tab/>
            </w:r>
            <w:r w:rsidR="0007304F" w:rsidRPr="0057151A">
              <w:rPr>
                <w:noProof/>
                <w:webHidden/>
                <w:sz w:val="24"/>
                <w:szCs w:val="24"/>
              </w:rPr>
              <w:fldChar w:fldCharType="begin"/>
            </w:r>
            <w:r w:rsidR="00454012" w:rsidRPr="0057151A">
              <w:rPr>
                <w:noProof/>
                <w:webHidden/>
                <w:sz w:val="24"/>
                <w:szCs w:val="24"/>
              </w:rPr>
              <w:instrText xml:space="preserve"> PAGEREF _Toc43561831 \h </w:instrText>
            </w:r>
            <w:r w:rsidR="0007304F" w:rsidRPr="0057151A">
              <w:rPr>
                <w:noProof/>
                <w:webHidden/>
                <w:sz w:val="24"/>
                <w:szCs w:val="24"/>
              </w:rPr>
            </w:r>
            <w:r w:rsidR="0007304F" w:rsidRPr="0057151A">
              <w:rPr>
                <w:noProof/>
                <w:webHidden/>
                <w:sz w:val="24"/>
                <w:szCs w:val="24"/>
              </w:rPr>
              <w:fldChar w:fldCharType="separate"/>
            </w:r>
            <w:r w:rsidR="0001754B">
              <w:rPr>
                <w:noProof/>
                <w:webHidden/>
                <w:sz w:val="24"/>
                <w:szCs w:val="24"/>
              </w:rPr>
              <w:t>31</w:t>
            </w:r>
            <w:r w:rsidR="0007304F" w:rsidRPr="0057151A">
              <w:rPr>
                <w:noProof/>
                <w:webHidden/>
                <w:sz w:val="24"/>
                <w:szCs w:val="24"/>
              </w:rPr>
              <w:fldChar w:fldCharType="end"/>
            </w:r>
          </w:hyperlink>
        </w:p>
        <w:p w14:paraId="49FBC162" w14:textId="77777777" w:rsidR="00454012" w:rsidRPr="0057151A" w:rsidRDefault="00C07BB7">
          <w:pPr>
            <w:pStyle w:val="TOC2"/>
            <w:tabs>
              <w:tab w:val="left" w:pos="880"/>
              <w:tab w:val="right" w:leader="dot" w:pos="9016"/>
            </w:tabs>
            <w:rPr>
              <w:rFonts w:eastAsiaTheme="minorEastAsia"/>
              <w:noProof/>
              <w:sz w:val="24"/>
              <w:szCs w:val="24"/>
              <w:lang w:eastAsia="am-ET"/>
            </w:rPr>
          </w:pPr>
          <w:hyperlink w:anchor="_Toc43561832" w:history="1">
            <w:r w:rsidR="00454012" w:rsidRPr="0057151A">
              <w:rPr>
                <w:rStyle w:val="Hyperlink"/>
                <w:noProof/>
                <w:sz w:val="24"/>
                <w:szCs w:val="24"/>
              </w:rPr>
              <w:t>4.1.</w:t>
            </w:r>
            <w:r w:rsidR="00454012" w:rsidRPr="0057151A">
              <w:rPr>
                <w:rFonts w:eastAsiaTheme="minorEastAsia"/>
                <w:noProof/>
                <w:sz w:val="24"/>
                <w:szCs w:val="24"/>
                <w:lang w:eastAsia="am-ET"/>
              </w:rPr>
              <w:tab/>
            </w:r>
            <w:r w:rsidR="00454012" w:rsidRPr="0057151A">
              <w:rPr>
                <w:rStyle w:val="Hyperlink"/>
                <w:noProof/>
                <w:sz w:val="24"/>
                <w:szCs w:val="24"/>
              </w:rPr>
              <w:t>General Background of Respondents</w:t>
            </w:r>
            <w:r w:rsidR="00454012" w:rsidRPr="0057151A">
              <w:rPr>
                <w:noProof/>
                <w:webHidden/>
                <w:sz w:val="24"/>
                <w:szCs w:val="24"/>
              </w:rPr>
              <w:tab/>
            </w:r>
            <w:r w:rsidR="0007304F" w:rsidRPr="0057151A">
              <w:rPr>
                <w:noProof/>
                <w:webHidden/>
                <w:sz w:val="24"/>
                <w:szCs w:val="24"/>
              </w:rPr>
              <w:fldChar w:fldCharType="begin"/>
            </w:r>
            <w:r w:rsidR="00454012" w:rsidRPr="0057151A">
              <w:rPr>
                <w:noProof/>
                <w:webHidden/>
                <w:sz w:val="24"/>
                <w:szCs w:val="24"/>
              </w:rPr>
              <w:instrText xml:space="preserve"> PAGEREF _Toc43561832 \h </w:instrText>
            </w:r>
            <w:r w:rsidR="0007304F" w:rsidRPr="0057151A">
              <w:rPr>
                <w:noProof/>
                <w:webHidden/>
                <w:sz w:val="24"/>
                <w:szCs w:val="24"/>
              </w:rPr>
            </w:r>
            <w:r w:rsidR="0007304F" w:rsidRPr="0057151A">
              <w:rPr>
                <w:noProof/>
                <w:webHidden/>
                <w:sz w:val="24"/>
                <w:szCs w:val="24"/>
              </w:rPr>
              <w:fldChar w:fldCharType="separate"/>
            </w:r>
            <w:r w:rsidR="0001754B">
              <w:rPr>
                <w:noProof/>
                <w:webHidden/>
                <w:sz w:val="24"/>
                <w:szCs w:val="24"/>
              </w:rPr>
              <w:t>31</w:t>
            </w:r>
            <w:r w:rsidR="0007304F" w:rsidRPr="0057151A">
              <w:rPr>
                <w:noProof/>
                <w:webHidden/>
                <w:sz w:val="24"/>
                <w:szCs w:val="24"/>
              </w:rPr>
              <w:fldChar w:fldCharType="end"/>
            </w:r>
          </w:hyperlink>
        </w:p>
        <w:p w14:paraId="5A36B74C" w14:textId="77777777" w:rsidR="00454012" w:rsidRPr="0057151A" w:rsidRDefault="00C07BB7">
          <w:pPr>
            <w:pStyle w:val="TOC2"/>
            <w:tabs>
              <w:tab w:val="left" w:pos="880"/>
              <w:tab w:val="right" w:leader="dot" w:pos="9016"/>
            </w:tabs>
            <w:rPr>
              <w:rFonts w:eastAsiaTheme="minorEastAsia"/>
              <w:noProof/>
              <w:sz w:val="24"/>
              <w:szCs w:val="24"/>
              <w:lang w:eastAsia="am-ET"/>
            </w:rPr>
          </w:pPr>
          <w:hyperlink w:anchor="_Toc43561833" w:history="1">
            <w:r w:rsidR="00454012" w:rsidRPr="0057151A">
              <w:rPr>
                <w:rStyle w:val="Hyperlink"/>
                <w:noProof/>
                <w:sz w:val="24"/>
                <w:szCs w:val="24"/>
              </w:rPr>
              <w:t>4.2.</w:t>
            </w:r>
            <w:r w:rsidR="00454012" w:rsidRPr="0057151A">
              <w:rPr>
                <w:rFonts w:eastAsiaTheme="minorEastAsia"/>
                <w:noProof/>
                <w:sz w:val="24"/>
                <w:szCs w:val="24"/>
                <w:lang w:eastAsia="am-ET"/>
              </w:rPr>
              <w:tab/>
            </w:r>
            <w:r w:rsidR="00454012" w:rsidRPr="0057151A">
              <w:rPr>
                <w:rStyle w:val="Hyperlink"/>
                <w:noProof/>
                <w:sz w:val="24"/>
                <w:szCs w:val="24"/>
              </w:rPr>
              <w:t>Mean of constructs</w:t>
            </w:r>
            <w:r w:rsidR="00454012" w:rsidRPr="0057151A">
              <w:rPr>
                <w:noProof/>
                <w:webHidden/>
                <w:sz w:val="24"/>
                <w:szCs w:val="24"/>
              </w:rPr>
              <w:tab/>
            </w:r>
            <w:r w:rsidR="0007304F" w:rsidRPr="0057151A">
              <w:rPr>
                <w:noProof/>
                <w:webHidden/>
                <w:sz w:val="24"/>
                <w:szCs w:val="24"/>
              </w:rPr>
              <w:fldChar w:fldCharType="begin"/>
            </w:r>
            <w:r w:rsidR="00454012" w:rsidRPr="0057151A">
              <w:rPr>
                <w:noProof/>
                <w:webHidden/>
                <w:sz w:val="24"/>
                <w:szCs w:val="24"/>
              </w:rPr>
              <w:instrText xml:space="preserve"> PAGEREF _Toc43561833 \h </w:instrText>
            </w:r>
            <w:r w:rsidR="0007304F" w:rsidRPr="0057151A">
              <w:rPr>
                <w:noProof/>
                <w:webHidden/>
                <w:sz w:val="24"/>
                <w:szCs w:val="24"/>
              </w:rPr>
            </w:r>
            <w:r w:rsidR="0007304F" w:rsidRPr="0057151A">
              <w:rPr>
                <w:noProof/>
                <w:webHidden/>
                <w:sz w:val="24"/>
                <w:szCs w:val="24"/>
              </w:rPr>
              <w:fldChar w:fldCharType="separate"/>
            </w:r>
            <w:r w:rsidR="0001754B">
              <w:rPr>
                <w:noProof/>
                <w:webHidden/>
                <w:sz w:val="24"/>
                <w:szCs w:val="24"/>
              </w:rPr>
              <w:t>33</w:t>
            </w:r>
            <w:r w:rsidR="0007304F" w:rsidRPr="0057151A">
              <w:rPr>
                <w:noProof/>
                <w:webHidden/>
                <w:sz w:val="24"/>
                <w:szCs w:val="24"/>
              </w:rPr>
              <w:fldChar w:fldCharType="end"/>
            </w:r>
          </w:hyperlink>
        </w:p>
        <w:p w14:paraId="0022D1A1" w14:textId="77777777" w:rsidR="00454012" w:rsidRPr="0057151A" w:rsidRDefault="00C07BB7">
          <w:pPr>
            <w:pStyle w:val="TOC2"/>
            <w:tabs>
              <w:tab w:val="left" w:pos="880"/>
              <w:tab w:val="right" w:leader="dot" w:pos="9016"/>
            </w:tabs>
            <w:rPr>
              <w:rFonts w:eastAsiaTheme="minorEastAsia"/>
              <w:noProof/>
              <w:sz w:val="24"/>
              <w:szCs w:val="24"/>
              <w:lang w:eastAsia="am-ET"/>
            </w:rPr>
          </w:pPr>
          <w:hyperlink w:anchor="_Toc43561834" w:history="1">
            <w:r w:rsidR="00454012" w:rsidRPr="0057151A">
              <w:rPr>
                <w:rStyle w:val="Hyperlink"/>
                <w:noProof/>
                <w:sz w:val="24"/>
                <w:szCs w:val="24"/>
              </w:rPr>
              <w:t>4.3.</w:t>
            </w:r>
            <w:r w:rsidR="00454012" w:rsidRPr="0057151A">
              <w:rPr>
                <w:rFonts w:eastAsiaTheme="minorEastAsia"/>
                <w:noProof/>
                <w:sz w:val="24"/>
                <w:szCs w:val="24"/>
                <w:lang w:eastAsia="am-ET"/>
              </w:rPr>
              <w:tab/>
            </w:r>
            <w:r w:rsidR="00454012" w:rsidRPr="0057151A">
              <w:rPr>
                <w:rStyle w:val="Hyperlink"/>
                <w:noProof/>
                <w:sz w:val="24"/>
                <w:szCs w:val="24"/>
              </w:rPr>
              <w:t>Correlation Analysis</w:t>
            </w:r>
            <w:r w:rsidR="00454012" w:rsidRPr="0057151A">
              <w:rPr>
                <w:noProof/>
                <w:webHidden/>
                <w:sz w:val="24"/>
                <w:szCs w:val="24"/>
              </w:rPr>
              <w:tab/>
            </w:r>
            <w:r w:rsidR="0007304F" w:rsidRPr="0057151A">
              <w:rPr>
                <w:noProof/>
                <w:webHidden/>
                <w:sz w:val="24"/>
                <w:szCs w:val="24"/>
              </w:rPr>
              <w:fldChar w:fldCharType="begin"/>
            </w:r>
            <w:r w:rsidR="00454012" w:rsidRPr="0057151A">
              <w:rPr>
                <w:noProof/>
                <w:webHidden/>
                <w:sz w:val="24"/>
                <w:szCs w:val="24"/>
              </w:rPr>
              <w:instrText xml:space="preserve"> PAGEREF _Toc43561834 \h </w:instrText>
            </w:r>
            <w:r w:rsidR="0007304F" w:rsidRPr="0057151A">
              <w:rPr>
                <w:noProof/>
                <w:webHidden/>
                <w:sz w:val="24"/>
                <w:szCs w:val="24"/>
              </w:rPr>
            </w:r>
            <w:r w:rsidR="0007304F" w:rsidRPr="0057151A">
              <w:rPr>
                <w:noProof/>
                <w:webHidden/>
                <w:sz w:val="24"/>
                <w:szCs w:val="24"/>
              </w:rPr>
              <w:fldChar w:fldCharType="separate"/>
            </w:r>
            <w:r w:rsidR="0001754B">
              <w:rPr>
                <w:noProof/>
                <w:webHidden/>
                <w:sz w:val="24"/>
                <w:szCs w:val="24"/>
              </w:rPr>
              <w:t>35</w:t>
            </w:r>
            <w:r w:rsidR="0007304F" w:rsidRPr="0057151A">
              <w:rPr>
                <w:noProof/>
                <w:webHidden/>
                <w:sz w:val="24"/>
                <w:szCs w:val="24"/>
              </w:rPr>
              <w:fldChar w:fldCharType="end"/>
            </w:r>
          </w:hyperlink>
        </w:p>
        <w:p w14:paraId="52D0B9FF" w14:textId="77777777" w:rsidR="00454012" w:rsidRPr="0057151A" w:rsidRDefault="00C07BB7">
          <w:pPr>
            <w:pStyle w:val="TOC2"/>
            <w:tabs>
              <w:tab w:val="left" w:pos="880"/>
              <w:tab w:val="right" w:leader="dot" w:pos="9016"/>
            </w:tabs>
            <w:rPr>
              <w:rFonts w:eastAsiaTheme="minorEastAsia"/>
              <w:noProof/>
              <w:sz w:val="24"/>
              <w:szCs w:val="24"/>
              <w:lang w:eastAsia="am-ET"/>
            </w:rPr>
          </w:pPr>
          <w:hyperlink w:anchor="_Toc43561835" w:history="1">
            <w:r w:rsidR="00454012" w:rsidRPr="0057151A">
              <w:rPr>
                <w:rStyle w:val="Hyperlink"/>
                <w:noProof/>
                <w:sz w:val="24"/>
                <w:szCs w:val="24"/>
              </w:rPr>
              <w:t>4.4.</w:t>
            </w:r>
            <w:r w:rsidR="00454012" w:rsidRPr="0057151A">
              <w:rPr>
                <w:rFonts w:eastAsiaTheme="minorEastAsia"/>
                <w:noProof/>
                <w:sz w:val="24"/>
                <w:szCs w:val="24"/>
                <w:lang w:eastAsia="am-ET"/>
              </w:rPr>
              <w:tab/>
            </w:r>
            <w:r w:rsidR="00454012" w:rsidRPr="0057151A">
              <w:rPr>
                <w:rStyle w:val="Hyperlink"/>
                <w:noProof/>
                <w:sz w:val="24"/>
                <w:szCs w:val="24"/>
              </w:rPr>
              <w:t>Diagnostics in Regression Analysis</w:t>
            </w:r>
            <w:r w:rsidR="00454012" w:rsidRPr="0057151A">
              <w:rPr>
                <w:noProof/>
                <w:webHidden/>
                <w:sz w:val="24"/>
                <w:szCs w:val="24"/>
              </w:rPr>
              <w:tab/>
            </w:r>
            <w:r w:rsidR="0007304F" w:rsidRPr="0057151A">
              <w:rPr>
                <w:noProof/>
                <w:webHidden/>
                <w:sz w:val="24"/>
                <w:szCs w:val="24"/>
              </w:rPr>
              <w:fldChar w:fldCharType="begin"/>
            </w:r>
            <w:r w:rsidR="00454012" w:rsidRPr="0057151A">
              <w:rPr>
                <w:noProof/>
                <w:webHidden/>
                <w:sz w:val="24"/>
                <w:szCs w:val="24"/>
              </w:rPr>
              <w:instrText xml:space="preserve"> PAGEREF _Toc43561835 \h </w:instrText>
            </w:r>
            <w:r w:rsidR="0007304F" w:rsidRPr="0057151A">
              <w:rPr>
                <w:noProof/>
                <w:webHidden/>
                <w:sz w:val="24"/>
                <w:szCs w:val="24"/>
              </w:rPr>
            </w:r>
            <w:r w:rsidR="0007304F" w:rsidRPr="0057151A">
              <w:rPr>
                <w:noProof/>
                <w:webHidden/>
                <w:sz w:val="24"/>
                <w:szCs w:val="24"/>
              </w:rPr>
              <w:fldChar w:fldCharType="separate"/>
            </w:r>
            <w:r w:rsidR="0001754B">
              <w:rPr>
                <w:noProof/>
                <w:webHidden/>
                <w:sz w:val="24"/>
                <w:szCs w:val="24"/>
              </w:rPr>
              <w:t>37</w:t>
            </w:r>
            <w:r w:rsidR="0007304F" w:rsidRPr="0057151A">
              <w:rPr>
                <w:noProof/>
                <w:webHidden/>
                <w:sz w:val="24"/>
                <w:szCs w:val="24"/>
              </w:rPr>
              <w:fldChar w:fldCharType="end"/>
            </w:r>
          </w:hyperlink>
        </w:p>
        <w:p w14:paraId="2C7C416F" w14:textId="77777777" w:rsidR="00454012" w:rsidRPr="0057151A" w:rsidRDefault="00C07BB7">
          <w:pPr>
            <w:pStyle w:val="TOC2"/>
            <w:tabs>
              <w:tab w:val="left" w:pos="1100"/>
              <w:tab w:val="right" w:leader="dot" w:pos="9016"/>
            </w:tabs>
            <w:rPr>
              <w:rFonts w:eastAsiaTheme="minorEastAsia"/>
              <w:noProof/>
              <w:sz w:val="24"/>
              <w:szCs w:val="24"/>
              <w:lang w:eastAsia="am-ET"/>
            </w:rPr>
          </w:pPr>
          <w:hyperlink w:anchor="_Toc43561836" w:history="1">
            <w:r w:rsidR="00454012" w:rsidRPr="0057151A">
              <w:rPr>
                <w:rStyle w:val="Hyperlink"/>
                <w:noProof/>
                <w:sz w:val="24"/>
                <w:szCs w:val="24"/>
              </w:rPr>
              <w:t>4.4.1.</w:t>
            </w:r>
            <w:r w:rsidR="00454012" w:rsidRPr="0057151A">
              <w:rPr>
                <w:rFonts w:eastAsiaTheme="minorEastAsia"/>
                <w:noProof/>
                <w:sz w:val="24"/>
                <w:szCs w:val="24"/>
                <w:lang w:eastAsia="am-ET"/>
              </w:rPr>
              <w:tab/>
            </w:r>
            <w:r w:rsidR="00454012" w:rsidRPr="0057151A">
              <w:rPr>
                <w:rStyle w:val="Hyperlink"/>
                <w:noProof/>
                <w:sz w:val="24"/>
                <w:szCs w:val="24"/>
              </w:rPr>
              <w:t>Test of Multicollinearity</w:t>
            </w:r>
            <w:r w:rsidR="00454012" w:rsidRPr="0057151A">
              <w:rPr>
                <w:noProof/>
                <w:webHidden/>
                <w:sz w:val="24"/>
                <w:szCs w:val="24"/>
              </w:rPr>
              <w:tab/>
            </w:r>
            <w:r w:rsidR="0007304F" w:rsidRPr="0057151A">
              <w:rPr>
                <w:noProof/>
                <w:webHidden/>
                <w:sz w:val="24"/>
                <w:szCs w:val="24"/>
              </w:rPr>
              <w:fldChar w:fldCharType="begin"/>
            </w:r>
            <w:r w:rsidR="00454012" w:rsidRPr="0057151A">
              <w:rPr>
                <w:noProof/>
                <w:webHidden/>
                <w:sz w:val="24"/>
                <w:szCs w:val="24"/>
              </w:rPr>
              <w:instrText xml:space="preserve"> PAGEREF _Toc43561836 \h </w:instrText>
            </w:r>
            <w:r w:rsidR="0007304F" w:rsidRPr="0057151A">
              <w:rPr>
                <w:noProof/>
                <w:webHidden/>
                <w:sz w:val="24"/>
                <w:szCs w:val="24"/>
              </w:rPr>
            </w:r>
            <w:r w:rsidR="0007304F" w:rsidRPr="0057151A">
              <w:rPr>
                <w:noProof/>
                <w:webHidden/>
                <w:sz w:val="24"/>
                <w:szCs w:val="24"/>
              </w:rPr>
              <w:fldChar w:fldCharType="separate"/>
            </w:r>
            <w:r w:rsidR="0001754B">
              <w:rPr>
                <w:noProof/>
                <w:webHidden/>
                <w:sz w:val="24"/>
                <w:szCs w:val="24"/>
              </w:rPr>
              <w:t>37</w:t>
            </w:r>
            <w:r w:rsidR="0007304F" w:rsidRPr="0057151A">
              <w:rPr>
                <w:noProof/>
                <w:webHidden/>
                <w:sz w:val="24"/>
                <w:szCs w:val="24"/>
              </w:rPr>
              <w:fldChar w:fldCharType="end"/>
            </w:r>
          </w:hyperlink>
        </w:p>
        <w:p w14:paraId="35E7005D" w14:textId="77777777" w:rsidR="00454012" w:rsidRPr="0057151A" w:rsidRDefault="00C07BB7">
          <w:pPr>
            <w:pStyle w:val="TOC2"/>
            <w:tabs>
              <w:tab w:val="left" w:pos="1100"/>
              <w:tab w:val="right" w:leader="dot" w:pos="9016"/>
            </w:tabs>
            <w:rPr>
              <w:rFonts w:eastAsiaTheme="minorEastAsia"/>
              <w:noProof/>
              <w:sz w:val="24"/>
              <w:szCs w:val="24"/>
              <w:lang w:eastAsia="am-ET"/>
            </w:rPr>
          </w:pPr>
          <w:hyperlink w:anchor="_Toc43561837" w:history="1">
            <w:r w:rsidR="00454012" w:rsidRPr="0057151A">
              <w:rPr>
                <w:rStyle w:val="Hyperlink"/>
                <w:noProof/>
                <w:sz w:val="24"/>
                <w:szCs w:val="24"/>
              </w:rPr>
              <w:t>4.4.2.</w:t>
            </w:r>
            <w:r w:rsidR="00454012" w:rsidRPr="0057151A">
              <w:rPr>
                <w:rFonts w:eastAsiaTheme="minorEastAsia"/>
                <w:noProof/>
                <w:sz w:val="24"/>
                <w:szCs w:val="24"/>
                <w:lang w:eastAsia="am-ET"/>
              </w:rPr>
              <w:tab/>
            </w:r>
            <w:r w:rsidR="00454012" w:rsidRPr="0057151A">
              <w:rPr>
                <w:rStyle w:val="Hyperlink"/>
                <w:noProof/>
                <w:sz w:val="24"/>
                <w:szCs w:val="24"/>
              </w:rPr>
              <w:t>Test of Autocorrelation</w:t>
            </w:r>
            <w:r w:rsidR="00454012" w:rsidRPr="0057151A">
              <w:rPr>
                <w:noProof/>
                <w:webHidden/>
                <w:sz w:val="24"/>
                <w:szCs w:val="24"/>
              </w:rPr>
              <w:tab/>
            </w:r>
            <w:r w:rsidR="0007304F" w:rsidRPr="0057151A">
              <w:rPr>
                <w:noProof/>
                <w:webHidden/>
                <w:sz w:val="24"/>
                <w:szCs w:val="24"/>
              </w:rPr>
              <w:fldChar w:fldCharType="begin"/>
            </w:r>
            <w:r w:rsidR="00454012" w:rsidRPr="0057151A">
              <w:rPr>
                <w:noProof/>
                <w:webHidden/>
                <w:sz w:val="24"/>
                <w:szCs w:val="24"/>
              </w:rPr>
              <w:instrText xml:space="preserve"> PAGEREF _Toc43561837 \h </w:instrText>
            </w:r>
            <w:r w:rsidR="0007304F" w:rsidRPr="0057151A">
              <w:rPr>
                <w:noProof/>
                <w:webHidden/>
                <w:sz w:val="24"/>
                <w:szCs w:val="24"/>
              </w:rPr>
            </w:r>
            <w:r w:rsidR="0007304F" w:rsidRPr="0057151A">
              <w:rPr>
                <w:noProof/>
                <w:webHidden/>
                <w:sz w:val="24"/>
                <w:szCs w:val="24"/>
              </w:rPr>
              <w:fldChar w:fldCharType="separate"/>
            </w:r>
            <w:r w:rsidR="0001754B">
              <w:rPr>
                <w:noProof/>
                <w:webHidden/>
                <w:sz w:val="24"/>
                <w:szCs w:val="24"/>
              </w:rPr>
              <w:t>39</w:t>
            </w:r>
            <w:r w:rsidR="0007304F" w:rsidRPr="0057151A">
              <w:rPr>
                <w:noProof/>
                <w:webHidden/>
                <w:sz w:val="24"/>
                <w:szCs w:val="24"/>
              </w:rPr>
              <w:fldChar w:fldCharType="end"/>
            </w:r>
          </w:hyperlink>
        </w:p>
        <w:p w14:paraId="7A05BCBC" w14:textId="77777777" w:rsidR="00454012" w:rsidRPr="0057151A" w:rsidRDefault="00C07BB7">
          <w:pPr>
            <w:pStyle w:val="TOC2"/>
            <w:tabs>
              <w:tab w:val="left" w:pos="1100"/>
              <w:tab w:val="right" w:leader="dot" w:pos="9016"/>
            </w:tabs>
            <w:rPr>
              <w:rFonts w:eastAsiaTheme="minorEastAsia"/>
              <w:noProof/>
              <w:sz w:val="24"/>
              <w:szCs w:val="24"/>
              <w:lang w:eastAsia="am-ET"/>
            </w:rPr>
          </w:pPr>
          <w:hyperlink w:anchor="_Toc43561838" w:history="1">
            <w:r w:rsidR="00454012" w:rsidRPr="0057151A">
              <w:rPr>
                <w:rStyle w:val="Hyperlink"/>
                <w:noProof/>
                <w:sz w:val="24"/>
                <w:szCs w:val="24"/>
              </w:rPr>
              <w:t>4.4.3.</w:t>
            </w:r>
            <w:r w:rsidR="00454012" w:rsidRPr="0057151A">
              <w:rPr>
                <w:rFonts w:eastAsiaTheme="minorEastAsia"/>
                <w:noProof/>
                <w:sz w:val="24"/>
                <w:szCs w:val="24"/>
                <w:lang w:eastAsia="am-ET"/>
              </w:rPr>
              <w:tab/>
            </w:r>
            <w:r w:rsidR="00454012" w:rsidRPr="0057151A">
              <w:rPr>
                <w:rStyle w:val="Hyperlink"/>
                <w:noProof/>
                <w:sz w:val="24"/>
                <w:szCs w:val="24"/>
              </w:rPr>
              <w:t>Test of Normality</w:t>
            </w:r>
            <w:r w:rsidR="00454012" w:rsidRPr="0057151A">
              <w:rPr>
                <w:noProof/>
                <w:webHidden/>
                <w:sz w:val="24"/>
                <w:szCs w:val="24"/>
              </w:rPr>
              <w:tab/>
            </w:r>
            <w:r w:rsidR="0007304F" w:rsidRPr="0057151A">
              <w:rPr>
                <w:noProof/>
                <w:webHidden/>
                <w:sz w:val="24"/>
                <w:szCs w:val="24"/>
              </w:rPr>
              <w:fldChar w:fldCharType="begin"/>
            </w:r>
            <w:r w:rsidR="00454012" w:rsidRPr="0057151A">
              <w:rPr>
                <w:noProof/>
                <w:webHidden/>
                <w:sz w:val="24"/>
                <w:szCs w:val="24"/>
              </w:rPr>
              <w:instrText xml:space="preserve"> PAGEREF _Toc43561838 \h </w:instrText>
            </w:r>
            <w:r w:rsidR="0007304F" w:rsidRPr="0057151A">
              <w:rPr>
                <w:noProof/>
                <w:webHidden/>
                <w:sz w:val="24"/>
                <w:szCs w:val="24"/>
              </w:rPr>
            </w:r>
            <w:r w:rsidR="0007304F" w:rsidRPr="0057151A">
              <w:rPr>
                <w:noProof/>
                <w:webHidden/>
                <w:sz w:val="24"/>
                <w:szCs w:val="24"/>
              </w:rPr>
              <w:fldChar w:fldCharType="separate"/>
            </w:r>
            <w:r w:rsidR="0001754B">
              <w:rPr>
                <w:noProof/>
                <w:webHidden/>
                <w:sz w:val="24"/>
                <w:szCs w:val="24"/>
              </w:rPr>
              <w:t>39</w:t>
            </w:r>
            <w:r w:rsidR="0007304F" w:rsidRPr="0057151A">
              <w:rPr>
                <w:noProof/>
                <w:webHidden/>
                <w:sz w:val="24"/>
                <w:szCs w:val="24"/>
              </w:rPr>
              <w:fldChar w:fldCharType="end"/>
            </w:r>
          </w:hyperlink>
        </w:p>
        <w:p w14:paraId="4926670A" w14:textId="77777777" w:rsidR="00454012" w:rsidRPr="0057151A" w:rsidRDefault="00C07BB7">
          <w:pPr>
            <w:pStyle w:val="TOC2"/>
            <w:tabs>
              <w:tab w:val="left" w:pos="880"/>
              <w:tab w:val="right" w:leader="dot" w:pos="9016"/>
            </w:tabs>
            <w:rPr>
              <w:rFonts w:eastAsiaTheme="minorEastAsia"/>
              <w:noProof/>
              <w:sz w:val="24"/>
              <w:szCs w:val="24"/>
              <w:lang w:eastAsia="am-ET"/>
            </w:rPr>
          </w:pPr>
          <w:hyperlink w:anchor="_Toc43561839" w:history="1">
            <w:r w:rsidR="00454012" w:rsidRPr="0057151A">
              <w:rPr>
                <w:rStyle w:val="Hyperlink"/>
                <w:noProof/>
                <w:sz w:val="24"/>
                <w:szCs w:val="24"/>
              </w:rPr>
              <w:t>4.5.</w:t>
            </w:r>
            <w:r w:rsidR="00454012" w:rsidRPr="0057151A">
              <w:rPr>
                <w:rFonts w:eastAsiaTheme="minorEastAsia"/>
                <w:noProof/>
                <w:sz w:val="24"/>
                <w:szCs w:val="24"/>
                <w:lang w:eastAsia="am-ET"/>
              </w:rPr>
              <w:tab/>
            </w:r>
            <w:r w:rsidR="00454012" w:rsidRPr="0057151A">
              <w:rPr>
                <w:rStyle w:val="Hyperlink"/>
                <w:noProof/>
                <w:sz w:val="24"/>
                <w:szCs w:val="24"/>
              </w:rPr>
              <w:t>Hypothesis Testing</w:t>
            </w:r>
            <w:r w:rsidR="00454012" w:rsidRPr="0057151A">
              <w:rPr>
                <w:noProof/>
                <w:webHidden/>
                <w:sz w:val="24"/>
                <w:szCs w:val="24"/>
              </w:rPr>
              <w:tab/>
            </w:r>
            <w:r w:rsidR="0007304F" w:rsidRPr="0057151A">
              <w:rPr>
                <w:noProof/>
                <w:webHidden/>
                <w:sz w:val="24"/>
                <w:szCs w:val="24"/>
              </w:rPr>
              <w:fldChar w:fldCharType="begin"/>
            </w:r>
            <w:r w:rsidR="00454012" w:rsidRPr="0057151A">
              <w:rPr>
                <w:noProof/>
                <w:webHidden/>
                <w:sz w:val="24"/>
                <w:szCs w:val="24"/>
              </w:rPr>
              <w:instrText xml:space="preserve"> PAGEREF _Toc43561839 \h </w:instrText>
            </w:r>
            <w:r w:rsidR="0007304F" w:rsidRPr="0057151A">
              <w:rPr>
                <w:noProof/>
                <w:webHidden/>
                <w:sz w:val="24"/>
                <w:szCs w:val="24"/>
              </w:rPr>
            </w:r>
            <w:r w:rsidR="0007304F" w:rsidRPr="0057151A">
              <w:rPr>
                <w:noProof/>
                <w:webHidden/>
                <w:sz w:val="24"/>
                <w:szCs w:val="24"/>
              </w:rPr>
              <w:fldChar w:fldCharType="separate"/>
            </w:r>
            <w:r w:rsidR="0001754B">
              <w:rPr>
                <w:noProof/>
                <w:webHidden/>
                <w:sz w:val="24"/>
                <w:szCs w:val="24"/>
              </w:rPr>
              <w:t>40</w:t>
            </w:r>
            <w:r w:rsidR="0007304F" w:rsidRPr="0057151A">
              <w:rPr>
                <w:noProof/>
                <w:webHidden/>
                <w:sz w:val="24"/>
                <w:szCs w:val="24"/>
              </w:rPr>
              <w:fldChar w:fldCharType="end"/>
            </w:r>
          </w:hyperlink>
        </w:p>
        <w:p w14:paraId="614BD674" w14:textId="77777777" w:rsidR="00454012" w:rsidRPr="0057151A" w:rsidRDefault="00C07BB7">
          <w:pPr>
            <w:pStyle w:val="TOC2"/>
            <w:tabs>
              <w:tab w:val="left" w:pos="880"/>
              <w:tab w:val="right" w:leader="dot" w:pos="9016"/>
            </w:tabs>
            <w:rPr>
              <w:rFonts w:eastAsiaTheme="minorEastAsia"/>
              <w:noProof/>
              <w:sz w:val="24"/>
              <w:szCs w:val="24"/>
              <w:lang w:eastAsia="am-ET"/>
            </w:rPr>
          </w:pPr>
          <w:hyperlink w:anchor="_Toc43561840" w:history="1">
            <w:r w:rsidR="00454012" w:rsidRPr="0057151A">
              <w:rPr>
                <w:rStyle w:val="Hyperlink"/>
                <w:noProof/>
                <w:sz w:val="24"/>
                <w:szCs w:val="24"/>
              </w:rPr>
              <w:t>4.6.</w:t>
            </w:r>
            <w:r w:rsidR="00454012" w:rsidRPr="0057151A">
              <w:rPr>
                <w:rFonts w:eastAsiaTheme="minorEastAsia"/>
                <w:noProof/>
                <w:sz w:val="24"/>
                <w:szCs w:val="24"/>
                <w:lang w:eastAsia="am-ET"/>
              </w:rPr>
              <w:tab/>
            </w:r>
            <w:r w:rsidR="00454012" w:rsidRPr="0057151A">
              <w:rPr>
                <w:rStyle w:val="Hyperlink"/>
                <w:noProof/>
                <w:sz w:val="24"/>
                <w:szCs w:val="24"/>
              </w:rPr>
              <w:t>Multiple Regression Analysis</w:t>
            </w:r>
            <w:r w:rsidR="00454012" w:rsidRPr="0057151A">
              <w:rPr>
                <w:noProof/>
                <w:webHidden/>
                <w:sz w:val="24"/>
                <w:szCs w:val="24"/>
              </w:rPr>
              <w:tab/>
            </w:r>
            <w:r w:rsidR="0007304F" w:rsidRPr="0057151A">
              <w:rPr>
                <w:noProof/>
                <w:webHidden/>
                <w:sz w:val="24"/>
                <w:szCs w:val="24"/>
              </w:rPr>
              <w:fldChar w:fldCharType="begin"/>
            </w:r>
            <w:r w:rsidR="00454012" w:rsidRPr="0057151A">
              <w:rPr>
                <w:noProof/>
                <w:webHidden/>
                <w:sz w:val="24"/>
                <w:szCs w:val="24"/>
              </w:rPr>
              <w:instrText xml:space="preserve"> PAGEREF _Toc43561840 \h </w:instrText>
            </w:r>
            <w:r w:rsidR="0007304F" w:rsidRPr="0057151A">
              <w:rPr>
                <w:noProof/>
                <w:webHidden/>
                <w:sz w:val="24"/>
                <w:szCs w:val="24"/>
              </w:rPr>
            </w:r>
            <w:r w:rsidR="0007304F" w:rsidRPr="0057151A">
              <w:rPr>
                <w:noProof/>
                <w:webHidden/>
                <w:sz w:val="24"/>
                <w:szCs w:val="24"/>
              </w:rPr>
              <w:fldChar w:fldCharType="separate"/>
            </w:r>
            <w:r w:rsidR="0001754B">
              <w:rPr>
                <w:noProof/>
                <w:webHidden/>
                <w:sz w:val="24"/>
                <w:szCs w:val="24"/>
              </w:rPr>
              <w:t>40</w:t>
            </w:r>
            <w:r w:rsidR="0007304F" w:rsidRPr="0057151A">
              <w:rPr>
                <w:noProof/>
                <w:webHidden/>
                <w:sz w:val="24"/>
                <w:szCs w:val="24"/>
              </w:rPr>
              <w:fldChar w:fldCharType="end"/>
            </w:r>
          </w:hyperlink>
        </w:p>
        <w:p w14:paraId="356F0897" w14:textId="77777777" w:rsidR="00454012" w:rsidRPr="0057151A" w:rsidRDefault="00C07BB7">
          <w:pPr>
            <w:pStyle w:val="TOC1"/>
            <w:tabs>
              <w:tab w:val="right" w:leader="dot" w:pos="9016"/>
            </w:tabs>
            <w:rPr>
              <w:rFonts w:eastAsiaTheme="minorEastAsia"/>
              <w:noProof/>
              <w:sz w:val="24"/>
              <w:szCs w:val="24"/>
              <w:lang w:eastAsia="am-ET"/>
            </w:rPr>
          </w:pPr>
          <w:hyperlink w:anchor="_Toc43561841" w:history="1">
            <w:r w:rsidR="00454012" w:rsidRPr="0057151A">
              <w:rPr>
                <w:rStyle w:val="Hyperlink"/>
                <w:noProof/>
                <w:sz w:val="24"/>
                <w:szCs w:val="24"/>
                <w:lang w:val="en-US"/>
              </w:rPr>
              <w:t>Chapter Five</w:t>
            </w:r>
            <w:r w:rsidR="00454012" w:rsidRPr="0057151A">
              <w:rPr>
                <w:noProof/>
                <w:webHidden/>
                <w:sz w:val="24"/>
                <w:szCs w:val="24"/>
              </w:rPr>
              <w:tab/>
            </w:r>
            <w:r w:rsidR="0007304F" w:rsidRPr="0057151A">
              <w:rPr>
                <w:noProof/>
                <w:webHidden/>
                <w:sz w:val="24"/>
                <w:szCs w:val="24"/>
              </w:rPr>
              <w:fldChar w:fldCharType="begin"/>
            </w:r>
            <w:r w:rsidR="00454012" w:rsidRPr="0057151A">
              <w:rPr>
                <w:noProof/>
                <w:webHidden/>
                <w:sz w:val="24"/>
                <w:szCs w:val="24"/>
              </w:rPr>
              <w:instrText xml:space="preserve"> PAGEREF _Toc43561841 \h </w:instrText>
            </w:r>
            <w:r w:rsidR="0007304F" w:rsidRPr="0057151A">
              <w:rPr>
                <w:noProof/>
                <w:webHidden/>
                <w:sz w:val="24"/>
                <w:szCs w:val="24"/>
              </w:rPr>
            </w:r>
            <w:r w:rsidR="0007304F" w:rsidRPr="0057151A">
              <w:rPr>
                <w:noProof/>
                <w:webHidden/>
                <w:sz w:val="24"/>
                <w:szCs w:val="24"/>
              </w:rPr>
              <w:fldChar w:fldCharType="separate"/>
            </w:r>
            <w:r w:rsidR="0001754B">
              <w:rPr>
                <w:noProof/>
                <w:webHidden/>
                <w:sz w:val="24"/>
                <w:szCs w:val="24"/>
              </w:rPr>
              <w:t>46</w:t>
            </w:r>
            <w:r w:rsidR="0007304F" w:rsidRPr="0057151A">
              <w:rPr>
                <w:noProof/>
                <w:webHidden/>
                <w:sz w:val="24"/>
                <w:szCs w:val="24"/>
              </w:rPr>
              <w:fldChar w:fldCharType="end"/>
            </w:r>
          </w:hyperlink>
        </w:p>
        <w:p w14:paraId="7FA96AA2" w14:textId="77777777" w:rsidR="00454012" w:rsidRPr="0057151A" w:rsidRDefault="00C07BB7">
          <w:pPr>
            <w:pStyle w:val="TOC1"/>
            <w:tabs>
              <w:tab w:val="left" w:pos="440"/>
              <w:tab w:val="right" w:leader="dot" w:pos="9016"/>
            </w:tabs>
            <w:rPr>
              <w:rFonts w:eastAsiaTheme="minorEastAsia"/>
              <w:noProof/>
              <w:sz w:val="24"/>
              <w:szCs w:val="24"/>
              <w:lang w:eastAsia="am-ET"/>
            </w:rPr>
          </w:pPr>
          <w:hyperlink w:anchor="_Toc43561842" w:history="1">
            <w:r w:rsidR="00454012" w:rsidRPr="0057151A">
              <w:rPr>
                <w:rStyle w:val="Hyperlink"/>
                <w:noProof/>
                <w:sz w:val="24"/>
                <w:szCs w:val="24"/>
                <w:lang w:val="en-US"/>
              </w:rPr>
              <w:t>5.</w:t>
            </w:r>
            <w:r w:rsidR="00454012" w:rsidRPr="0057151A">
              <w:rPr>
                <w:rFonts w:eastAsiaTheme="minorEastAsia"/>
                <w:noProof/>
                <w:sz w:val="24"/>
                <w:szCs w:val="24"/>
                <w:lang w:eastAsia="am-ET"/>
              </w:rPr>
              <w:tab/>
            </w:r>
            <w:r w:rsidR="00454012" w:rsidRPr="0057151A">
              <w:rPr>
                <w:rStyle w:val="Hyperlink"/>
                <w:noProof/>
                <w:sz w:val="24"/>
                <w:szCs w:val="24"/>
                <w:lang w:val="en-US"/>
              </w:rPr>
              <w:t>Conclusions and Recommendations</w:t>
            </w:r>
            <w:r w:rsidR="00454012" w:rsidRPr="0057151A">
              <w:rPr>
                <w:noProof/>
                <w:webHidden/>
                <w:sz w:val="24"/>
                <w:szCs w:val="24"/>
              </w:rPr>
              <w:tab/>
            </w:r>
            <w:r w:rsidR="0007304F" w:rsidRPr="0057151A">
              <w:rPr>
                <w:noProof/>
                <w:webHidden/>
                <w:sz w:val="24"/>
                <w:szCs w:val="24"/>
              </w:rPr>
              <w:fldChar w:fldCharType="begin"/>
            </w:r>
            <w:r w:rsidR="00454012" w:rsidRPr="0057151A">
              <w:rPr>
                <w:noProof/>
                <w:webHidden/>
                <w:sz w:val="24"/>
                <w:szCs w:val="24"/>
              </w:rPr>
              <w:instrText xml:space="preserve"> PAGEREF _Toc43561842 \h </w:instrText>
            </w:r>
            <w:r w:rsidR="0007304F" w:rsidRPr="0057151A">
              <w:rPr>
                <w:noProof/>
                <w:webHidden/>
                <w:sz w:val="24"/>
                <w:szCs w:val="24"/>
              </w:rPr>
            </w:r>
            <w:r w:rsidR="0007304F" w:rsidRPr="0057151A">
              <w:rPr>
                <w:noProof/>
                <w:webHidden/>
                <w:sz w:val="24"/>
                <w:szCs w:val="24"/>
              </w:rPr>
              <w:fldChar w:fldCharType="separate"/>
            </w:r>
            <w:r w:rsidR="0001754B">
              <w:rPr>
                <w:noProof/>
                <w:webHidden/>
                <w:sz w:val="24"/>
                <w:szCs w:val="24"/>
              </w:rPr>
              <w:t>46</w:t>
            </w:r>
            <w:r w:rsidR="0007304F" w:rsidRPr="0057151A">
              <w:rPr>
                <w:noProof/>
                <w:webHidden/>
                <w:sz w:val="24"/>
                <w:szCs w:val="24"/>
              </w:rPr>
              <w:fldChar w:fldCharType="end"/>
            </w:r>
          </w:hyperlink>
        </w:p>
        <w:p w14:paraId="216CCAA1" w14:textId="77777777" w:rsidR="00454012" w:rsidRPr="0057151A" w:rsidRDefault="00C07BB7">
          <w:pPr>
            <w:pStyle w:val="TOC2"/>
            <w:tabs>
              <w:tab w:val="left" w:pos="880"/>
              <w:tab w:val="right" w:leader="dot" w:pos="9016"/>
            </w:tabs>
            <w:rPr>
              <w:rFonts w:eastAsiaTheme="minorEastAsia"/>
              <w:noProof/>
              <w:sz w:val="24"/>
              <w:szCs w:val="24"/>
              <w:lang w:eastAsia="am-ET"/>
            </w:rPr>
          </w:pPr>
          <w:hyperlink w:anchor="_Toc43561843" w:history="1">
            <w:r w:rsidR="00454012" w:rsidRPr="0057151A">
              <w:rPr>
                <w:rStyle w:val="Hyperlink"/>
                <w:noProof/>
                <w:sz w:val="24"/>
                <w:szCs w:val="24"/>
              </w:rPr>
              <w:t>5.1.</w:t>
            </w:r>
            <w:r w:rsidR="00454012" w:rsidRPr="0057151A">
              <w:rPr>
                <w:rFonts w:eastAsiaTheme="minorEastAsia"/>
                <w:noProof/>
                <w:sz w:val="24"/>
                <w:szCs w:val="24"/>
                <w:lang w:eastAsia="am-ET"/>
              </w:rPr>
              <w:tab/>
            </w:r>
            <w:r w:rsidR="00454012" w:rsidRPr="0057151A">
              <w:rPr>
                <w:rStyle w:val="Hyperlink"/>
                <w:noProof/>
                <w:sz w:val="24"/>
                <w:szCs w:val="24"/>
              </w:rPr>
              <w:t>Conclusion</w:t>
            </w:r>
            <w:r w:rsidR="00454012" w:rsidRPr="0057151A">
              <w:rPr>
                <w:noProof/>
                <w:webHidden/>
                <w:sz w:val="24"/>
                <w:szCs w:val="24"/>
              </w:rPr>
              <w:tab/>
            </w:r>
            <w:r w:rsidR="0007304F" w:rsidRPr="0057151A">
              <w:rPr>
                <w:noProof/>
                <w:webHidden/>
                <w:sz w:val="24"/>
                <w:szCs w:val="24"/>
              </w:rPr>
              <w:fldChar w:fldCharType="begin"/>
            </w:r>
            <w:r w:rsidR="00454012" w:rsidRPr="0057151A">
              <w:rPr>
                <w:noProof/>
                <w:webHidden/>
                <w:sz w:val="24"/>
                <w:szCs w:val="24"/>
              </w:rPr>
              <w:instrText xml:space="preserve"> PAGEREF _Toc43561843 \h </w:instrText>
            </w:r>
            <w:r w:rsidR="0007304F" w:rsidRPr="0057151A">
              <w:rPr>
                <w:noProof/>
                <w:webHidden/>
                <w:sz w:val="24"/>
                <w:szCs w:val="24"/>
              </w:rPr>
            </w:r>
            <w:r w:rsidR="0007304F" w:rsidRPr="0057151A">
              <w:rPr>
                <w:noProof/>
                <w:webHidden/>
                <w:sz w:val="24"/>
                <w:szCs w:val="24"/>
              </w:rPr>
              <w:fldChar w:fldCharType="separate"/>
            </w:r>
            <w:r w:rsidR="0001754B">
              <w:rPr>
                <w:noProof/>
                <w:webHidden/>
                <w:sz w:val="24"/>
                <w:szCs w:val="24"/>
              </w:rPr>
              <w:t>46</w:t>
            </w:r>
            <w:r w:rsidR="0007304F" w:rsidRPr="0057151A">
              <w:rPr>
                <w:noProof/>
                <w:webHidden/>
                <w:sz w:val="24"/>
                <w:szCs w:val="24"/>
              </w:rPr>
              <w:fldChar w:fldCharType="end"/>
            </w:r>
          </w:hyperlink>
        </w:p>
        <w:p w14:paraId="65A64D0A" w14:textId="77777777" w:rsidR="00454012" w:rsidRPr="0057151A" w:rsidRDefault="00C07BB7">
          <w:pPr>
            <w:pStyle w:val="TOC2"/>
            <w:tabs>
              <w:tab w:val="left" w:pos="880"/>
              <w:tab w:val="right" w:leader="dot" w:pos="9016"/>
            </w:tabs>
            <w:rPr>
              <w:rFonts w:eastAsiaTheme="minorEastAsia"/>
              <w:noProof/>
              <w:sz w:val="24"/>
              <w:szCs w:val="24"/>
              <w:lang w:eastAsia="am-ET"/>
            </w:rPr>
          </w:pPr>
          <w:hyperlink w:anchor="_Toc43561844" w:history="1">
            <w:r w:rsidR="00454012" w:rsidRPr="0057151A">
              <w:rPr>
                <w:rStyle w:val="Hyperlink"/>
                <w:noProof/>
                <w:sz w:val="24"/>
                <w:szCs w:val="24"/>
              </w:rPr>
              <w:t>5.2.</w:t>
            </w:r>
            <w:r w:rsidR="00454012" w:rsidRPr="0057151A">
              <w:rPr>
                <w:rFonts w:eastAsiaTheme="minorEastAsia"/>
                <w:noProof/>
                <w:sz w:val="24"/>
                <w:szCs w:val="24"/>
                <w:lang w:eastAsia="am-ET"/>
              </w:rPr>
              <w:tab/>
            </w:r>
            <w:r w:rsidR="00454012" w:rsidRPr="0057151A">
              <w:rPr>
                <w:rStyle w:val="Hyperlink"/>
                <w:noProof/>
                <w:sz w:val="24"/>
                <w:szCs w:val="24"/>
              </w:rPr>
              <w:t>Recommendations</w:t>
            </w:r>
            <w:r w:rsidR="00454012" w:rsidRPr="0057151A">
              <w:rPr>
                <w:noProof/>
                <w:webHidden/>
                <w:sz w:val="24"/>
                <w:szCs w:val="24"/>
              </w:rPr>
              <w:tab/>
            </w:r>
            <w:r w:rsidR="0007304F" w:rsidRPr="0057151A">
              <w:rPr>
                <w:noProof/>
                <w:webHidden/>
                <w:sz w:val="24"/>
                <w:szCs w:val="24"/>
              </w:rPr>
              <w:fldChar w:fldCharType="begin"/>
            </w:r>
            <w:r w:rsidR="00454012" w:rsidRPr="0057151A">
              <w:rPr>
                <w:noProof/>
                <w:webHidden/>
                <w:sz w:val="24"/>
                <w:szCs w:val="24"/>
              </w:rPr>
              <w:instrText xml:space="preserve"> PAGEREF _Toc43561844 \h </w:instrText>
            </w:r>
            <w:r w:rsidR="0007304F" w:rsidRPr="0057151A">
              <w:rPr>
                <w:noProof/>
                <w:webHidden/>
                <w:sz w:val="24"/>
                <w:szCs w:val="24"/>
              </w:rPr>
            </w:r>
            <w:r w:rsidR="0007304F" w:rsidRPr="0057151A">
              <w:rPr>
                <w:noProof/>
                <w:webHidden/>
                <w:sz w:val="24"/>
                <w:szCs w:val="24"/>
              </w:rPr>
              <w:fldChar w:fldCharType="separate"/>
            </w:r>
            <w:r w:rsidR="0001754B">
              <w:rPr>
                <w:noProof/>
                <w:webHidden/>
                <w:sz w:val="24"/>
                <w:szCs w:val="24"/>
              </w:rPr>
              <w:t>48</w:t>
            </w:r>
            <w:r w:rsidR="0007304F" w:rsidRPr="0057151A">
              <w:rPr>
                <w:noProof/>
                <w:webHidden/>
                <w:sz w:val="24"/>
                <w:szCs w:val="24"/>
              </w:rPr>
              <w:fldChar w:fldCharType="end"/>
            </w:r>
          </w:hyperlink>
        </w:p>
        <w:p w14:paraId="37E66E92" w14:textId="77777777" w:rsidR="00454012" w:rsidRPr="0057151A" w:rsidRDefault="00C07BB7">
          <w:pPr>
            <w:pStyle w:val="TOC2"/>
            <w:tabs>
              <w:tab w:val="left" w:pos="880"/>
              <w:tab w:val="right" w:leader="dot" w:pos="9016"/>
            </w:tabs>
            <w:rPr>
              <w:rFonts w:eastAsiaTheme="minorEastAsia"/>
              <w:noProof/>
              <w:sz w:val="24"/>
              <w:szCs w:val="24"/>
              <w:lang w:eastAsia="am-ET"/>
            </w:rPr>
          </w:pPr>
          <w:hyperlink w:anchor="_Toc43561845" w:history="1">
            <w:r w:rsidR="00454012" w:rsidRPr="0057151A">
              <w:rPr>
                <w:rStyle w:val="Hyperlink"/>
                <w:noProof/>
                <w:sz w:val="24"/>
                <w:szCs w:val="24"/>
              </w:rPr>
              <w:t>5.3.</w:t>
            </w:r>
            <w:r w:rsidR="00454012" w:rsidRPr="0057151A">
              <w:rPr>
                <w:rFonts w:eastAsiaTheme="minorEastAsia"/>
                <w:noProof/>
                <w:sz w:val="24"/>
                <w:szCs w:val="24"/>
                <w:lang w:eastAsia="am-ET"/>
              </w:rPr>
              <w:tab/>
            </w:r>
            <w:r w:rsidR="00454012" w:rsidRPr="0057151A">
              <w:rPr>
                <w:rStyle w:val="Hyperlink"/>
                <w:noProof/>
                <w:sz w:val="24"/>
                <w:szCs w:val="24"/>
              </w:rPr>
              <w:t>Recommendation for Further Research</w:t>
            </w:r>
            <w:r w:rsidR="00454012" w:rsidRPr="0057151A">
              <w:rPr>
                <w:noProof/>
                <w:webHidden/>
                <w:sz w:val="24"/>
                <w:szCs w:val="24"/>
              </w:rPr>
              <w:tab/>
            </w:r>
            <w:r w:rsidR="0007304F" w:rsidRPr="0057151A">
              <w:rPr>
                <w:noProof/>
                <w:webHidden/>
                <w:sz w:val="24"/>
                <w:szCs w:val="24"/>
              </w:rPr>
              <w:fldChar w:fldCharType="begin"/>
            </w:r>
            <w:r w:rsidR="00454012" w:rsidRPr="0057151A">
              <w:rPr>
                <w:noProof/>
                <w:webHidden/>
                <w:sz w:val="24"/>
                <w:szCs w:val="24"/>
              </w:rPr>
              <w:instrText xml:space="preserve"> PAGEREF _Toc43561845 \h </w:instrText>
            </w:r>
            <w:r w:rsidR="0007304F" w:rsidRPr="0057151A">
              <w:rPr>
                <w:noProof/>
                <w:webHidden/>
                <w:sz w:val="24"/>
                <w:szCs w:val="24"/>
              </w:rPr>
            </w:r>
            <w:r w:rsidR="0007304F" w:rsidRPr="0057151A">
              <w:rPr>
                <w:noProof/>
                <w:webHidden/>
                <w:sz w:val="24"/>
                <w:szCs w:val="24"/>
              </w:rPr>
              <w:fldChar w:fldCharType="separate"/>
            </w:r>
            <w:r w:rsidR="0001754B">
              <w:rPr>
                <w:noProof/>
                <w:webHidden/>
                <w:sz w:val="24"/>
                <w:szCs w:val="24"/>
              </w:rPr>
              <w:t>48</w:t>
            </w:r>
            <w:r w:rsidR="0007304F" w:rsidRPr="0057151A">
              <w:rPr>
                <w:noProof/>
                <w:webHidden/>
                <w:sz w:val="24"/>
                <w:szCs w:val="24"/>
              </w:rPr>
              <w:fldChar w:fldCharType="end"/>
            </w:r>
          </w:hyperlink>
        </w:p>
        <w:p w14:paraId="1E2CAD22" w14:textId="77777777" w:rsidR="00454012" w:rsidRPr="0057151A" w:rsidRDefault="00C07BB7">
          <w:pPr>
            <w:pStyle w:val="TOC1"/>
            <w:tabs>
              <w:tab w:val="right" w:leader="dot" w:pos="9016"/>
            </w:tabs>
            <w:rPr>
              <w:rFonts w:eastAsiaTheme="minorEastAsia"/>
              <w:noProof/>
              <w:sz w:val="24"/>
              <w:szCs w:val="24"/>
              <w:lang w:eastAsia="am-ET"/>
            </w:rPr>
          </w:pPr>
          <w:hyperlink w:anchor="_Toc43561846" w:history="1">
            <w:r w:rsidR="00454012" w:rsidRPr="0057151A">
              <w:rPr>
                <w:rStyle w:val="Hyperlink"/>
                <w:noProof/>
                <w:sz w:val="24"/>
                <w:szCs w:val="24"/>
              </w:rPr>
              <w:t>References</w:t>
            </w:r>
            <w:r w:rsidR="00454012" w:rsidRPr="0057151A">
              <w:rPr>
                <w:noProof/>
                <w:webHidden/>
                <w:sz w:val="24"/>
                <w:szCs w:val="24"/>
              </w:rPr>
              <w:tab/>
            </w:r>
            <w:r w:rsidR="0007304F" w:rsidRPr="0057151A">
              <w:rPr>
                <w:noProof/>
                <w:webHidden/>
                <w:sz w:val="24"/>
                <w:szCs w:val="24"/>
              </w:rPr>
              <w:fldChar w:fldCharType="begin"/>
            </w:r>
            <w:r w:rsidR="00454012" w:rsidRPr="0057151A">
              <w:rPr>
                <w:noProof/>
                <w:webHidden/>
                <w:sz w:val="24"/>
                <w:szCs w:val="24"/>
              </w:rPr>
              <w:instrText xml:space="preserve"> PAGEREF _Toc43561846 \h </w:instrText>
            </w:r>
            <w:r w:rsidR="0007304F" w:rsidRPr="0057151A">
              <w:rPr>
                <w:noProof/>
                <w:webHidden/>
                <w:sz w:val="24"/>
                <w:szCs w:val="24"/>
              </w:rPr>
            </w:r>
            <w:r w:rsidR="0007304F" w:rsidRPr="0057151A">
              <w:rPr>
                <w:noProof/>
                <w:webHidden/>
                <w:sz w:val="24"/>
                <w:szCs w:val="24"/>
              </w:rPr>
              <w:fldChar w:fldCharType="separate"/>
            </w:r>
            <w:r w:rsidR="0001754B">
              <w:rPr>
                <w:noProof/>
                <w:webHidden/>
                <w:sz w:val="24"/>
                <w:szCs w:val="24"/>
              </w:rPr>
              <w:t>49</w:t>
            </w:r>
            <w:r w:rsidR="0007304F" w:rsidRPr="0057151A">
              <w:rPr>
                <w:noProof/>
                <w:webHidden/>
                <w:sz w:val="24"/>
                <w:szCs w:val="24"/>
              </w:rPr>
              <w:fldChar w:fldCharType="end"/>
            </w:r>
          </w:hyperlink>
        </w:p>
        <w:p w14:paraId="32FABFE1" w14:textId="77777777" w:rsidR="00F953C3" w:rsidRDefault="0007304F" w:rsidP="00F953C3">
          <w:r w:rsidRPr="0057151A">
            <w:rPr>
              <w:b/>
              <w:bCs/>
              <w:noProof/>
              <w:sz w:val="24"/>
              <w:szCs w:val="24"/>
            </w:rPr>
            <w:fldChar w:fldCharType="end"/>
          </w:r>
        </w:p>
      </w:sdtContent>
    </w:sdt>
    <w:p w14:paraId="589FDC00" w14:textId="77777777" w:rsidR="001043EF" w:rsidRDefault="00F953C3" w:rsidP="00F953C3">
      <w:pPr>
        <w:rPr>
          <w:lang w:val="en-US"/>
        </w:rPr>
      </w:pPr>
      <w:r>
        <w:rPr>
          <w:lang w:val="en-US"/>
        </w:rPr>
        <w:br w:type="page"/>
      </w:r>
    </w:p>
    <w:p w14:paraId="07C7CDDC" w14:textId="77777777" w:rsidR="001043EF" w:rsidRPr="000F2EF4" w:rsidRDefault="001043EF" w:rsidP="001043EF">
      <w:pPr>
        <w:pStyle w:val="Heading1"/>
      </w:pPr>
      <w:bookmarkStart w:id="1" w:name="_Toc31701671"/>
      <w:r w:rsidRPr="000F2EF4">
        <w:lastRenderedPageBreak/>
        <w:t>Abstract</w:t>
      </w:r>
      <w:bookmarkEnd w:id="1"/>
    </w:p>
    <w:p w14:paraId="17312CF1" w14:textId="77777777" w:rsidR="001043EF" w:rsidRPr="000E08F1" w:rsidRDefault="001043EF" w:rsidP="000E08F1">
      <w:pPr>
        <w:spacing w:line="360" w:lineRule="auto"/>
        <w:jc w:val="both"/>
        <w:rPr>
          <w:lang w:val="en-US"/>
        </w:rPr>
      </w:pPr>
      <w:r w:rsidRPr="000E08F1">
        <w:rPr>
          <w:lang w:val="en-US"/>
        </w:rPr>
        <w:t xml:space="preserve">The notion of Non-performing Loans (NPLs) and its determinant factors have stayed center of study in the science of finance and economics over the last two-three decades. As the </w:t>
      </w:r>
      <w:r w:rsidR="00AE5E66" w:rsidRPr="000E08F1">
        <w:rPr>
          <w:lang w:val="en-US"/>
        </w:rPr>
        <w:t>successes of banks largely depend</w:t>
      </w:r>
      <w:r w:rsidRPr="000E08F1">
        <w:rPr>
          <w:lang w:val="en-US"/>
        </w:rPr>
        <w:t xml:space="preserve"> on its NPL management, closely assessing the issue will have a paramount importance to the institutions. Commercial Bank of Ethiopia (CBE), the biggest bank in Ethiopia is implementing a number of systems to control the grave issue of NPLs, however the problem still persists. Claiming this fact several studies have been made to identify bank and customer specific factors affecting NPLs from study the effect of employees’ attitude towards the effectiveness of performance appraisal system comprehensively.  </w:t>
      </w:r>
      <w:r w:rsidRPr="000E08F1">
        <w:rPr>
          <w:szCs w:val="24"/>
          <w:lang w:val="en-US"/>
        </w:rPr>
        <w:t>The basic objective of this study was to identify factors affecting non-performing loans in Ethiopian banking sector; with specific case of commercial banks of Ethiopia</w:t>
      </w:r>
      <w:r w:rsidRPr="000E08F1">
        <w:rPr>
          <w:lang w:val="en-US"/>
        </w:rPr>
        <w:t xml:space="preserve">. Explanatory research design and mixed research approach was applied to achieve this overriding objective of identifying bank and customer specific factors affecting NPLs. A multiple regression analysis was applied on the data collected from the selected sample using stratified sampling technique. Finally the data was collected using questionnaires, cleaned, coded in to and analyzed using SPSS V20. As per the findings of the study bankers’ incompetence, inadequacy of collaterals and lack of aggressive credit collection were found to highly affect the occurrence of NPLs. In addition borrower’s culture/orientation which is the dimension used for measuring customer specific also have a positive and significant effect on the occurrence of NPLs in the bank. Hence, it was </w:t>
      </w:r>
      <w:r w:rsidR="00095352" w:rsidRPr="000E08F1">
        <w:rPr>
          <w:lang w:val="en-US"/>
        </w:rPr>
        <w:t>concluded, as</w:t>
      </w:r>
      <w:r w:rsidRPr="000E08F1">
        <w:rPr>
          <w:lang w:val="en-US"/>
        </w:rPr>
        <w:t xml:space="preserve"> per employees who are working in the head office credit operation central processing </w:t>
      </w:r>
      <w:r w:rsidR="00095352" w:rsidRPr="000E08F1">
        <w:rPr>
          <w:lang w:val="en-US"/>
        </w:rPr>
        <w:t>center, that</w:t>
      </w:r>
      <w:r w:rsidRPr="000E08F1">
        <w:rPr>
          <w:lang w:val="en-US"/>
        </w:rPr>
        <w:t xml:space="preserve"> among the institution specific factors to affect NPLs bankers’ incompetence followed by inadequate nature of collaterals were the best predictor NPLs occurrence.  Therefore, the top management of the bank </w:t>
      </w:r>
      <w:r w:rsidR="00095352" w:rsidRPr="000E08F1">
        <w:rPr>
          <w:lang w:val="en-US"/>
        </w:rPr>
        <w:t>should strongly</w:t>
      </w:r>
      <w:r w:rsidRPr="000E08F1">
        <w:rPr>
          <w:lang w:val="en-US"/>
        </w:rPr>
        <w:t xml:space="preserve"> work on developing technical and professional competence of credit performers through trainings and exposures. Additionally review its credit procedure and implement accordingly so as to improve the quality of loans.</w:t>
      </w:r>
    </w:p>
    <w:p w14:paraId="5495DFFC" w14:textId="77777777" w:rsidR="001043EF" w:rsidRPr="000E08F1" w:rsidRDefault="001043EF" w:rsidP="000E08F1">
      <w:pPr>
        <w:spacing w:line="360" w:lineRule="auto"/>
      </w:pPr>
      <w:r w:rsidRPr="000E08F1">
        <w:rPr>
          <w:b/>
          <w:lang w:val="en-US"/>
        </w:rPr>
        <w:t>Key Words:</w:t>
      </w:r>
      <w:r w:rsidRPr="000E08F1">
        <w:rPr>
          <w:b/>
          <w:lang w:val="en-US"/>
        </w:rPr>
        <w:tab/>
        <w:t>Institution Specific factors</w:t>
      </w:r>
      <w:r w:rsidRPr="000E08F1">
        <w:rPr>
          <w:b/>
          <w:lang w:val="en-US"/>
        </w:rPr>
        <w:tab/>
        <w:t>borrowers’ culture/orientation</w:t>
      </w:r>
      <w:r w:rsidRPr="000E08F1">
        <w:rPr>
          <w:b/>
          <w:lang w:val="en-US"/>
        </w:rPr>
        <w:tab/>
        <w:t>Multiple Regression</w:t>
      </w:r>
    </w:p>
    <w:p w14:paraId="14BE9680" w14:textId="77777777" w:rsidR="001043EF" w:rsidRPr="000E08F1" w:rsidRDefault="001043EF" w:rsidP="000E08F1">
      <w:pPr>
        <w:spacing w:line="360" w:lineRule="auto"/>
        <w:rPr>
          <w:lang w:val="en-US"/>
        </w:rPr>
      </w:pPr>
    </w:p>
    <w:p w14:paraId="6EA058B5" w14:textId="77777777" w:rsidR="001043EF" w:rsidRDefault="001043EF" w:rsidP="00F953C3">
      <w:pPr>
        <w:rPr>
          <w:lang w:val="en-US"/>
        </w:rPr>
      </w:pPr>
    </w:p>
    <w:p w14:paraId="1877F80A" w14:textId="77777777" w:rsidR="001043EF" w:rsidRPr="001043EF" w:rsidRDefault="001043EF" w:rsidP="00F953C3">
      <w:pPr>
        <w:rPr>
          <w:lang w:val="en-US"/>
        </w:rPr>
      </w:pPr>
    </w:p>
    <w:p w14:paraId="4D735AD8" w14:textId="77777777" w:rsidR="00C556B2" w:rsidRDefault="00C556B2" w:rsidP="00200BB6">
      <w:pPr>
        <w:pStyle w:val="Heading1"/>
        <w:rPr>
          <w:lang w:val="en-US"/>
        </w:rPr>
        <w:sectPr w:rsidR="00C556B2" w:rsidSect="00BF23A1">
          <w:pgSz w:w="11906" w:h="16838"/>
          <w:pgMar w:top="1440" w:right="1440" w:bottom="1440" w:left="1440" w:header="720" w:footer="720" w:gutter="0"/>
          <w:pgNumType w:fmt="lowerRoman" w:start="1"/>
          <w:cols w:space="720"/>
          <w:docGrid w:linePitch="360"/>
        </w:sectPr>
      </w:pPr>
      <w:bookmarkStart w:id="2" w:name="_Toc43561795"/>
    </w:p>
    <w:p w14:paraId="5D70E7AF" w14:textId="77777777" w:rsidR="00CE26B8" w:rsidRDefault="00CE26B8" w:rsidP="00B85C21">
      <w:pPr>
        <w:pStyle w:val="Heading1"/>
        <w:rPr>
          <w:lang w:val="en-US"/>
        </w:rPr>
      </w:pPr>
      <w:r>
        <w:rPr>
          <w:lang w:val="en-US"/>
        </w:rPr>
        <w:lastRenderedPageBreak/>
        <w:t>Chapter 1</w:t>
      </w:r>
      <w:bookmarkEnd w:id="2"/>
    </w:p>
    <w:p w14:paraId="4F750EE6" w14:textId="77777777" w:rsidR="00F953C3" w:rsidRPr="003F186D" w:rsidRDefault="00F953C3" w:rsidP="00B85C21">
      <w:pPr>
        <w:pStyle w:val="Heading1"/>
        <w:numPr>
          <w:ilvl w:val="0"/>
          <w:numId w:val="11"/>
        </w:numPr>
        <w:jc w:val="left"/>
        <w:rPr>
          <w:lang w:val="en-US"/>
        </w:rPr>
      </w:pPr>
      <w:bookmarkStart w:id="3" w:name="_Toc43561796"/>
      <w:r w:rsidRPr="003F186D">
        <w:rPr>
          <w:lang w:val="en-US"/>
        </w:rPr>
        <w:t>Introduction</w:t>
      </w:r>
      <w:bookmarkEnd w:id="3"/>
    </w:p>
    <w:p w14:paraId="58C95DBA" w14:textId="77777777" w:rsidR="00F953C3" w:rsidRPr="003F186D" w:rsidRDefault="00F953C3" w:rsidP="00B85C21">
      <w:pPr>
        <w:pStyle w:val="Heading2"/>
      </w:pPr>
      <w:bookmarkStart w:id="4" w:name="_Toc43561797"/>
      <w:r w:rsidRPr="003F186D">
        <w:t>Background of the Study</w:t>
      </w:r>
      <w:bookmarkEnd w:id="4"/>
    </w:p>
    <w:p w14:paraId="401D900C" w14:textId="77777777" w:rsidR="00F953C3" w:rsidRPr="003F186D" w:rsidRDefault="00F953C3" w:rsidP="00B85C21">
      <w:pPr>
        <w:spacing w:before="240" w:line="360" w:lineRule="auto"/>
        <w:jc w:val="both"/>
        <w:rPr>
          <w:sz w:val="24"/>
          <w:szCs w:val="24"/>
          <w:lang w:val="en-US"/>
        </w:rPr>
      </w:pPr>
      <w:r w:rsidRPr="003F186D">
        <w:rPr>
          <w:sz w:val="24"/>
          <w:szCs w:val="24"/>
          <w:lang w:val="en-US"/>
        </w:rPr>
        <w:t>Financial institutions around the world are becoming largely dominated by b</w:t>
      </w:r>
      <w:r w:rsidRPr="003F186D">
        <w:rPr>
          <w:sz w:val="24"/>
          <w:szCs w:val="24"/>
        </w:rPr>
        <w:t xml:space="preserve">anks, with branches andsubsidiaries networked throughout the economies of nations. </w:t>
      </w:r>
      <w:r w:rsidRPr="003F186D">
        <w:rPr>
          <w:sz w:val="24"/>
          <w:szCs w:val="24"/>
          <w:lang w:val="en-US"/>
        </w:rPr>
        <w:t xml:space="preserve">In every nation an important prerequisite to </w:t>
      </w:r>
      <w:r w:rsidRPr="003F186D">
        <w:rPr>
          <w:sz w:val="24"/>
          <w:szCs w:val="24"/>
        </w:rPr>
        <w:t>ensure the stability and growth of an economy</w:t>
      </w:r>
      <w:r w:rsidRPr="003F186D">
        <w:rPr>
          <w:sz w:val="24"/>
          <w:szCs w:val="24"/>
          <w:lang w:val="en-US"/>
        </w:rPr>
        <w:t xml:space="preserve"> is t</w:t>
      </w:r>
      <w:r w:rsidRPr="003F186D">
        <w:rPr>
          <w:sz w:val="24"/>
          <w:szCs w:val="24"/>
        </w:rPr>
        <w:t>he strength of the banking industry.</w:t>
      </w:r>
      <w:r w:rsidRPr="003F186D">
        <w:rPr>
          <w:sz w:val="24"/>
          <w:szCs w:val="24"/>
          <w:lang w:val="en-US"/>
        </w:rPr>
        <w:t xml:space="preserve"> The industry’s contribution to the growth of any country is huge mainly, they are the main intermediaries between depositors and those in need of fund for their viable projects (creditors) thereby ensure that the money available in economy is always put to good use.  Creditors are served with banks’ strategically segregated credit products out of the excess fund pooled from depositors. Simply put, banks pool funds together and make them available for investment with issuing loans, thereby providing liquidity. Moreover, banks administer payment systems which are core to an economy. Through payment system, banks execute customer’s payment instruction by transferring fund between their accounts. From policy point of view, banks are the transmission belt for monetary policy</w:t>
      </w:r>
      <w:sdt>
        <w:sdtPr>
          <w:rPr>
            <w:sz w:val="24"/>
            <w:szCs w:val="24"/>
            <w:lang w:val="en-US"/>
          </w:rPr>
          <w:id w:val="1428844556"/>
          <w:citation/>
        </w:sdtPr>
        <w:sdtEndPr/>
        <w:sdtContent>
          <w:r w:rsidR="0007304F" w:rsidRPr="003F186D">
            <w:rPr>
              <w:sz w:val="24"/>
              <w:szCs w:val="24"/>
              <w:lang w:val="en-US"/>
            </w:rPr>
            <w:fldChar w:fldCharType="begin"/>
          </w:r>
          <w:r w:rsidRPr="003F186D">
            <w:rPr>
              <w:sz w:val="24"/>
              <w:szCs w:val="24"/>
              <w:lang w:val="en-US"/>
            </w:rPr>
            <w:instrText xml:space="preserve">CITATION Ric11 \t  \l 1033 </w:instrText>
          </w:r>
          <w:r w:rsidR="0007304F" w:rsidRPr="003F186D">
            <w:rPr>
              <w:sz w:val="24"/>
              <w:szCs w:val="24"/>
              <w:lang w:val="en-US"/>
            </w:rPr>
            <w:fldChar w:fldCharType="separate"/>
          </w:r>
          <w:r w:rsidR="0066665B" w:rsidRPr="0066665B">
            <w:rPr>
              <w:noProof/>
              <w:sz w:val="24"/>
              <w:szCs w:val="24"/>
              <w:lang w:val="en-US"/>
            </w:rPr>
            <w:t>(Richard, 2011)</w:t>
          </w:r>
          <w:r w:rsidR="0007304F" w:rsidRPr="003F186D">
            <w:rPr>
              <w:sz w:val="24"/>
              <w:szCs w:val="24"/>
              <w:lang w:val="en-US"/>
            </w:rPr>
            <w:fldChar w:fldCharType="end"/>
          </w:r>
        </w:sdtContent>
      </w:sdt>
      <w:r w:rsidRPr="003F186D">
        <w:rPr>
          <w:sz w:val="24"/>
          <w:szCs w:val="24"/>
          <w:lang w:val="en-US"/>
        </w:rPr>
        <w:t xml:space="preserve">. </w:t>
      </w:r>
    </w:p>
    <w:p w14:paraId="492BF047" w14:textId="77777777" w:rsidR="00F953C3" w:rsidRPr="003F186D" w:rsidRDefault="00F953C3" w:rsidP="00B85C21">
      <w:pPr>
        <w:spacing w:line="360" w:lineRule="auto"/>
        <w:jc w:val="both"/>
        <w:rPr>
          <w:sz w:val="24"/>
          <w:szCs w:val="24"/>
          <w:lang w:val="en-US"/>
        </w:rPr>
      </w:pPr>
      <w:r w:rsidRPr="003F186D">
        <w:rPr>
          <w:sz w:val="24"/>
          <w:szCs w:val="24"/>
          <w:lang w:val="en-US"/>
        </w:rPr>
        <w:t>Banks, insurance companies and microfinance institutions are the major financial institutions operating in Ethiopia. Currently, the number of banks operating in the country are 18, of which 16 are private and 2 are state-owned. The domination of banks in financial industries is also a common phenomenon in developing economies like Ethiopia. These dominant institutions mobilize a huge amount of capital; for instance in the year 2018, total capital of the banking industry increased by 10% and reached Birr 85.8 billion, total resources mobilized by the banking system in the form of deposit, borrowing and loan collection increased by 27.7% and reached Birr 298.2 billion, total outstanding credit of the banking system including to the central government increased by 22.8 percent and reached Birr 449 billion. Further looking in to the field, one can find the supremacy of state owned banks in the Ethiopian financial industry: with more than 60% capital share, 62% resource mobilization share and 42% disbursement to the economy</w:t>
      </w:r>
      <w:sdt>
        <w:sdtPr>
          <w:rPr>
            <w:sz w:val="24"/>
            <w:szCs w:val="24"/>
            <w:lang w:val="en-US"/>
          </w:rPr>
          <w:id w:val="-1827504337"/>
          <w:citation/>
        </w:sdtPr>
        <w:sdtEndPr/>
        <w:sdtContent>
          <w:r w:rsidR="0007304F" w:rsidRPr="003F186D">
            <w:rPr>
              <w:sz w:val="24"/>
              <w:szCs w:val="24"/>
              <w:lang w:val="en-US"/>
            </w:rPr>
            <w:fldChar w:fldCharType="begin"/>
          </w:r>
          <w:r>
            <w:rPr>
              <w:sz w:val="24"/>
              <w:szCs w:val="24"/>
              <w:lang w:val="en-US"/>
            </w:rPr>
            <w:instrText xml:space="preserve">CITATION Nat18 \l 1033 </w:instrText>
          </w:r>
          <w:r w:rsidR="0007304F" w:rsidRPr="003F186D">
            <w:rPr>
              <w:sz w:val="24"/>
              <w:szCs w:val="24"/>
              <w:lang w:val="en-US"/>
            </w:rPr>
            <w:fldChar w:fldCharType="separate"/>
          </w:r>
          <w:r w:rsidR="0066665B" w:rsidRPr="0066665B">
            <w:rPr>
              <w:noProof/>
              <w:sz w:val="24"/>
              <w:szCs w:val="24"/>
              <w:lang w:val="en-US"/>
            </w:rPr>
            <w:t>(National Bank of Ethiopia, 2017/18)</w:t>
          </w:r>
          <w:r w:rsidR="0007304F" w:rsidRPr="003F186D">
            <w:rPr>
              <w:sz w:val="24"/>
              <w:szCs w:val="24"/>
              <w:lang w:val="en-US"/>
            </w:rPr>
            <w:fldChar w:fldCharType="end"/>
          </w:r>
        </w:sdtContent>
      </w:sdt>
      <w:r w:rsidRPr="003F186D">
        <w:rPr>
          <w:sz w:val="24"/>
          <w:szCs w:val="24"/>
          <w:lang w:val="en-US"/>
        </w:rPr>
        <w:t xml:space="preserve">. </w:t>
      </w:r>
    </w:p>
    <w:p w14:paraId="35ADBE6B" w14:textId="77777777" w:rsidR="00F953C3" w:rsidRPr="003F186D" w:rsidRDefault="00F953C3" w:rsidP="00B85C21">
      <w:pPr>
        <w:spacing w:line="360" w:lineRule="auto"/>
        <w:jc w:val="both"/>
        <w:rPr>
          <w:sz w:val="24"/>
          <w:szCs w:val="24"/>
          <w:lang w:val="en-US"/>
        </w:rPr>
      </w:pPr>
      <w:r w:rsidRPr="003F186D">
        <w:rPr>
          <w:sz w:val="24"/>
          <w:szCs w:val="24"/>
          <w:lang w:val="en-US"/>
        </w:rPr>
        <w:t>Accordingly, Each and every actions of the state owned bank</w:t>
      </w:r>
      <w:r>
        <w:rPr>
          <w:sz w:val="24"/>
          <w:szCs w:val="24"/>
          <w:lang w:val="en-US"/>
        </w:rPr>
        <w:t>-CBE is</w:t>
      </w:r>
      <w:r w:rsidRPr="003F186D">
        <w:rPr>
          <w:sz w:val="24"/>
          <w:szCs w:val="24"/>
          <w:lang w:val="en-US"/>
        </w:rPr>
        <w:t xml:space="preserve"> under the close follow-up of the governing body, for the fact that headwinds in these banks will have severe damage </w:t>
      </w:r>
      <w:r w:rsidRPr="003F186D">
        <w:rPr>
          <w:sz w:val="24"/>
          <w:szCs w:val="24"/>
          <w:lang w:val="en-US"/>
        </w:rPr>
        <w:lastRenderedPageBreak/>
        <w:t xml:space="preserve">to the economy of the country. The national bank of Ethiopia (NBE), like the central banks in different countries, is the supervising body of the banking business operation. This governing body often reports that the Ethiopian financial sector has remained safe, sound, well capitalized and profitable. The non-performing loan of the </w:t>
      </w:r>
      <w:r>
        <w:rPr>
          <w:sz w:val="24"/>
          <w:szCs w:val="24"/>
          <w:lang w:val="en-US"/>
        </w:rPr>
        <w:t xml:space="preserve">commercial </w:t>
      </w:r>
      <w:r w:rsidRPr="003F186D">
        <w:rPr>
          <w:sz w:val="24"/>
          <w:szCs w:val="24"/>
          <w:lang w:val="en-US"/>
        </w:rPr>
        <w:t>banks was within the required ceiling of 5%.   However, confidence in the ability of central bankers to manage the economy and supervise the operations of big banks is swept away following the financial crisis that run from 2007-2009 G.C</w:t>
      </w:r>
      <w:r w:rsidR="00A86563">
        <w:rPr>
          <w:sz w:val="24"/>
          <w:szCs w:val="24"/>
          <w:lang w:val="en-US"/>
        </w:rPr>
        <w:t xml:space="preserve">. </w:t>
      </w:r>
      <w:sdt>
        <w:sdtPr>
          <w:rPr>
            <w:sz w:val="24"/>
            <w:szCs w:val="24"/>
            <w:lang w:val="en-US"/>
          </w:rPr>
          <w:id w:val="1532610590"/>
          <w:citation/>
        </w:sdtPr>
        <w:sdtEndPr/>
        <w:sdtContent>
          <w:r w:rsidR="0007304F" w:rsidRPr="003F186D">
            <w:rPr>
              <w:sz w:val="24"/>
              <w:szCs w:val="24"/>
              <w:lang w:val="en-US"/>
            </w:rPr>
            <w:fldChar w:fldCharType="begin"/>
          </w:r>
          <w:r w:rsidRPr="003F186D">
            <w:rPr>
              <w:sz w:val="24"/>
              <w:szCs w:val="24"/>
              <w:lang w:val="en-US"/>
            </w:rPr>
            <w:instrText xml:space="preserve"> CITATION Fre11 \l 1033 </w:instrText>
          </w:r>
          <w:r w:rsidR="0007304F" w:rsidRPr="003F186D">
            <w:rPr>
              <w:sz w:val="24"/>
              <w:szCs w:val="24"/>
              <w:lang w:val="en-US"/>
            </w:rPr>
            <w:fldChar w:fldCharType="separate"/>
          </w:r>
          <w:r w:rsidR="0066665B" w:rsidRPr="0066665B">
            <w:rPr>
              <w:noProof/>
              <w:sz w:val="24"/>
              <w:szCs w:val="24"/>
              <w:lang w:val="en-US"/>
            </w:rPr>
            <w:t>(Mishkin, 2011)</w:t>
          </w:r>
          <w:r w:rsidR="0007304F" w:rsidRPr="003F186D">
            <w:rPr>
              <w:sz w:val="24"/>
              <w:szCs w:val="24"/>
              <w:lang w:val="en-US"/>
            </w:rPr>
            <w:fldChar w:fldCharType="end"/>
          </w:r>
        </w:sdtContent>
      </w:sdt>
      <w:r w:rsidRPr="003F186D">
        <w:rPr>
          <w:sz w:val="24"/>
          <w:szCs w:val="24"/>
          <w:lang w:val="en-US"/>
        </w:rPr>
        <w:t>. On the other hand another piece of good news has come out of this crisis. The field of macro/monetary economics has become a hell of a lot more exciting. Researchers faced with a whole new agenda for study that should keep people in the field very busy for a very long time. It has also made the work of central bankers more exciting as well.</w:t>
      </w:r>
    </w:p>
    <w:p w14:paraId="656ED48D" w14:textId="77777777" w:rsidR="00F953C3" w:rsidRPr="003F186D" w:rsidRDefault="00F953C3" w:rsidP="00B85C21">
      <w:pPr>
        <w:spacing w:line="360" w:lineRule="auto"/>
        <w:jc w:val="both"/>
        <w:rPr>
          <w:sz w:val="24"/>
          <w:szCs w:val="24"/>
          <w:lang w:val="en-US"/>
        </w:rPr>
      </w:pPr>
      <w:r w:rsidRPr="003F186D">
        <w:rPr>
          <w:sz w:val="24"/>
          <w:szCs w:val="24"/>
          <w:lang w:val="en-US"/>
        </w:rPr>
        <w:t>B</w:t>
      </w:r>
      <w:r w:rsidRPr="003F186D">
        <w:rPr>
          <w:sz w:val="24"/>
          <w:szCs w:val="24"/>
        </w:rPr>
        <w:t>oth academic economists and policymakers agree in the science of monetary policy</w:t>
      </w:r>
      <w:r w:rsidRPr="003F186D">
        <w:rPr>
          <w:sz w:val="24"/>
          <w:szCs w:val="24"/>
          <w:lang w:val="en-US"/>
        </w:rPr>
        <w:t xml:space="preserve"> that </w:t>
      </w:r>
      <w:r w:rsidRPr="003F186D">
        <w:rPr>
          <w:sz w:val="24"/>
          <w:szCs w:val="24"/>
        </w:rPr>
        <w:t>financial crises can begin in several ways</w:t>
      </w:r>
      <w:r w:rsidRPr="003F186D">
        <w:rPr>
          <w:sz w:val="24"/>
          <w:szCs w:val="24"/>
          <w:lang w:val="en-US"/>
        </w:rPr>
        <w:t xml:space="preserve">.Across-the-board these include </w:t>
      </w:r>
      <w:r w:rsidRPr="003F186D">
        <w:rPr>
          <w:sz w:val="24"/>
          <w:szCs w:val="24"/>
        </w:rPr>
        <w:t>mismanagement of financial liberalization</w:t>
      </w:r>
      <w:r w:rsidRPr="003F186D">
        <w:rPr>
          <w:sz w:val="24"/>
          <w:szCs w:val="24"/>
          <w:lang w:val="en-US"/>
        </w:rPr>
        <w:t xml:space="preserve"> (</w:t>
      </w:r>
      <w:r w:rsidRPr="003F186D">
        <w:rPr>
          <w:sz w:val="24"/>
          <w:szCs w:val="24"/>
        </w:rPr>
        <w:t>the elimination of restrictions on financial markets andinstitutions)/innovation</w:t>
      </w:r>
      <w:r w:rsidRPr="003F186D">
        <w:rPr>
          <w:sz w:val="24"/>
          <w:szCs w:val="24"/>
          <w:lang w:val="en-US"/>
        </w:rPr>
        <w:t xml:space="preserve"> (</w:t>
      </w:r>
      <w:r w:rsidRPr="003F186D">
        <w:rPr>
          <w:sz w:val="24"/>
          <w:szCs w:val="24"/>
        </w:rPr>
        <w:t>introduction of new types of loans or other financial products)</w:t>
      </w:r>
      <w:r w:rsidR="00A86563" w:rsidRPr="003F186D">
        <w:rPr>
          <w:sz w:val="24"/>
          <w:szCs w:val="24"/>
        </w:rPr>
        <w:t>, asset</w:t>
      </w:r>
      <w:r w:rsidRPr="003F186D">
        <w:rPr>
          <w:sz w:val="24"/>
          <w:szCs w:val="24"/>
        </w:rPr>
        <w:t>-price booms and busts, or a general increase in uncertainty caused by failures of major financialinstitutions.</w:t>
      </w:r>
      <w:r w:rsidRPr="003F186D">
        <w:rPr>
          <w:sz w:val="24"/>
          <w:szCs w:val="24"/>
          <w:lang w:val="en-US"/>
        </w:rPr>
        <w:t xml:space="preserve"> According to Swedberg, (2010), the global financial crisis of 2007-2009 was precisely attributed to non-performing loans (NPLs) of banks and mortgage firms; the increased debt burden and over-leveraging was too severe that the fourth-largest investment bank of USA, Lehman Brothers Holdings Inc., got bankrupt in 2008</w:t>
      </w:r>
      <w:r w:rsidRPr="003F186D">
        <w:rPr>
          <w:noProof/>
          <w:sz w:val="24"/>
          <w:szCs w:val="24"/>
          <w:lang w:val="en-US"/>
        </w:rPr>
        <w:t xml:space="preserve"> (Amir Ikram, et al.., 2016)</w:t>
      </w:r>
    </w:p>
    <w:p w14:paraId="67DD2293" w14:textId="77777777" w:rsidR="00F953C3" w:rsidRPr="003F186D" w:rsidRDefault="00F953C3" w:rsidP="00B85C21">
      <w:pPr>
        <w:spacing w:line="360" w:lineRule="auto"/>
        <w:jc w:val="both"/>
        <w:rPr>
          <w:sz w:val="24"/>
          <w:szCs w:val="24"/>
          <w:lang w:val="en-US"/>
        </w:rPr>
      </w:pPr>
      <w:r w:rsidRPr="003F186D">
        <w:rPr>
          <w:sz w:val="24"/>
          <w:szCs w:val="24"/>
          <w:lang w:val="en-US"/>
        </w:rPr>
        <w:t>Profitability and survival of banks rely heavily on loans to pursue their growth and sustainability objectives, hence for developing countries, the role of banks becomes even more imperative (</w:t>
      </w:r>
      <w:r w:rsidRPr="003F186D">
        <w:rPr>
          <w:noProof/>
          <w:sz w:val="24"/>
          <w:szCs w:val="24"/>
          <w:lang w:val="en-US"/>
        </w:rPr>
        <w:t>Amir Ikram, et.al., 2016</w:t>
      </w:r>
      <w:r w:rsidRPr="003F186D">
        <w:rPr>
          <w:sz w:val="24"/>
          <w:szCs w:val="24"/>
          <w:lang w:val="en-US"/>
        </w:rPr>
        <w:t xml:space="preserve">). The NPL position of banks is one of the most important indicator of financial stability since it depicts credit risk, operational risk and resources allocation efficiency. </w:t>
      </w:r>
      <w:r w:rsidRPr="003F186D">
        <w:rPr>
          <w:sz w:val="24"/>
          <w:szCs w:val="24"/>
        </w:rPr>
        <w:t>Credit risk is inherent to lenders and itmeasures the financial exposure associated with the money lend to borrowers. Ahmad &amp; Bashir(2013) indicated that whenever financialvulnerabilityisexamined; main emphasis is placed onNPLs.</w:t>
      </w:r>
      <w:r w:rsidRPr="003F186D">
        <w:rPr>
          <w:sz w:val="24"/>
          <w:szCs w:val="24"/>
          <w:lang w:val="en-US"/>
        </w:rPr>
        <w:t xml:space="preserve"> In fact, NPLs is such a grave issue that the very survival of banks depends on it (Saba et al., 2012). Thus it is of paramount importance to figure out the determinants of NPLs and suggest pragmatic implications to minimize the risk.</w:t>
      </w:r>
    </w:p>
    <w:p w14:paraId="29845D30" w14:textId="77777777" w:rsidR="00F953C3" w:rsidRPr="009229BC" w:rsidRDefault="00F953C3" w:rsidP="00B85C21">
      <w:pPr>
        <w:spacing w:line="360" w:lineRule="auto"/>
        <w:jc w:val="both"/>
      </w:pPr>
      <w:r w:rsidRPr="003F186D">
        <w:rPr>
          <w:sz w:val="24"/>
          <w:szCs w:val="24"/>
          <w:lang w:val="en-US"/>
        </w:rPr>
        <w:lastRenderedPageBreak/>
        <w:t xml:space="preserve">The notion of Non-Performing Loans (NPLs) in banking business has been intensively researched and painstakingly documented both at international and national level, yet what really happens in Ethiopian financial industry regarding NPLs remained mystery. Several authors have studied both bank specific and macro-economic determinants of NPLs in Ethiopian banking industry (e.g. </w:t>
      </w:r>
      <w:r w:rsidRPr="003F186D">
        <w:rPr>
          <w:noProof/>
          <w:sz w:val="24"/>
          <w:szCs w:val="24"/>
          <w:lang w:val="en-US"/>
        </w:rPr>
        <w:t>Dagne and Maru (2016)</w:t>
      </w:r>
      <w:r w:rsidRPr="003F186D">
        <w:rPr>
          <w:sz w:val="24"/>
          <w:szCs w:val="24"/>
          <w:lang w:val="en-US"/>
        </w:rPr>
        <w:t xml:space="preserve">, </w:t>
      </w:r>
      <w:r w:rsidRPr="003F186D">
        <w:rPr>
          <w:noProof/>
          <w:sz w:val="24"/>
          <w:szCs w:val="24"/>
          <w:lang w:val="en-US"/>
        </w:rPr>
        <w:t>Anisa Umer (2015), Mekdes (2017), Amino (2018)</w:t>
      </w:r>
      <w:r w:rsidRPr="003F186D">
        <w:rPr>
          <w:sz w:val="24"/>
          <w:szCs w:val="24"/>
          <w:lang w:val="en-US"/>
        </w:rPr>
        <w:t>). While others still attempted to find out either macroeconomic determinants or bank-specific factors alone (</w:t>
      </w:r>
      <w:r>
        <w:rPr>
          <w:sz w:val="24"/>
          <w:szCs w:val="24"/>
          <w:lang w:val="en-US"/>
        </w:rPr>
        <w:t xml:space="preserve">e.g. </w:t>
      </w:r>
      <w:r>
        <w:rPr>
          <w:noProof/>
          <w:sz w:val="24"/>
          <w:szCs w:val="24"/>
          <w:lang w:val="en-US"/>
        </w:rPr>
        <w:t>Wondimagegnehu(</w:t>
      </w:r>
      <w:r w:rsidRPr="003F186D">
        <w:rPr>
          <w:noProof/>
          <w:sz w:val="24"/>
          <w:szCs w:val="24"/>
          <w:lang w:val="en-US"/>
        </w:rPr>
        <w:t>2012</w:t>
      </w:r>
      <w:r>
        <w:rPr>
          <w:noProof/>
          <w:sz w:val="24"/>
          <w:szCs w:val="24"/>
          <w:lang w:val="en-US"/>
        </w:rPr>
        <w:t xml:space="preserve">), </w:t>
      </w:r>
      <w:r w:rsidRPr="003F186D">
        <w:rPr>
          <w:sz w:val="24"/>
          <w:szCs w:val="24"/>
          <w:lang w:val="en-US"/>
        </w:rPr>
        <w:t>Habtamu (2015)</w:t>
      </w:r>
      <w:r>
        <w:rPr>
          <w:sz w:val="24"/>
          <w:szCs w:val="24"/>
          <w:lang w:val="en-US"/>
        </w:rPr>
        <w:t xml:space="preserve">, </w:t>
      </w:r>
      <w:r>
        <w:rPr>
          <w:noProof/>
          <w:sz w:val="24"/>
          <w:szCs w:val="24"/>
          <w:lang w:val="en-US"/>
        </w:rPr>
        <w:t>Oynaka, (2019)</w:t>
      </w:r>
      <w:r w:rsidRPr="003F186D">
        <w:rPr>
          <w:sz w:val="24"/>
          <w:szCs w:val="24"/>
          <w:lang w:val="en-US"/>
        </w:rPr>
        <w:t>). Still there are authors who have included variables on customer side informa</w:t>
      </w:r>
      <w:r>
        <w:rPr>
          <w:sz w:val="24"/>
          <w:szCs w:val="24"/>
          <w:lang w:val="en-US"/>
        </w:rPr>
        <w:t xml:space="preserve">tion in their study (e.g. </w:t>
      </w:r>
      <w:r>
        <w:rPr>
          <w:noProof/>
          <w:sz w:val="24"/>
          <w:szCs w:val="24"/>
          <w:lang w:val="en-US"/>
        </w:rPr>
        <w:t>Oynaka, (2019)</w:t>
      </w:r>
      <w:r>
        <w:rPr>
          <w:sz w:val="24"/>
          <w:szCs w:val="24"/>
          <w:lang w:val="en-US"/>
        </w:rPr>
        <w:t>).</w:t>
      </w:r>
    </w:p>
    <w:p w14:paraId="55F7B09C" w14:textId="77777777" w:rsidR="00F953C3" w:rsidRPr="003F186D" w:rsidRDefault="00095352" w:rsidP="00B85C21">
      <w:pPr>
        <w:spacing w:line="360" w:lineRule="auto"/>
        <w:jc w:val="both"/>
        <w:rPr>
          <w:sz w:val="24"/>
          <w:szCs w:val="24"/>
          <w:lang w:val="en-US"/>
        </w:rPr>
      </w:pPr>
      <w:r w:rsidRPr="003F186D">
        <w:rPr>
          <w:sz w:val="24"/>
          <w:szCs w:val="24"/>
          <w:lang w:val="en-US"/>
        </w:rPr>
        <w:t>Unraveling</w:t>
      </w:r>
      <w:r w:rsidR="00F953C3" w:rsidRPr="003F186D">
        <w:rPr>
          <w:sz w:val="24"/>
          <w:szCs w:val="24"/>
          <w:lang w:val="en-US"/>
        </w:rPr>
        <w:t xml:space="preserve"> the mystery i.e. to identify determining factors and act accordingly I argue that, a fresh and unique look on issues has to be executed. First as the notion is critical in big banks the study should deeply consider the case in CBE. Second a </w:t>
      </w:r>
      <w:r w:rsidR="00F953C3">
        <w:rPr>
          <w:sz w:val="24"/>
          <w:szCs w:val="24"/>
          <w:lang w:val="en-US"/>
        </w:rPr>
        <w:t>more detailed</w:t>
      </w:r>
      <w:r w:rsidR="00F953C3" w:rsidRPr="003F186D">
        <w:rPr>
          <w:sz w:val="24"/>
          <w:szCs w:val="24"/>
          <w:lang w:val="en-US"/>
        </w:rPr>
        <w:t xml:space="preserve"> analysis shall be applied for it gives a better insight to the real causes of the NPLs in </w:t>
      </w:r>
      <w:r w:rsidR="00F953C3">
        <w:rPr>
          <w:sz w:val="24"/>
          <w:szCs w:val="24"/>
          <w:lang w:val="en-US"/>
        </w:rPr>
        <w:t>this bank</w:t>
      </w:r>
      <w:r w:rsidR="00F953C3" w:rsidRPr="003F186D">
        <w:rPr>
          <w:sz w:val="24"/>
          <w:szCs w:val="24"/>
          <w:lang w:val="en-US"/>
        </w:rPr>
        <w:t xml:space="preserve">. Last, perhaps most importantly, determining factors which can be controlled by the banks’ management has to be identified for consecutive remedial actions ought to be feasible. Therefore, this study </w:t>
      </w:r>
      <w:r w:rsidR="00504FA7">
        <w:rPr>
          <w:sz w:val="24"/>
          <w:szCs w:val="24"/>
          <w:lang w:val="en-US"/>
        </w:rPr>
        <w:t xml:space="preserve">was undertaken with </w:t>
      </w:r>
      <w:r w:rsidR="00F953C3" w:rsidRPr="003F186D">
        <w:rPr>
          <w:sz w:val="24"/>
          <w:szCs w:val="24"/>
          <w:lang w:val="en-US"/>
        </w:rPr>
        <w:t xml:space="preserve">a </w:t>
      </w:r>
      <w:r w:rsidR="00F953C3">
        <w:rPr>
          <w:sz w:val="24"/>
          <w:szCs w:val="24"/>
          <w:lang w:val="en-US"/>
        </w:rPr>
        <w:t>detailed and profound analysis</w:t>
      </w:r>
      <w:r w:rsidR="00F953C3" w:rsidRPr="003F186D">
        <w:rPr>
          <w:sz w:val="24"/>
          <w:szCs w:val="24"/>
          <w:lang w:val="en-US"/>
        </w:rPr>
        <w:t xml:space="preserve"> on the institution and customers specific determinants of NPLs in CBE.</w:t>
      </w:r>
    </w:p>
    <w:p w14:paraId="1A3F3707" w14:textId="77777777" w:rsidR="00F953C3" w:rsidRPr="003F186D" w:rsidRDefault="00F953C3" w:rsidP="00B85C21">
      <w:pPr>
        <w:pStyle w:val="Heading2"/>
      </w:pPr>
      <w:bookmarkStart w:id="5" w:name="_Toc43561798"/>
      <w:r w:rsidRPr="003F186D">
        <w:t>Background of the Organizations</w:t>
      </w:r>
      <w:bookmarkEnd w:id="5"/>
    </w:p>
    <w:p w14:paraId="062EBFAB" w14:textId="77777777" w:rsidR="00F953C3" w:rsidRPr="00C0093A" w:rsidRDefault="00F953C3" w:rsidP="00B85C21">
      <w:pPr>
        <w:spacing w:line="360" w:lineRule="auto"/>
        <w:jc w:val="both"/>
        <w:rPr>
          <w:color w:val="000000"/>
          <w:sz w:val="24"/>
          <w:szCs w:val="24"/>
          <w:lang w:val="en-US"/>
        </w:rPr>
      </w:pPr>
      <w:r w:rsidRPr="00C0093A">
        <w:rPr>
          <w:color w:val="000000"/>
          <w:sz w:val="24"/>
          <w:szCs w:val="24"/>
          <w:lang w:val="en-US"/>
        </w:rPr>
        <w:t xml:space="preserve">Originally, the Commercial Bank of Ethiopia was known as the state bank of Ethiopia. However, the Ethiopian government decided to split the bank into the central bank of Ethiopia and the commercial bank of Ethiopia in 1863. Eventually, in 1980, the Ethiopian government decided to merge the Addis Bank with the commercial bank of Ethiopia, making Commercial Bank of Ethiopia the country’s sole commercial bank (Commercial Bank of Ethiopia, 2019). </w:t>
      </w:r>
    </w:p>
    <w:p w14:paraId="4A7BB878" w14:textId="77777777" w:rsidR="00F953C3" w:rsidRPr="00C0093A" w:rsidRDefault="00F953C3" w:rsidP="00B85C21">
      <w:pPr>
        <w:spacing w:line="360" w:lineRule="auto"/>
        <w:jc w:val="both"/>
        <w:rPr>
          <w:color w:val="000000"/>
          <w:sz w:val="24"/>
          <w:szCs w:val="24"/>
          <w:lang w:val="en-US"/>
        </w:rPr>
      </w:pPr>
      <w:r w:rsidRPr="00C0093A">
        <w:rPr>
          <w:color w:val="000000"/>
          <w:sz w:val="24"/>
          <w:szCs w:val="24"/>
          <w:lang w:val="en-US"/>
        </w:rPr>
        <w:t xml:space="preserve">Before it was merged with the Commercial bank of Ethiopia, the Addis Bank was created by the Ethiopian government from the merger of the Ethiopian operations of Banco di Naplia and Banco di Roma with the newly nationalized Addis Ababa Bank. </w:t>
      </w:r>
    </w:p>
    <w:p w14:paraId="0760BA06" w14:textId="77777777" w:rsidR="00F953C3" w:rsidRPr="00C0093A" w:rsidRDefault="00F953C3" w:rsidP="00B85C21">
      <w:pPr>
        <w:spacing w:line="360" w:lineRule="auto"/>
        <w:jc w:val="both"/>
        <w:rPr>
          <w:color w:val="000000"/>
          <w:sz w:val="24"/>
          <w:szCs w:val="24"/>
          <w:lang w:val="en-US"/>
        </w:rPr>
      </w:pPr>
      <w:r w:rsidRPr="00C0093A">
        <w:rPr>
          <w:color w:val="000000"/>
          <w:sz w:val="24"/>
          <w:szCs w:val="24"/>
          <w:lang w:val="en-US"/>
        </w:rPr>
        <w:t xml:space="preserve">The Commercial bank of Ethiopia is noted as the pioneer of modern banking in the country. It was the first bank to serve ATM services for its local and the first to serve western union money transfer services in the country. Apart from this, the bank also plays a major role in directing Ethiopia’s economy towards development and progress. Currently it has over 1456 branches stretched across the country. The performance appraisal system of Commercial </w:t>
      </w:r>
      <w:r w:rsidRPr="00C0093A">
        <w:rPr>
          <w:color w:val="000000"/>
          <w:sz w:val="24"/>
          <w:szCs w:val="24"/>
          <w:lang w:val="en-US"/>
        </w:rPr>
        <w:lastRenderedPageBreak/>
        <w:t>bank of Ethiopia is performed in Head office organ over country. The process of measuring and evaluating the performance of important processes carried out by human resources management, through the measurement and evaluation to enable the Organization to judge the accuracy of the programs and policies adopted, whether policies to attract and selection and appointment, or programs and policies for training, development and follow-up their human resources. The leading African bank with assets of 711.96 billion Birr as on June 30, 2019.</w:t>
      </w:r>
    </w:p>
    <w:p w14:paraId="24CD3745" w14:textId="77777777" w:rsidR="00F953C3" w:rsidRDefault="00F953C3" w:rsidP="00B85C21">
      <w:pPr>
        <w:spacing w:line="360" w:lineRule="auto"/>
        <w:jc w:val="both"/>
        <w:rPr>
          <w:color w:val="000000"/>
          <w:sz w:val="24"/>
          <w:szCs w:val="24"/>
          <w:lang w:val="en-US"/>
        </w:rPr>
      </w:pPr>
      <w:r w:rsidRPr="00C0093A">
        <w:rPr>
          <w:color w:val="000000"/>
          <w:sz w:val="24"/>
          <w:szCs w:val="24"/>
          <w:lang w:val="en-US"/>
        </w:rPr>
        <w:t>It plays a catalytic role in the economic progres</w:t>
      </w:r>
      <w:r w:rsidR="002F4D1C">
        <w:rPr>
          <w:color w:val="000000"/>
          <w:sz w:val="24"/>
          <w:szCs w:val="24"/>
          <w:lang w:val="en-US"/>
        </w:rPr>
        <w:t>s &amp; development of the country and it is t</w:t>
      </w:r>
      <w:r w:rsidRPr="00C0093A">
        <w:rPr>
          <w:color w:val="000000"/>
          <w:sz w:val="24"/>
          <w:szCs w:val="24"/>
          <w:lang w:val="en-US"/>
        </w:rPr>
        <w:t xml:space="preserve">he first bank in Ethiopia to introduce </w:t>
      </w:r>
      <w:r w:rsidR="00BF26C0">
        <w:rPr>
          <w:color w:val="000000"/>
          <w:sz w:val="24"/>
          <w:szCs w:val="24"/>
          <w:lang w:val="en-US"/>
        </w:rPr>
        <w:t xml:space="preserve">local users with </w:t>
      </w:r>
      <w:r w:rsidRPr="00C0093A">
        <w:rPr>
          <w:color w:val="000000"/>
          <w:sz w:val="24"/>
          <w:szCs w:val="24"/>
          <w:lang w:val="en-US"/>
        </w:rPr>
        <w:t>ATM service</w:t>
      </w:r>
      <w:r w:rsidR="00330959">
        <w:rPr>
          <w:color w:val="000000"/>
          <w:sz w:val="24"/>
          <w:szCs w:val="24"/>
          <w:lang w:val="en-US"/>
        </w:rPr>
        <w:t xml:space="preserve">s. </w:t>
      </w:r>
      <w:r w:rsidRPr="00C0093A">
        <w:rPr>
          <w:color w:val="000000"/>
          <w:sz w:val="24"/>
          <w:szCs w:val="24"/>
          <w:lang w:val="en-US"/>
        </w:rPr>
        <w:t>Currently CBE has more than 22 million account holders and the number of Mobile and Internet Banking users also reached more than 2.5 million as of June 30th 2019. Active ATM card holders reached more than 8 million. As of June 30, 2019, 2,513 ATM machine and 9,539 POS machines were available.  It has strong correspondent relationship with more than 50 renowned foreign banks like Commerz Bank A.G., Royal Bank of Canada, City Bank, HSBC Bank, CBE has a SWIFT bilateral arrangement with more than 700 others banks across the world. CBE combines a wide capital base with more than 37,894 talented and committed permanent employees and more than 22,000 outsourced jobs as of June 30, 2019. Pioneer to introduce Western Union Money Transfer Services in Ethiopia early 1990s and currently working with other 20 money transfer agents like Money Gram, Atlantic International (Bole), Xpress Money, CBE has opened four branches in South Sudan and has been in the business since June 2009. CBE has reliable and long-standing relationships with many internationally acclaimed banks throughout the world (Commercial Bank of Ethiopia, 2019).</w:t>
      </w:r>
    </w:p>
    <w:p w14:paraId="6FCE29A8" w14:textId="77777777" w:rsidR="00F953C3" w:rsidRPr="0024290C" w:rsidRDefault="00F953C3" w:rsidP="00B85C21">
      <w:pPr>
        <w:spacing w:line="360" w:lineRule="auto"/>
        <w:jc w:val="both"/>
        <w:rPr>
          <w:sz w:val="24"/>
          <w:lang w:val="en-US"/>
        </w:rPr>
      </w:pPr>
      <w:r w:rsidRPr="00543853">
        <w:rPr>
          <w:sz w:val="24"/>
          <w:lang w:val="en-US"/>
        </w:rPr>
        <w:t>Commercial Banks and Development Bank of Ethiopia (DBE) disbursed Birr 115.4 billion in fresh loans which was 5.9 percent higher than a year ago</w:t>
      </w:r>
      <w:r w:rsidR="00330959">
        <w:rPr>
          <w:sz w:val="24"/>
          <w:lang w:val="en-US"/>
        </w:rPr>
        <w:t>; out of which CBE takes the lion’s share</w:t>
      </w:r>
      <w:r w:rsidRPr="00543853">
        <w:rPr>
          <w:sz w:val="24"/>
          <w:lang w:val="en-US"/>
        </w:rPr>
        <w:t>. Of the total new loans, about 58.2 percent was provided by private banks and 41.8 percent by the two public banks</w:t>
      </w:r>
      <w:sdt>
        <w:sdtPr>
          <w:rPr>
            <w:sz w:val="24"/>
            <w:lang w:val="en-US"/>
          </w:rPr>
          <w:id w:val="-773331560"/>
          <w:citation/>
        </w:sdtPr>
        <w:sdtEndPr/>
        <w:sdtContent>
          <w:r w:rsidR="0007304F">
            <w:rPr>
              <w:sz w:val="24"/>
              <w:lang w:val="en-US"/>
            </w:rPr>
            <w:fldChar w:fldCharType="begin"/>
          </w:r>
          <w:r>
            <w:rPr>
              <w:sz w:val="24"/>
              <w:lang w:val="en-US"/>
            </w:rPr>
            <w:instrText xml:space="preserve">CITATION Nat18 \l 1033 </w:instrText>
          </w:r>
          <w:r w:rsidR="0007304F">
            <w:rPr>
              <w:sz w:val="24"/>
              <w:lang w:val="en-US"/>
            </w:rPr>
            <w:fldChar w:fldCharType="separate"/>
          </w:r>
          <w:r w:rsidR="0066665B" w:rsidRPr="0066665B">
            <w:rPr>
              <w:noProof/>
              <w:sz w:val="24"/>
              <w:lang w:val="en-US"/>
            </w:rPr>
            <w:t>(National Bank of Ethiopia, 2017/18)</w:t>
          </w:r>
          <w:r w:rsidR="0007304F">
            <w:rPr>
              <w:sz w:val="24"/>
              <w:lang w:val="en-US"/>
            </w:rPr>
            <w:fldChar w:fldCharType="end"/>
          </w:r>
        </w:sdtContent>
      </w:sdt>
      <w:r>
        <w:rPr>
          <w:sz w:val="24"/>
          <w:lang w:val="en-US"/>
        </w:rPr>
        <w:t xml:space="preserve">. </w:t>
      </w:r>
    </w:p>
    <w:p w14:paraId="5320F8D5" w14:textId="77777777" w:rsidR="00F953C3" w:rsidRPr="003F186D" w:rsidRDefault="00F953C3" w:rsidP="00B85C21">
      <w:pPr>
        <w:pStyle w:val="Heading2"/>
      </w:pPr>
      <w:bookmarkStart w:id="6" w:name="_Toc43561799"/>
      <w:r w:rsidRPr="003F186D">
        <w:t>Statement of the Problem</w:t>
      </w:r>
      <w:bookmarkEnd w:id="6"/>
    </w:p>
    <w:p w14:paraId="32F6E550" w14:textId="77777777" w:rsidR="00F953C3" w:rsidRPr="003F186D" w:rsidRDefault="00F953C3" w:rsidP="00B85C21">
      <w:pPr>
        <w:spacing w:line="360" w:lineRule="auto"/>
        <w:jc w:val="both"/>
        <w:rPr>
          <w:sz w:val="24"/>
          <w:szCs w:val="24"/>
          <w:lang w:val="en-US"/>
        </w:rPr>
      </w:pPr>
      <w:r w:rsidRPr="003F186D">
        <w:rPr>
          <w:sz w:val="24"/>
          <w:szCs w:val="24"/>
          <w:lang w:val="en-US"/>
        </w:rPr>
        <w:t>According to IMF a loan is non-performing when payments of interest and principal are past due by 90 days or more, or at least 90 days of interest payments have been capitalized, refinanced or delayed by agreement, or payments are less than 90 days overdue, but there are other good reasons to doubt that payments will be made in full”</w:t>
      </w:r>
      <w:sdt>
        <w:sdtPr>
          <w:rPr>
            <w:lang w:val="en-US"/>
          </w:rPr>
          <w:id w:val="807202185"/>
          <w:citation/>
        </w:sdtPr>
        <w:sdtEndPr/>
        <w:sdtContent>
          <w:r w:rsidR="0007304F" w:rsidRPr="003F186D">
            <w:rPr>
              <w:sz w:val="24"/>
              <w:szCs w:val="24"/>
              <w:lang w:val="en-US"/>
            </w:rPr>
            <w:fldChar w:fldCharType="begin"/>
          </w:r>
          <w:r w:rsidRPr="003F186D">
            <w:rPr>
              <w:sz w:val="24"/>
              <w:szCs w:val="24"/>
              <w:lang w:val="en-US"/>
            </w:rPr>
            <w:instrText xml:space="preserve">CITATION Kle13 \l 1033 </w:instrText>
          </w:r>
          <w:r w:rsidR="0007304F" w:rsidRPr="003F186D">
            <w:rPr>
              <w:sz w:val="24"/>
              <w:szCs w:val="24"/>
              <w:lang w:val="en-US"/>
            </w:rPr>
            <w:fldChar w:fldCharType="separate"/>
          </w:r>
          <w:r w:rsidR="0066665B" w:rsidRPr="0066665B">
            <w:rPr>
              <w:noProof/>
              <w:sz w:val="24"/>
              <w:szCs w:val="24"/>
              <w:lang w:val="en-US"/>
            </w:rPr>
            <w:t>(Klein, 2013)</w:t>
          </w:r>
          <w:r w:rsidR="0007304F" w:rsidRPr="003F186D">
            <w:rPr>
              <w:sz w:val="24"/>
              <w:szCs w:val="24"/>
              <w:lang w:val="en-US"/>
            </w:rPr>
            <w:fldChar w:fldCharType="end"/>
          </w:r>
        </w:sdtContent>
      </w:sdt>
      <w:r w:rsidRPr="003F186D">
        <w:rPr>
          <w:sz w:val="24"/>
          <w:szCs w:val="24"/>
          <w:lang w:val="en-US"/>
        </w:rPr>
        <w:t xml:space="preserve">. According to National Bank of Ethiopia, the governing body of the financial industry in the country, NPL </w:t>
      </w:r>
      <w:r w:rsidRPr="003F186D">
        <w:rPr>
          <w:sz w:val="24"/>
          <w:szCs w:val="24"/>
          <w:lang w:val="en-US"/>
        </w:rPr>
        <w:lastRenderedPageBreak/>
        <w:t>is defined as “Loans or Advances whose credit quality has deteriorated such that full collection of principal and/or interest in accordance with the contractual repayment terms of the loan or advances in question”</w:t>
      </w:r>
      <w:sdt>
        <w:sdtPr>
          <w:rPr>
            <w:lang w:val="en-US"/>
          </w:rPr>
          <w:id w:val="-1589384108"/>
          <w:citation/>
        </w:sdtPr>
        <w:sdtEndPr/>
        <w:sdtContent>
          <w:r w:rsidR="0007304F" w:rsidRPr="003F186D">
            <w:rPr>
              <w:sz w:val="24"/>
              <w:szCs w:val="24"/>
              <w:lang w:val="en-US"/>
            </w:rPr>
            <w:fldChar w:fldCharType="begin"/>
          </w:r>
          <w:r w:rsidRPr="003F186D">
            <w:rPr>
              <w:sz w:val="24"/>
              <w:szCs w:val="24"/>
              <w:lang w:val="en-US"/>
            </w:rPr>
            <w:instrText xml:space="preserve">CITATION NBE \l 1033 </w:instrText>
          </w:r>
          <w:r w:rsidR="0007304F" w:rsidRPr="003F186D">
            <w:rPr>
              <w:sz w:val="24"/>
              <w:szCs w:val="24"/>
              <w:lang w:val="en-US"/>
            </w:rPr>
            <w:fldChar w:fldCharType="separate"/>
          </w:r>
          <w:r w:rsidR="0066665B" w:rsidRPr="0066665B">
            <w:rPr>
              <w:noProof/>
              <w:sz w:val="24"/>
              <w:szCs w:val="24"/>
              <w:lang w:val="en-US"/>
            </w:rPr>
            <w:t>(NBE., 2008)</w:t>
          </w:r>
          <w:r w:rsidR="0007304F" w:rsidRPr="003F186D">
            <w:rPr>
              <w:sz w:val="24"/>
              <w:szCs w:val="24"/>
              <w:lang w:val="en-US"/>
            </w:rPr>
            <w:fldChar w:fldCharType="end"/>
          </w:r>
        </w:sdtContent>
      </w:sdt>
      <w:r w:rsidRPr="003F186D">
        <w:rPr>
          <w:sz w:val="24"/>
          <w:szCs w:val="24"/>
          <w:lang w:val="en-US"/>
        </w:rPr>
        <w:t xml:space="preserve">. </w:t>
      </w:r>
    </w:p>
    <w:p w14:paraId="44C7F10C" w14:textId="77777777" w:rsidR="00F953C3" w:rsidRPr="003F186D" w:rsidRDefault="00F953C3" w:rsidP="00B85C21">
      <w:pPr>
        <w:spacing w:line="360" w:lineRule="auto"/>
        <w:jc w:val="both"/>
        <w:rPr>
          <w:sz w:val="24"/>
          <w:szCs w:val="24"/>
          <w:lang w:val="en-US"/>
        </w:rPr>
      </w:pPr>
      <w:r w:rsidRPr="003F186D">
        <w:rPr>
          <w:sz w:val="24"/>
          <w:szCs w:val="24"/>
          <w:lang w:val="en-US"/>
        </w:rPr>
        <w:t>Large banks, by internalizing that their actions affect the government’s bailout response, find it optimal to increase their leverage in equilibrium. Their increased leverage increases the magnitude of bailouts, thereby encouraging small banks to take on more leverage. Both effects are mutually reinforcing, and generate further increases system-wide leverage in equilibrium. Hence, aggregate leverage and the magnitude of government bailout interventions are larger when large banks are present. The belief that regulators and policymakers must pay special attention to large financial institutions, since they have a direct motive to take on more risk and also because their behavior disproportionally influences the decisions of small players in equilibrium. The experience from the latest financial crisis that run from 2007 to 2009 G.C. has taught researchers, policy makers and about the inability of governors of central banks to manage the economy and supervise the operation of central banks</w:t>
      </w:r>
      <w:sdt>
        <w:sdtPr>
          <w:rPr>
            <w:sz w:val="24"/>
            <w:szCs w:val="24"/>
            <w:lang w:val="en-US"/>
          </w:rPr>
          <w:id w:val="586351369"/>
          <w:citation/>
        </w:sdtPr>
        <w:sdtEndPr/>
        <w:sdtContent>
          <w:r w:rsidR="0007304F">
            <w:rPr>
              <w:sz w:val="24"/>
              <w:szCs w:val="24"/>
              <w:lang w:val="en-US"/>
            </w:rPr>
            <w:fldChar w:fldCharType="begin"/>
          </w:r>
          <w:r>
            <w:rPr>
              <w:sz w:val="24"/>
              <w:szCs w:val="24"/>
              <w:lang w:val="en-US"/>
            </w:rPr>
            <w:instrText xml:space="preserve"> CITATION Fre11 \l 1033 </w:instrText>
          </w:r>
          <w:r w:rsidR="0007304F">
            <w:rPr>
              <w:sz w:val="24"/>
              <w:szCs w:val="24"/>
              <w:lang w:val="en-US"/>
            </w:rPr>
            <w:fldChar w:fldCharType="separate"/>
          </w:r>
          <w:r w:rsidR="0066665B" w:rsidRPr="0066665B">
            <w:rPr>
              <w:noProof/>
              <w:sz w:val="24"/>
              <w:szCs w:val="24"/>
              <w:lang w:val="en-US"/>
            </w:rPr>
            <w:t>(Mishkin, 2011)</w:t>
          </w:r>
          <w:r w:rsidR="0007304F">
            <w:rPr>
              <w:sz w:val="24"/>
              <w:szCs w:val="24"/>
              <w:lang w:val="en-US"/>
            </w:rPr>
            <w:fldChar w:fldCharType="end"/>
          </w:r>
        </w:sdtContent>
      </w:sdt>
      <w:r w:rsidRPr="003F186D">
        <w:rPr>
          <w:sz w:val="24"/>
          <w:szCs w:val="24"/>
          <w:lang w:val="en-US"/>
        </w:rPr>
        <w:t>.</w:t>
      </w:r>
    </w:p>
    <w:p w14:paraId="45774209" w14:textId="77777777" w:rsidR="00F953C3" w:rsidRPr="003F186D" w:rsidRDefault="00F953C3" w:rsidP="00B85C21">
      <w:pPr>
        <w:spacing w:line="360" w:lineRule="auto"/>
        <w:jc w:val="both"/>
        <w:rPr>
          <w:sz w:val="24"/>
          <w:szCs w:val="24"/>
          <w:lang w:val="en-US"/>
        </w:rPr>
      </w:pPr>
      <w:r w:rsidRPr="003F186D">
        <w:rPr>
          <w:sz w:val="24"/>
          <w:szCs w:val="24"/>
          <w:lang w:val="en-US"/>
        </w:rPr>
        <w:t xml:space="preserve">The NPL position of banks is one of the most important indicator of financial stability since it depicts credit risk, operational risk and resources allocation efficiency. </w:t>
      </w:r>
      <w:r w:rsidRPr="003F186D">
        <w:rPr>
          <w:sz w:val="24"/>
          <w:szCs w:val="24"/>
        </w:rPr>
        <w:t>Credit risk is inherent to lenders and itmeasures the financial exposure associated with the money lend to borrowers. Ahmad &amp; Bashir(2013) indicated that whenever financialvulnerabilityisexamined; main emphasis is placed onNPLs.</w:t>
      </w:r>
      <w:r w:rsidRPr="003F186D">
        <w:rPr>
          <w:sz w:val="24"/>
          <w:szCs w:val="24"/>
          <w:lang w:val="en-US"/>
        </w:rPr>
        <w:t xml:space="preserve"> In fact, NPLs is such a grave issue that the very survival of banks depends on it (Saba et al., 2012). Thus it is of paramount importance to figure out the determinants of NPLs and suggest pragmatic implications to minimize the risk.</w:t>
      </w:r>
    </w:p>
    <w:p w14:paraId="0B2D2399" w14:textId="77777777" w:rsidR="00F953C3" w:rsidRPr="003F186D" w:rsidRDefault="00F953C3" w:rsidP="00B85C21">
      <w:pPr>
        <w:spacing w:line="360" w:lineRule="auto"/>
        <w:jc w:val="both"/>
        <w:rPr>
          <w:sz w:val="24"/>
          <w:szCs w:val="24"/>
          <w:lang w:val="en-US"/>
        </w:rPr>
      </w:pPr>
      <w:r w:rsidRPr="003F186D">
        <w:rPr>
          <w:sz w:val="24"/>
          <w:szCs w:val="24"/>
          <w:lang w:val="en-US"/>
        </w:rPr>
        <w:t xml:space="preserve">The notion of Non-Performing Loans (NPLs) in banking business has been intensively researched and painstakingly documented both at international and national level, yet what really happens in states owned banks of the Ethiopian banking industry remained mystery. Researches aimed at identifying the macroeconomic and bank specific determinants of NPLs takes the lions share from the existing body of literature at national level under the Ethiopian banking industry setting (e.g. </w:t>
      </w:r>
      <w:r w:rsidRPr="003F186D">
        <w:rPr>
          <w:noProof/>
          <w:sz w:val="24"/>
          <w:szCs w:val="24"/>
          <w:lang w:val="en-US"/>
        </w:rPr>
        <w:t>Dagne and Maru (2016)</w:t>
      </w:r>
      <w:r w:rsidRPr="003F186D">
        <w:rPr>
          <w:sz w:val="24"/>
          <w:szCs w:val="24"/>
          <w:lang w:val="en-US"/>
        </w:rPr>
        <w:t xml:space="preserve">, </w:t>
      </w:r>
      <w:r w:rsidRPr="003F186D">
        <w:rPr>
          <w:noProof/>
          <w:sz w:val="24"/>
          <w:szCs w:val="24"/>
          <w:lang w:val="en-US"/>
        </w:rPr>
        <w:t>Anisa Umer (2015), Mekdes (2017), Amino (2018)</w:t>
      </w:r>
      <w:r w:rsidRPr="003F186D">
        <w:rPr>
          <w:sz w:val="24"/>
          <w:szCs w:val="24"/>
          <w:lang w:val="en-US"/>
        </w:rPr>
        <w:t xml:space="preserve">). </w:t>
      </w:r>
    </w:p>
    <w:p w14:paraId="5DBB4D44" w14:textId="77777777" w:rsidR="00F953C3" w:rsidRPr="003F186D" w:rsidRDefault="00F953C3" w:rsidP="00B85C21">
      <w:pPr>
        <w:spacing w:line="360" w:lineRule="auto"/>
        <w:jc w:val="both"/>
        <w:rPr>
          <w:sz w:val="24"/>
          <w:szCs w:val="24"/>
          <w:lang w:val="en-US"/>
        </w:rPr>
      </w:pPr>
      <w:r w:rsidRPr="003F186D">
        <w:rPr>
          <w:sz w:val="24"/>
          <w:szCs w:val="24"/>
          <w:lang w:val="en-US"/>
        </w:rPr>
        <w:t xml:space="preserve">According to Dagne &amp; Maru (2016), positive significant association between the foreign direct investment, GDP growth and </w:t>
      </w:r>
      <w:r w:rsidRPr="003F186D">
        <w:rPr>
          <w:sz w:val="24"/>
          <w:szCs w:val="24"/>
        </w:rPr>
        <w:t>average exchange rate growth</w:t>
      </w:r>
      <w:r w:rsidRPr="003F186D">
        <w:rPr>
          <w:sz w:val="24"/>
          <w:szCs w:val="24"/>
          <w:lang w:val="en-US"/>
        </w:rPr>
        <w:t xml:space="preserve"> and NPL in DBE. They have used multivariate time series model of vector auto regressive and vector error correction </w:t>
      </w:r>
      <w:r w:rsidRPr="003F186D">
        <w:rPr>
          <w:sz w:val="24"/>
          <w:szCs w:val="24"/>
          <w:lang w:val="en-US"/>
        </w:rPr>
        <w:lastRenderedPageBreak/>
        <w:t>model on a 35 years data collected</w:t>
      </w:r>
      <w:sdt>
        <w:sdtPr>
          <w:rPr>
            <w:lang w:val="en-US"/>
          </w:rPr>
          <w:id w:val="2124350629"/>
          <w:citation/>
        </w:sdtPr>
        <w:sdtEndPr/>
        <w:sdtContent>
          <w:r w:rsidR="0007304F" w:rsidRPr="003F186D">
            <w:rPr>
              <w:sz w:val="24"/>
              <w:szCs w:val="24"/>
              <w:lang w:val="en-US"/>
            </w:rPr>
            <w:fldChar w:fldCharType="begin"/>
          </w:r>
          <w:r w:rsidRPr="003F186D">
            <w:rPr>
              <w:sz w:val="24"/>
              <w:szCs w:val="24"/>
              <w:lang w:val="en-US"/>
            </w:rPr>
            <w:instrText xml:space="preserve"> CITATION Dag16 \l 1033 </w:instrText>
          </w:r>
          <w:r w:rsidR="0007304F" w:rsidRPr="003F186D">
            <w:rPr>
              <w:sz w:val="24"/>
              <w:szCs w:val="24"/>
              <w:lang w:val="en-US"/>
            </w:rPr>
            <w:fldChar w:fldCharType="separate"/>
          </w:r>
          <w:r w:rsidR="0066665B" w:rsidRPr="0066665B">
            <w:rPr>
              <w:noProof/>
              <w:sz w:val="24"/>
              <w:szCs w:val="24"/>
              <w:lang w:val="en-US"/>
            </w:rPr>
            <w:t>(Dagne Mulatu and Maru Shete, 2016)</w:t>
          </w:r>
          <w:r w:rsidR="0007304F" w:rsidRPr="003F186D">
            <w:rPr>
              <w:sz w:val="24"/>
              <w:szCs w:val="24"/>
              <w:lang w:val="en-US"/>
            </w:rPr>
            <w:fldChar w:fldCharType="end"/>
          </w:r>
        </w:sdtContent>
      </w:sdt>
      <w:r w:rsidRPr="003F186D">
        <w:rPr>
          <w:sz w:val="24"/>
          <w:szCs w:val="24"/>
          <w:lang w:val="en-US"/>
        </w:rPr>
        <w:t xml:space="preserve">. Anisa Umer (2015) has attempted </w:t>
      </w:r>
      <w:r w:rsidRPr="003F186D">
        <w:rPr>
          <w:sz w:val="24"/>
          <w:szCs w:val="24"/>
        </w:rPr>
        <w:t>to determine bank specific and macroeconomic factors that could affect banks NPLs and to examine the relationship between these factors with the rate of banks NPLs.</w:t>
      </w:r>
      <w:r w:rsidRPr="003F186D">
        <w:rPr>
          <w:sz w:val="24"/>
          <w:szCs w:val="24"/>
          <w:lang w:val="en-US"/>
        </w:rPr>
        <w:t xml:space="preserve"> She has found out that deposit rate, loan to deposit ratio and lending interest rate had positive and significant impact on banks nonperforming loan. Cost efficiency had negative and significant impact on banks nonperforming loan. Bank solvency ratio and gross Domestic product (GDP) and growth rate and inflation rate had negative and statistically insignificant impact on banks nonperforming loan</w:t>
      </w:r>
      <w:sdt>
        <w:sdtPr>
          <w:rPr>
            <w:lang w:val="en-US"/>
          </w:rPr>
          <w:id w:val="1746691620"/>
          <w:citation/>
        </w:sdtPr>
        <w:sdtEndPr/>
        <w:sdtContent>
          <w:r w:rsidR="0007304F" w:rsidRPr="003F186D">
            <w:rPr>
              <w:sz w:val="24"/>
              <w:szCs w:val="24"/>
              <w:lang w:val="en-US"/>
            </w:rPr>
            <w:fldChar w:fldCharType="begin"/>
          </w:r>
          <w:r w:rsidRPr="003F186D">
            <w:rPr>
              <w:sz w:val="24"/>
              <w:szCs w:val="24"/>
              <w:lang w:val="en-US"/>
            </w:rPr>
            <w:instrText xml:space="preserve">CITATION ANI15 \l 1033 </w:instrText>
          </w:r>
          <w:r w:rsidR="0007304F" w:rsidRPr="003F186D">
            <w:rPr>
              <w:sz w:val="24"/>
              <w:szCs w:val="24"/>
              <w:lang w:val="en-US"/>
            </w:rPr>
            <w:fldChar w:fldCharType="separate"/>
          </w:r>
          <w:r w:rsidR="0066665B" w:rsidRPr="0066665B">
            <w:rPr>
              <w:noProof/>
              <w:sz w:val="24"/>
              <w:szCs w:val="24"/>
              <w:lang w:val="en-US"/>
            </w:rPr>
            <w:t>(Anisa Umer, 2015)</w:t>
          </w:r>
          <w:r w:rsidR="0007304F" w:rsidRPr="003F186D">
            <w:rPr>
              <w:sz w:val="24"/>
              <w:szCs w:val="24"/>
              <w:lang w:val="en-US"/>
            </w:rPr>
            <w:fldChar w:fldCharType="end"/>
          </w:r>
        </w:sdtContent>
      </w:sdt>
      <w:r w:rsidRPr="003F186D">
        <w:rPr>
          <w:sz w:val="24"/>
          <w:szCs w:val="24"/>
          <w:lang w:val="en-US"/>
        </w:rPr>
        <w:t xml:space="preserve">. </w:t>
      </w:r>
    </w:p>
    <w:p w14:paraId="75901BBE" w14:textId="77777777" w:rsidR="00F953C3" w:rsidRPr="003F186D" w:rsidRDefault="00F953C3" w:rsidP="00B85C21">
      <w:pPr>
        <w:spacing w:line="360" w:lineRule="auto"/>
        <w:jc w:val="both"/>
        <w:rPr>
          <w:sz w:val="24"/>
          <w:szCs w:val="24"/>
          <w:lang w:val="en-US"/>
        </w:rPr>
      </w:pPr>
      <w:r w:rsidRPr="003F186D">
        <w:rPr>
          <w:sz w:val="24"/>
          <w:szCs w:val="24"/>
          <w:lang w:val="en-US"/>
        </w:rPr>
        <w:t>Mekdes (2017) by applying an explanatory research design with mixed approach has concluded that return on equity and capital adequacy have negative and significant impact on NPLs. Whereas, loan loss provision and loan to deposit have a significant positive relationship with NPLs</w:t>
      </w:r>
      <w:sdt>
        <w:sdtPr>
          <w:rPr>
            <w:lang w:val="en-US"/>
          </w:rPr>
          <w:id w:val="-1954849243"/>
          <w:citation/>
        </w:sdtPr>
        <w:sdtEndPr/>
        <w:sdtContent>
          <w:r w:rsidR="0007304F" w:rsidRPr="003F186D">
            <w:rPr>
              <w:sz w:val="24"/>
              <w:szCs w:val="24"/>
              <w:lang w:val="en-US"/>
            </w:rPr>
            <w:fldChar w:fldCharType="begin"/>
          </w:r>
          <w:r w:rsidRPr="003F186D">
            <w:rPr>
              <w:sz w:val="24"/>
              <w:szCs w:val="24"/>
              <w:lang w:val="en-US"/>
            </w:rPr>
            <w:instrText xml:space="preserve"> CITATION Mek17 \l 1033 </w:instrText>
          </w:r>
          <w:r w:rsidR="0007304F" w:rsidRPr="003F186D">
            <w:rPr>
              <w:sz w:val="24"/>
              <w:szCs w:val="24"/>
              <w:lang w:val="en-US"/>
            </w:rPr>
            <w:fldChar w:fldCharType="separate"/>
          </w:r>
          <w:r w:rsidR="0066665B" w:rsidRPr="0066665B">
            <w:rPr>
              <w:noProof/>
              <w:sz w:val="24"/>
              <w:szCs w:val="24"/>
              <w:lang w:val="en-US"/>
            </w:rPr>
            <w:t>(Mekdes Asfawesen, 2017)</w:t>
          </w:r>
          <w:r w:rsidR="0007304F" w:rsidRPr="003F186D">
            <w:rPr>
              <w:sz w:val="24"/>
              <w:szCs w:val="24"/>
              <w:lang w:val="en-US"/>
            </w:rPr>
            <w:fldChar w:fldCharType="end"/>
          </w:r>
        </w:sdtContent>
      </w:sdt>
      <w:r w:rsidRPr="003F186D">
        <w:rPr>
          <w:sz w:val="24"/>
          <w:szCs w:val="24"/>
          <w:lang w:val="en-US"/>
        </w:rPr>
        <w:t xml:space="preserve">. The latest article from this category, Amino (2018) has applied a panel data regression and concluded that </w:t>
      </w:r>
      <w:r w:rsidRPr="003F186D">
        <w:rPr>
          <w:sz w:val="24"/>
          <w:szCs w:val="24"/>
        </w:rPr>
        <w:t>trade openness positively and significantly affects non-performing loans, whereas, exchange rate, unemployment and loan growth affects NPLs negatively and significantly. The findings also showed an insignificant relationship of real lending rate, capital adequacy ratio and ownership structure with NPLs of Ethiopian commercial banks.</w:t>
      </w:r>
    </w:p>
    <w:p w14:paraId="34853366" w14:textId="77777777" w:rsidR="00F953C3" w:rsidRPr="003F186D" w:rsidRDefault="00F953C3" w:rsidP="00B85C21">
      <w:pPr>
        <w:spacing w:line="360" w:lineRule="auto"/>
        <w:jc w:val="both"/>
        <w:rPr>
          <w:sz w:val="24"/>
          <w:szCs w:val="24"/>
          <w:lang w:val="en-US"/>
        </w:rPr>
      </w:pPr>
      <w:r w:rsidRPr="003F186D">
        <w:rPr>
          <w:sz w:val="24"/>
          <w:szCs w:val="24"/>
          <w:lang w:val="en-US"/>
        </w:rPr>
        <w:t xml:space="preserve">Among researches aiming at identifying specifically determining banks specific factors, </w:t>
      </w:r>
      <w:r w:rsidRPr="003F186D">
        <w:rPr>
          <w:noProof/>
          <w:sz w:val="24"/>
          <w:szCs w:val="24"/>
          <w:lang w:val="en-US"/>
        </w:rPr>
        <w:t xml:space="preserve">(Wondimagegnehu, 2012) is aimed at </w:t>
      </w:r>
      <w:r w:rsidRPr="003F186D">
        <w:rPr>
          <w:color w:val="000000"/>
          <w:sz w:val="24"/>
          <w:szCs w:val="24"/>
          <w:lang w:val="en-US"/>
        </w:rPr>
        <w:t xml:space="preserve">assessing the </w:t>
      </w:r>
      <w:r w:rsidRPr="003F186D">
        <w:rPr>
          <w:color w:val="000000"/>
          <w:sz w:val="24"/>
          <w:szCs w:val="24"/>
        </w:rPr>
        <w:t>occurrence of NPL and some bank specific factors</w:t>
      </w:r>
      <w:r w:rsidRPr="003F186D">
        <w:rPr>
          <w:color w:val="000000"/>
          <w:sz w:val="24"/>
          <w:szCs w:val="24"/>
          <w:lang w:val="en-US"/>
        </w:rPr>
        <w:t xml:space="preserve"> in commercial banks of Ethiopia. According to this article, </w:t>
      </w:r>
      <w:r w:rsidRPr="003F186D">
        <w:rPr>
          <w:color w:val="000000"/>
          <w:sz w:val="24"/>
          <w:szCs w:val="24"/>
        </w:rPr>
        <w:t>factors such as poor creditassessment, failed loan monitoring,underdeveloped credit culture, lenient credit terms and conditions, aggressive lending,compromised integrity, weak institutional capacity, unfair competition among banks, willfuldefault by borrowers and their knowledge limitation, fund diversion for unintended purpose,over/under financing by banks ascribe to the causes of loan default.</w:t>
      </w:r>
    </w:p>
    <w:p w14:paraId="75118EC4" w14:textId="77777777" w:rsidR="00F953C3" w:rsidRPr="003F186D" w:rsidRDefault="00F953C3" w:rsidP="00B85C21">
      <w:pPr>
        <w:spacing w:line="360" w:lineRule="auto"/>
        <w:jc w:val="both"/>
        <w:rPr>
          <w:sz w:val="24"/>
          <w:szCs w:val="24"/>
          <w:lang w:val="en-US"/>
        </w:rPr>
      </w:pPr>
      <w:r w:rsidRPr="003F186D">
        <w:rPr>
          <w:sz w:val="24"/>
          <w:szCs w:val="24"/>
          <w:lang w:val="en-US"/>
        </w:rPr>
        <w:t xml:space="preserve">Habtamu (2015) sought to find out bank specific factors affecting occurrence of NPLs in Ethiopian private banks. A survey study research design of six private Banks was employed in his study. Accordingly the findings of the study shows that the major factors affecting NPLs were poor credit assessment, poor loan follow up, undeveloped credit culture, lenient credit terms and conditions, knowledge limitation, compromised integrity, unfair competition among banks, fund diversion for unintended purpose, shareholders influences are bank specific factors ascribed to the occurrence of loan default. </w:t>
      </w:r>
    </w:p>
    <w:p w14:paraId="3D9EF6AE" w14:textId="77777777" w:rsidR="00F953C3" w:rsidRPr="003F186D" w:rsidRDefault="00F953C3" w:rsidP="00B85C21">
      <w:pPr>
        <w:spacing w:line="360" w:lineRule="auto"/>
        <w:jc w:val="both"/>
        <w:rPr>
          <w:sz w:val="24"/>
          <w:szCs w:val="24"/>
          <w:lang w:val="en-US"/>
        </w:rPr>
      </w:pPr>
      <w:r w:rsidRPr="003F186D">
        <w:rPr>
          <w:sz w:val="24"/>
          <w:szCs w:val="24"/>
          <w:lang w:val="en-US"/>
        </w:rPr>
        <w:lastRenderedPageBreak/>
        <w:t xml:space="preserve">The latest article by </w:t>
      </w:r>
      <w:sdt>
        <w:sdtPr>
          <w:rPr>
            <w:lang w:val="en-US"/>
          </w:rPr>
          <w:id w:val="1899170121"/>
          <w:citation/>
        </w:sdtPr>
        <w:sdtEndPr/>
        <w:sdtContent>
          <w:r w:rsidR="0007304F" w:rsidRPr="003F186D">
            <w:rPr>
              <w:sz w:val="24"/>
              <w:szCs w:val="24"/>
              <w:lang w:val="en-US"/>
            </w:rPr>
            <w:fldChar w:fldCharType="begin"/>
          </w:r>
          <w:r w:rsidRPr="003F186D">
            <w:rPr>
              <w:sz w:val="24"/>
              <w:szCs w:val="24"/>
              <w:lang w:val="en-US"/>
            </w:rPr>
            <w:instrText xml:space="preserve"> CITATION Oyn19 \l 1033 </w:instrText>
          </w:r>
          <w:r w:rsidR="0007304F" w:rsidRPr="003F186D">
            <w:rPr>
              <w:sz w:val="24"/>
              <w:szCs w:val="24"/>
              <w:lang w:val="en-US"/>
            </w:rPr>
            <w:fldChar w:fldCharType="separate"/>
          </w:r>
          <w:r w:rsidR="0066665B" w:rsidRPr="0066665B">
            <w:rPr>
              <w:noProof/>
              <w:sz w:val="24"/>
              <w:szCs w:val="24"/>
              <w:lang w:val="en-US"/>
            </w:rPr>
            <w:t>(Oynaka, 2019)</w:t>
          </w:r>
          <w:r w:rsidR="0007304F" w:rsidRPr="003F186D">
            <w:rPr>
              <w:sz w:val="24"/>
              <w:szCs w:val="24"/>
              <w:lang w:val="en-US"/>
            </w:rPr>
            <w:fldChar w:fldCharType="end"/>
          </w:r>
        </w:sdtContent>
      </w:sdt>
      <w:r w:rsidRPr="003F186D">
        <w:rPr>
          <w:sz w:val="24"/>
          <w:szCs w:val="24"/>
          <w:lang w:val="en-US"/>
        </w:rPr>
        <w:t xml:space="preserve"> has a made comparative analysis between state-owned and privately owned commercial banks on the determining factors of NPLs. The findings in this study has concluded the bank </w:t>
      </w:r>
      <w:r w:rsidRPr="003F186D">
        <w:rPr>
          <w:sz w:val="24"/>
          <w:szCs w:val="24"/>
        </w:rPr>
        <w:t>pecificfactors</w:t>
      </w:r>
      <w:r w:rsidRPr="003F186D">
        <w:rPr>
          <w:sz w:val="24"/>
          <w:szCs w:val="24"/>
          <w:lang w:val="en-US"/>
        </w:rPr>
        <w:t xml:space="preserve"> affecting NPLs </w:t>
      </w:r>
      <w:r w:rsidRPr="003F186D">
        <w:rPr>
          <w:sz w:val="24"/>
          <w:szCs w:val="24"/>
        </w:rPr>
        <w:t>includecredit size</w:t>
      </w:r>
      <w:r w:rsidRPr="003F186D">
        <w:rPr>
          <w:sz w:val="24"/>
          <w:szCs w:val="24"/>
          <w:lang w:val="en-US"/>
        </w:rPr>
        <w:t>,</w:t>
      </w:r>
      <w:r w:rsidRPr="003F186D">
        <w:rPr>
          <w:sz w:val="24"/>
          <w:szCs w:val="24"/>
        </w:rPr>
        <w:t xml:space="preserve"> banksize</w:t>
      </w:r>
      <w:r w:rsidRPr="003F186D">
        <w:rPr>
          <w:sz w:val="24"/>
          <w:szCs w:val="24"/>
          <w:lang w:val="en-US"/>
        </w:rPr>
        <w:t>&amp;</w:t>
      </w:r>
      <w:r w:rsidRPr="003F186D">
        <w:rPr>
          <w:sz w:val="24"/>
          <w:szCs w:val="24"/>
        </w:rPr>
        <w:t xml:space="preserve"> performance, poor credit assessment, poor credit terms, lack of aggressive credit collection system, inadequate nature of collateral were identified as bank specific factors affecting NPLs.</w:t>
      </w:r>
      <w:r w:rsidR="00FC0D08">
        <w:rPr>
          <w:sz w:val="24"/>
          <w:szCs w:val="24"/>
          <w:lang w:val="en-US"/>
        </w:rPr>
        <w:t xml:space="preserve">Borrowers’ culture/ orientation was </w:t>
      </w:r>
      <w:r w:rsidRPr="003F186D">
        <w:rPr>
          <w:sz w:val="24"/>
          <w:szCs w:val="24"/>
        </w:rPr>
        <w:t>identifiedas customer specific factors affecting NPLs</w:t>
      </w:r>
      <w:r w:rsidRPr="003F186D">
        <w:rPr>
          <w:sz w:val="24"/>
          <w:szCs w:val="24"/>
          <w:lang w:val="en-US"/>
        </w:rPr>
        <w:t xml:space="preserve">.  </w:t>
      </w:r>
    </w:p>
    <w:p w14:paraId="166A4642" w14:textId="77777777" w:rsidR="00F953C3" w:rsidRDefault="00F953C3" w:rsidP="00B85C21">
      <w:pPr>
        <w:spacing w:line="360" w:lineRule="auto"/>
        <w:jc w:val="both"/>
        <w:rPr>
          <w:sz w:val="24"/>
          <w:szCs w:val="24"/>
          <w:lang w:val="en-US"/>
        </w:rPr>
      </w:pPr>
      <w:r w:rsidRPr="003F186D">
        <w:rPr>
          <w:sz w:val="24"/>
          <w:szCs w:val="24"/>
          <w:lang w:val="en-US"/>
        </w:rPr>
        <w:t>In conclusion, there exists quite a huge body of literature on identifying the determining factors of NPLs in Ethiopian banking industry. Macroeconomic determinants are by now well identified, though their effect is almost the same across the banks. However this grave issue of NPLs in</w:t>
      </w:r>
      <w:r>
        <w:rPr>
          <w:sz w:val="24"/>
          <w:szCs w:val="24"/>
          <w:lang w:val="en-US"/>
        </w:rPr>
        <w:t xml:space="preserve"> the big,</w:t>
      </w:r>
      <w:r w:rsidRPr="003F186D">
        <w:rPr>
          <w:sz w:val="24"/>
          <w:szCs w:val="24"/>
          <w:lang w:val="en-US"/>
        </w:rPr>
        <w:t xml:space="preserve"> state-owned</w:t>
      </w:r>
      <w:r>
        <w:rPr>
          <w:sz w:val="24"/>
          <w:szCs w:val="24"/>
          <w:lang w:val="en-US"/>
        </w:rPr>
        <w:t>,</w:t>
      </w:r>
      <w:r w:rsidRPr="003F186D">
        <w:rPr>
          <w:sz w:val="24"/>
          <w:szCs w:val="24"/>
          <w:lang w:val="en-US"/>
        </w:rPr>
        <w:t xml:space="preserve"> Ethiopian</w:t>
      </w:r>
      <w:r>
        <w:rPr>
          <w:sz w:val="24"/>
          <w:szCs w:val="24"/>
          <w:lang w:val="en-US"/>
        </w:rPr>
        <w:t xml:space="preserve"> commercial bank</w:t>
      </w:r>
      <w:r w:rsidRPr="003F186D">
        <w:rPr>
          <w:sz w:val="24"/>
          <w:szCs w:val="24"/>
          <w:lang w:val="en-US"/>
        </w:rPr>
        <w:t xml:space="preserve"> remained mystery. For instance during </w:t>
      </w:r>
      <w:r>
        <w:rPr>
          <w:sz w:val="24"/>
          <w:szCs w:val="24"/>
          <w:lang w:val="en-US"/>
        </w:rPr>
        <w:t>the last three Ethiopian fiscal years</w:t>
      </w:r>
      <w:r w:rsidRPr="003F186D">
        <w:rPr>
          <w:sz w:val="24"/>
          <w:szCs w:val="24"/>
          <w:lang w:val="en-US"/>
        </w:rPr>
        <w:t xml:space="preserve"> NPL in CBE is </w:t>
      </w:r>
      <w:r>
        <w:rPr>
          <w:sz w:val="24"/>
          <w:szCs w:val="24"/>
          <w:lang w:val="en-US"/>
        </w:rPr>
        <w:t>2.5%, 2.8% and 3.4%</w:t>
      </w:r>
      <w:sdt>
        <w:sdtPr>
          <w:rPr>
            <w:sz w:val="24"/>
            <w:szCs w:val="24"/>
            <w:lang w:val="en-US"/>
          </w:rPr>
          <w:id w:val="-580605487"/>
          <w:citation/>
        </w:sdtPr>
        <w:sdtEndPr/>
        <w:sdtContent>
          <w:r w:rsidR="0007304F">
            <w:rPr>
              <w:sz w:val="24"/>
              <w:szCs w:val="24"/>
              <w:lang w:val="en-US"/>
            </w:rPr>
            <w:fldChar w:fldCharType="begin"/>
          </w:r>
          <w:r>
            <w:rPr>
              <w:sz w:val="24"/>
              <w:szCs w:val="24"/>
              <w:lang w:val="en-US"/>
            </w:rPr>
            <w:instrText xml:space="preserve"> CITATION cbe19 \l 1033 </w:instrText>
          </w:r>
          <w:r w:rsidR="0007304F">
            <w:rPr>
              <w:sz w:val="24"/>
              <w:szCs w:val="24"/>
              <w:lang w:val="en-US"/>
            </w:rPr>
            <w:fldChar w:fldCharType="separate"/>
          </w:r>
          <w:r w:rsidR="0066665B" w:rsidRPr="0066665B">
            <w:rPr>
              <w:noProof/>
              <w:sz w:val="24"/>
              <w:szCs w:val="24"/>
              <w:lang w:val="en-US"/>
            </w:rPr>
            <w:t>(CBE, 2019)</w:t>
          </w:r>
          <w:r w:rsidR="0007304F">
            <w:rPr>
              <w:sz w:val="24"/>
              <w:szCs w:val="24"/>
              <w:lang w:val="en-US"/>
            </w:rPr>
            <w:fldChar w:fldCharType="end"/>
          </w:r>
        </w:sdtContent>
      </w:sdt>
      <w:r>
        <w:rPr>
          <w:sz w:val="24"/>
          <w:szCs w:val="24"/>
          <w:lang w:val="en-US"/>
        </w:rPr>
        <w:t>. This might right away tell us CBE’s NPL position in terms of proportion is under the standard set by NBE. However, in monetary value the NPL in the bank is very huge amount of money (above birr 6 billion), which is far greater than capitals of most of the private banks. In addition, the bank is currently planning and working towards reducing its NPL, though it is increasing at an increasing rate. Like the problem facing the big ship in the ocean is the concern of the small boats, the trend and position of NPL in CBE is crucial for the Ethiopian banking industry.</w:t>
      </w:r>
    </w:p>
    <w:p w14:paraId="06160BAD" w14:textId="77777777" w:rsidR="00F953C3" w:rsidRPr="003F186D" w:rsidRDefault="00F953C3" w:rsidP="00B85C21">
      <w:pPr>
        <w:spacing w:line="360" w:lineRule="auto"/>
        <w:jc w:val="both"/>
        <w:rPr>
          <w:sz w:val="24"/>
          <w:szCs w:val="24"/>
          <w:lang w:val="en-US"/>
        </w:rPr>
      </w:pPr>
      <w:r>
        <w:rPr>
          <w:sz w:val="24"/>
          <w:szCs w:val="24"/>
          <w:lang w:val="en-US"/>
        </w:rPr>
        <w:t xml:space="preserve">Therefore, </w:t>
      </w:r>
      <w:r w:rsidR="00095352">
        <w:rPr>
          <w:sz w:val="24"/>
          <w:szCs w:val="24"/>
          <w:lang w:val="en-US"/>
        </w:rPr>
        <w:t>u</w:t>
      </w:r>
      <w:r w:rsidR="00095352" w:rsidRPr="003F186D">
        <w:rPr>
          <w:sz w:val="24"/>
          <w:szCs w:val="24"/>
          <w:lang w:val="en-US"/>
        </w:rPr>
        <w:t>nraveling</w:t>
      </w:r>
      <w:r w:rsidRPr="003F186D">
        <w:rPr>
          <w:sz w:val="24"/>
          <w:szCs w:val="24"/>
          <w:lang w:val="en-US"/>
        </w:rPr>
        <w:t xml:space="preserve"> the mystery i.e. to identify factors and act accordingly I argue that the issue of NPLs can better be u</w:t>
      </w:r>
      <w:r>
        <w:rPr>
          <w:sz w:val="24"/>
          <w:szCs w:val="24"/>
          <w:lang w:val="en-US"/>
        </w:rPr>
        <w:t xml:space="preserve">nderstood with deep look in to </w:t>
      </w:r>
      <w:r w:rsidR="00095352">
        <w:rPr>
          <w:sz w:val="24"/>
          <w:szCs w:val="24"/>
          <w:lang w:val="en-US"/>
        </w:rPr>
        <w:t>the bank’s</w:t>
      </w:r>
      <w:r>
        <w:rPr>
          <w:sz w:val="24"/>
          <w:szCs w:val="24"/>
          <w:lang w:val="en-US"/>
        </w:rPr>
        <w:t xml:space="preserve"> credit operation and customer behavior</w:t>
      </w:r>
      <w:r w:rsidRPr="003F186D">
        <w:rPr>
          <w:sz w:val="24"/>
          <w:szCs w:val="24"/>
          <w:lang w:val="en-US"/>
        </w:rPr>
        <w:t>.</w:t>
      </w:r>
      <w:r>
        <w:rPr>
          <w:sz w:val="24"/>
          <w:szCs w:val="24"/>
          <w:lang w:val="en-US"/>
        </w:rPr>
        <w:t xml:space="preserve"> Therefore</w:t>
      </w:r>
      <w:r w:rsidRPr="00A8407F">
        <w:rPr>
          <w:sz w:val="24"/>
          <w:szCs w:val="24"/>
          <w:lang w:val="en-US"/>
        </w:rPr>
        <w:t xml:space="preserve">, this study </w:t>
      </w:r>
      <w:r w:rsidR="0059779D">
        <w:rPr>
          <w:sz w:val="24"/>
          <w:szCs w:val="24"/>
          <w:lang w:val="en-US"/>
        </w:rPr>
        <w:t xml:space="preserve">has </w:t>
      </w:r>
      <w:r w:rsidRPr="00A8407F">
        <w:rPr>
          <w:sz w:val="24"/>
          <w:szCs w:val="24"/>
          <w:lang w:val="en-US"/>
        </w:rPr>
        <w:t>prove</w:t>
      </w:r>
      <w:r w:rsidR="0059779D">
        <w:rPr>
          <w:sz w:val="24"/>
          <w:szCs w:val="24"/>
          <w:lang w:val="en-US"/>
        </w:rPr>
        <w:t>d</w:t>
      </w:r>
      <w:r w:rsidRPr="00A8407F">
        <w:rPr>
          <w:sz w:val="24"/>
          <w:szCs w:val="24"/>
          <w:lang w:val="en-US"/>
        </w:rPr>
        <w:t xml:space="preserve"> critical in bridging the knowledge gap by identifying the factors that cause non-performing loans and facilitate appropriate measures to avoid their occurrence</w:t>
      </w:r>
      <w:r>
        <w:rPr>
          <w:sz w:val="24"/>
          <w:szCs w:val="24"/>
          <w:lang w:val="en-US"/>
        </w:rPr>
        <w:t xml:space="preserve"> in CBE; </w:t>
      </w:r>
      <w:r w:rsidRPr="007F5F26">
        <w:rPr>
          <w:sz w:val="24"/>
          <w:szCs w:val="24"/>
          <w:lang w:val="en-US"/>
        </w:rPr>
        <w:t>eventually</w:t>
      </w:r>
      <w:r>
        <w:rPr>
          <w:sz w:val="24"/>
          <w:szCs w:val="24"/>
          <w:lang w:val="en-US"/>
        </w:rPr>
        <w:t xml:space="preserve"> it</w:t>
      </w:r>
      <w:r w:rsidR="0059779D">
        <w:rPr>
          <w:sz w:val="24"/>
          <w:szCs w:val="24"/>
          <w:lang w:val="en-US"/>
        </w:rPr>
        <w:t xml:space="preserve">has </w:t>
      </w:r>
      <w:r w:rsidRPr="00A8407F">
        <w:rPr>
          <w:sz w:val="24"/>
          <w:szCs w:val="24"/>
          <w:lang w:val="en-US"/>
        </w:rPr>
        <w:t>attempt</w:t>
      </w:r>
      <w:r w:rsidR="0059779D">
        <w:rPr>
          <w:sz w:val="24"/>
          <w:szCs w:val="24"/>
          <w:lang w:val="en-US"/>
        </w:rPr>
        <w:t>ed</w:t>
      </w:r>
      <w:r w:rsidRPr="00A8407F">
        <w:rPr>
          <w:sz w:val="24"/>
          <w:szCs w:val="24"/>
          <w:lang w:val="en-US"/>
        </w:rPr>
        <w:t xml:space="preserve"> to provide answers for the following basic research questions</w:t>
      </w:r>
      <w:r>
        <w:rPr>
          <w:sz w:val="24"/>
          <w:szCs w:val="24"/>
          <w:lang w:val="en-US"/>
        </w:rPr>
        <w:t>:</w:t>
      </w:r>
    </w:p>
    <w:p w14:paraId="16CA9A15" w14:textId="77777777" w:rsidR="00F953C3" w:rsidRPr="003F186D" w:rsidRDefault="00F953C3" w:rsidP="00B85C21">
      <w:pPr>
        <w:pStyle w:val="Heading3"/>
        <w:numPr>
          <w:ilvl w:val="1"/>
          <w:numId w:val="1"/>
        </w:numPr>
        <w:spacing w:line="360" w:lineRule="auto"/>
        <w:rPr>
          <w:rFonts w:cs="Times New Roman"/>
          <w:lang w:val="en-US"/>
        </w:rPr>
      </w:pPr>
      <w:bookmarkStart w:id="7" w:name="_Toc43561800"/>
      <w:r w:rsidRPr="003F186D">
        <w:rPr>
          <w:rFonts w:cs="Times New Roman"/>
          <w:lang w:val="en-US"/>
        </w:rPr>
        <w:t>Research questions</w:t>
      </w:r>
      <w:bookmarkEnd w:id="7"/>
    </w:p>
    <w:p w14:paraId="7585CDE0" w14:textId="77777777" w:rsidR="00F953C3" w:rsidRPr="003F186D" w:rsidRDefault="00F953C3" w:rsidP="00B85C21">
      <w:pPr>
        <w:pStyle w:val="ListParagraph"/>
        <w:numPr>
          <w:ilvl w:val="0"/>
          <w:numId w:val="2"/>
        </w:numPr>
        <w:spacing w:line="360" w:lineRule="auto"/>
        <w:rPr>
          <w:sz w:val="24"/>
          <w:szCs w:val="24"/>
          <w:lang w:val="en-US"/>
        </w:rPr>
      </w:pPr>
      <w:r w:rsidRPr="003F186D">
        <w:rPr>
          <w:sz w:val="24"/>
          <w:szCs w:val="24"/>
          <w:lang w:val="en-US"/>
        </w:rPr>
        <w:t xml:space="preserve">What are institutional specific factors affecting Non-performing loans in </w:t>
      </w:r>
      <w:r w:rsidR="00A0226F">
        <w:rPr>
          <w:sz w:val="24"/>
          <w:szCs w:val="24"/>
          <w:lang w:val="en-US"/>
        </w:rPr>
        <w:t>CBE</w:t>
      </w:r>
      <w:r w:rsidRPr="003F186D">
        <w:rPr>
          <w:sz w:val="24"/>
          <w:szCs w:val="24"/>
          <w:lang w:val="en-US"/>
        </w:rPr>
        <w:t>?</w:t>
      </w:r>
    </w:p>
    <w:p w14:paraId="2937F7B2" w14:textId="77777777" w:rsidR="00F953C3" w:rsidRDefault="00F953C3" w:rsidP="00B85C21">
      <w:pPr>
        <w:pStyle w:val="ListParagraph"/>
        <w:numPr>
          <w:ilvl w:val="0"/>
          <w:numId w:val="2"/>
        </w:numPr>
        <w:spacing w:line="360" w:lineRule="auto"/>
        <w:rPr>
          <w:sz w:val="24"/>
          <w:szCs w:val="24"/>
          <w:lang w:val="en-US"/>
        </w:rPr>
      </w:pPr>
      <w:r w:rsidRPr="000C3725">
        <w:rPr>
          <w:sz w:val="24"/>
          <w:szCs w:val="24"/>
          <w:lang w:val="en-US"/>
        </w:rPr>
        <w:t>What are customers specific factor affecting non-performing loan inCBE</w:t>
      </w:r>
      <w:r>
        <w:rPr>
          <w:sz w:val="24"/>
          <w:szCs w:val="24"/>
          <w:lang w:val="en-US"/>
        </w:rPr>
        <w:t>?</w:t>
      </w:r>
    </w:p>
    <w:p w14:paraId="6326421A" w14:textId="77777777" w:rsidR="00F953C3" w:rsidRDefault="00F953C3" w:rsidP="00B85C21">
      <w:pPr>
        <w:pStyle w:val="ListParagraph"/>
        <w:numPr>
          <w:ilvl w:val="0"/>
          <w:numId w:val="2"/>
        </w:numPr>
        <w:spacing w:line="360" w:lineRule="auto"/>
        <w:rPr>
          <w:sz w:val="24"/>
          <w:szCs w:val="24"/>
          <w:lang w:val="en-US"/>
        </w:rPr>
      </w:pPr>
      <w:r>
        <w:rPr>
          <w:sz w:val="24"/>
          <w:szCs w:val="24"/>
          <w:lang w:val="en-US"/>
        </w:rPr>
        <w:t xml:space="preserve">Which explaining variable of institution specific factors have more influence on NPLs in the bank? </w:t>
      </w:r>
    </w:p>
    <w:p w14:paraId="4DC2C280" w14:textId="77777777" w:rsidR="00F953C3" w:rsidRPr="000C3725" w:rsidRDefault="00F953C3" w:rsidP="00B85C21">
      <w:pPr>
        <w:pStyle w:val="ListParagraph"/>
        <w:numPr>
          <w:ilvl w:val="0"/>
          <w:numId w:val="2"/>
        </w:numPr>
        <w:spacing w:line="360" w:lineRule="auto"/>
        <w:rPr>
          <w:sz w:val="24"/>
          <w:szCs w:val="24"/>
          <w:lang w:val="en-US"/>
        </w:rPr>
      </w:pPr>
      <w:r w:rsidRPr="000C3725">
        <w:rPr>
          <w:sz w:val="24"/>
          <w:szCs w:val="24"/>
          <w:lang w:val="en-US"/>
        </w:rPr>
        <w:t xml:space="preserve">What are the remedial practices that can be implemented to reduce the level of </w:t>
      </w:r>
      <w:r w:rsidR="00A0226F">
        <w:rPr>
          <w:sz w:val="24"/>
          <w:szCs w:val="24"/>
          <w:lang w:val="en-US"/>
        </w:rPr>
        <w:t xml:space="preserve">NPLs </w:t>
      </w:r>
      <w:r w:rsidRPr="000C3725">
        <w:rPr>
          <w:sz w:val="24"/>
          <w:szCs w:val="24"/>
          <w:lang w:val="en-US"/>
        </w:rPr>
        <w:t xml:space="preserve">in </w:t>
      </w:r>
      <w:r>
        <w:rPr>
          <w:sz w:val="24"/>
          <w:szCs w:val="24"/>
          <w:lang w:val="en-US"/>
        </w:rPr>
        <w:t>CBE</w:t>
      </w:r>
      <w:r w:rsidRPr="000C3725">
        <w:rPr>
          <w:sz w:val="24"/>
          <w:szCs w:val="24"/>
          <w:lang w:val="en-US"/>
        </w:rPr>
        <w:t>?</w:t>
      </w:r>
    </w:p>
    <w:p w14:paraId="43AC8749" w14:textId="77777777" w:rsidR="00F953C3" w:rsidRDefault="00F953C3" w:rsidP="00B85C21">
      <w:pPr>
        <w:pStyle w:val="Heading3"/>
        <w:numPr>
          <w:ilvl w:val="1"/>
          <w:numId w:val="1"/>
        </w:numPr>
        <w:spacing w:line="360" w:lineRule="auto"/>
        <w:rPr>
          <w:rFonts w:cs="Times New Roman"/>
          <w:lang w:val="en-US"/>
        </w:rPr>
      </w:pPr>
      <w:bookmarkStart w:id="8" w:name="_Toc43561801"/>
      <w:r w:rsidRPr="003F186D">
        <w:rPr>
          <w:rFonts w:cs="Times New Roman"/>
          <w:lang w:val="en-US"/>
        </w:rPr>
        <w:lastRenderedPageBreak/>
        <w:t>Objectives of the study</w:t>
      </w:r>
      <w:bookmarkEnd w:id="8"/>
    </w:p>
    <w:p w14:paraId="4CCECCBE" w14:textId="77777777" w:rsidR="00F953C3" w:rsidRPr="009834F1" w:rsidRDefault="00F953C3" w:rsidP="00B85C21">
      <w:pPr>
        <w:pStyle w:val="Heading3"/>
        <w:numPr>
          <w:ilvl w:val="2"/>
          <w:numId w:val="1"/>
        </w:numPr>
        <w:spacing w:line="360" w:lineRule="auto"/>
        <w:rPr>
          <w:rFonts w:cs="Times New Roman"/>
          <w:lang w:val="en-US"/>
        </w:rPr>
      </w:pPr>
      <w:bookmarkStart w:id="9" w:name="_Toc43561802"/>
      <w:r w:rsidRPr="009834F1">
        <w:rPr>
          <w:rFonts w:cs="Times New Roman"/>
          <w:lang w:val="en-US"/>
        </w:rPr>
        <w:t>General Objectives</w:t>
      </w:r>
      <w:bookmarkEnd w:id="9"/>
    </w:p>
    <w:p w14:paraId="34916AF8" w14:textId="77777777" w:rsidR="00F953C3" w:rsidRPr="003F186D" w:rsidRDefault="00F953C3" w:rsidP="00B85C21">
      <w:pPr>
        <w:spacing w:line="360" w:lineRule="auto"/>
        <w:rPr>
          <w:sz w:val="24"/>
          <w:szCs w:val="24"/>
          <w:lang w:val="en-US"/>
        </w:rPr>
      </w:pPr>
      <w:r w:rsidRPr="003F186D">
        <w:rPr>
          <w:sz w:val="24"/>
          <w:szCs w:val="24"/>
          <w:lang w:val="en-US"/>
        </w:rPr>
        <w:t>The ge</w:t>
      </w:r>
      <w:r w:rsidR="0059779D">
        <w:rPr>
          <w:sz w:val="24"/>
          <w:szCs w:val="24"/>
          <w:lang w:val="en-US"/>
        </w:rPr>
        <w:t>neral objective of this study was</w:t>
      </w:r>
      <w:r w:rsidRPr="003F186D">
        <w:rPr>
          <w:sz w:val="24"/>
          <w:szCs w:val="24"/>
          <w:lang w:val="en-US"/>
        </w:rPr>
        <w:t xml:space="preserve"> to identify factors affecting non-performing loans in Ethiopian banking sector; </w:t>
      </w:r>
      <w:r>
        <w:rPr>
          <w:sz w:val="24"/>
          <w:szCs w:val="24"/>
          <w:lang w:val="en-US"/>
        </w:rPr>
        <w:t>with specific case of commercial banks of Ethiopia</w:t>
      </w:r>
      <w:r w:rsidRPr="003F186D">
        <w:rPr>
          <w:sz w:val="24"/>
          <w:szCs w:val="24"/>
          <w:lang w:val="en-US"/>
        </w:rPr>
        <w:t>.</w:t>
      </w:r>
    </w:p>
    <w:p w14:paraId="49C16CAF" w14:textId="77777777" w:rsidR="00F953C3" w:rsidRPr="003F186D" w:rsidRDefault="00F953C3" w:rsidP="00B85C21">
      <w:pPr>
        <w:pStyle w:val="Heading3"/>
        <w:numPr>
          <w:ilvl w:val="2"/>
          <w:numId w:val="1"/>
        </w:numPr>
        <w:spacing w:line="360" w:lineRule="auto"/>
        <w:rPr>
          <w:rFonts w:cs="Times New Roman"/>
          <w:lang w:val="en-US"/>
        </w:rPr>
      </w:pPr>
      <w:bookmarkStart w:id="10" w:name="_Toc43561803"/>
      <w:r w:rsidRPr="003F186D">
        <w:rPr>
          <w:rFonts w:cs="Times New Roman"/>
          <w:lang w:val="en-US"/>
        </w:rPr>
        <w:t>Specific Objectives</w:t>
      </w:r>
      <w:bookmarkEnd w:id="10"/>
    </w:p>
    <w:p w14:paraId="1C733F15" w14:textId="77777777" w:rsidR="00F953C3" w:rsidRPr="003F186D" w:rsidRDefault="00F953C3" w:rsidP="00B85C21">
      <w:pPr>
        <w:spacing w:line="360" w:lineRule="auto"/>
        <w:rPr>
          <w:sz w:val="24"/>
          <w:szCs w:val="24"/>
          <w:lang w:val="en-US"/>
        </w:rPr>
      </w:pPr>
      <w:r w:rsidRPr="003F186D">
        <w:rPr>
          <w:sz w:val="24"/>
          <w:szCs w:val="24"/>
          <w:lang w:val="en-US"/>
        </w:rPr>
        <w:t xml:space="preserve">Based on the above stated general objective the following specific objectives </w:t>
      </w:r>
      <w:r w:rsidR="0059779D" w:rsidRPr="003F186D">
        <w:rPr>
          <w:sz w:val="24"/>
          <w:szCs w:val="24"/>
          <w:lang w:val="en-US"/>
        </w:rPr>
        <w:t xml:space="preserve">drawn </w:t>
      </w:r>
      <w:r w:rsidRPr="003F186D">
        <w:rPr>
          <w:sz w:val="24"/>
          <w:szCs w:val="24"/>
          <w:lang w:val="en-US"/>
        </w:rPr>
        <w:t>are:</w:t>
      </w:r>
    </w:p>
    <w:p w14:paraId="0C47C360" w14:textId="77777777" w:rsidR="00F953C3" w:rsidRPr="003F186D" w:rsidRDefault="00F953C3" w:rsidP="00B85C21">
      <w:pPr>
        <w:pStyle w:val="ListParagraph"/>
        <w:numPr>
          <w:ilvl w:val="0"/>
          <w:numId w:val="3"/>
        </w:numPr>
        <w:spacing w:line="360" w:lineRule="auto"/>
        <w:rPr>
          <w:sz w:val="24"/>
          <w:szCs w:val="24"/>
          <w:lang w:val="en-US"/>
        </w:rPr>
      </w:pPr>
      <w:r>
        <w:rPr>
          <w:sz w:val="24"/>
          <w:szCs w:val="24"/>
          <w:lang w:val="en-US"/>
        </w:rPr>
        <w:t>To assess institution</w:t>
      </w:r>
      <w:r w:rsidRPr="003F186D">
        <w:rPr>
          <w:sz w:val="24"/>
          <w:szCs w:val="24"/>
          <w:lang w:val="en-US"/>
        </w:rPr>
        <w:t xml:space="preserve"> specific factors affecting non-performing loans in </w:t>
      </w:r>
      <w:r>
        <w:rPr>
          <w:sz w:val="24"/>
          <w:szCs w:val="24"/>
          <w:lang w:val="en-US"/>
        </w:rPr>
        <w:t xml:space="preserve">commercial </w:t>
      </w:r>
      <w:r w:rsidRPr="003F186D">
        <w:rPr>
          <w:sz w:val="24"/>
          <w:szCs w:val="24"/>
          <w:lang w:val="en-US"/>
        </w:rPr>
        <w:t>bank of Ethiopia</w:t>
      </w:r>
    </w:p>
    <w:p w14:paraId="381EFCF0" w14:textId="77777777" w:rsidR="00F953C3" w:rsidRDefault="00F953C3" w:rsidP="00B85C21">
      <w:pPr>
        <w:pStyle w:val="ListParagraph"/>
        <w:numPr>
          <w:ilvl w:val="0"/>
          <w:numId w:val="3"/>
        </w:numPr>
        <w:spacing w:line="360" w:lineRule="auto"/>
        <w:rPr>
          <w:sz w:val="24"/>
          <w:szCs w:val="24"/>
          <w:lang w:val="en-US"/>
        </w:rPr>
      </w:pPr>
      <w:r>
        <w:rPr>
          <w:sz w:val="24"/>
          <w:szCs w:val="24"/>
          <w:lang w:val="en-US"/>
        </w:rPr>
        <w:t>To examine customer</w:t>
      </w:r>
      <w:r w:rsidRPr="003F186D">
        <w:rPr>
          <w:sz w:val="24"/>
          <w:szCs w:val="24"/>
          <w:lang w:val="en-US"/>
        </w:rPr>
        <w:t xml:space="preserve"> specific factors affecting non-performing loan in </w:t>
      </w:r>
      <w:r>
        <w:rPr>
          <w:sz w:val="24"/>
          <w:szCs w:val="24"/>
          <w:lang w:val="en-US"/>
        </w:rPr>
        <w:t xml:space="preserve">commercial bank </w:t>
      </w:r>
      <w:r w:rsidRPr="003F186D">
        <w:rPr>
          <w:sz w:val="24"/>
          <w:szCs w:val="24"/>
          <w:lang w:val="en-US"/>
        </w:rPr>
        <w:t xml:space="preserve">of Ethiopia </w:t>
      </w:r>
    </w:p>
    <w:p w14:paraId="17DA4C78" w14:textId="77777777" w:rsidR="00F953C3" w:rsidRPr="003F186D" w:rsidRDefault="00F953C3" w:rsidP="00B85C21">
      <w:pPr>
        <w:pStyle w:val="ListParagraph"/>
        <w:numPr>
          <w:ilvl w:val="0"/>
          <w:numId w:val="3"/>
        </w:numPr>
        <w:spacing w:line="360" w:lineRule="auto"/>
        <w:rPr>
          <w:sz w:val="24"/>
          <w:szCs w:val="24"/>
          <w:lang w:val="en-US"/>
        </w:rPr>
      </w:pPr>
      <w:r>
        <w:rPr>
          <w:sz w:val="24"/>
          <w:szCs w:val="24"/>
          <w:lang w:val="en-US"/>
        </w:rPr>
        <w:t>To identify which explaining variable of institution specific factors have more influence on NPLs in the bank</w:t>
      </w:r>
    </w:p>
    <w:p w14:paraId="2CB463CC" w14:textId="77777777" w:rsidR="00F953C3" w:rsidRDefault="00F953C3" w:rsidP="00B85C21">
      <w:pPr>
        <w:pStyle w:val="ListParagraph"/>
        <w:numPr>
          <w:ilvl w:val="0"/>
          <w:numId w:val="3"/>
        </w:numPr>
        <w:spacing w:line="360" w:lineRule="auto"/>
        <w:rPr>
          <w:sz w:val="24"/>
          <w:szCs w:val="24"/>
          <w:lang w:val="en-US"/>
        </w:rPr>
      </w:pPr>
      <w:r w:rsidRPr="003F186D">
        <w:rPr>
          <w:sz w:val="24"/>
          <w:szCs w:val="24"/>
          <w:lang w:val="en-US"/>
        </w:rPr>
        <w:t xml:space="preserve">To evaluate some of the remedial practices </w:t>
      </w:r>
      <w:r>
        <w:rPr>
          <w:sz w:val="24"/>
          <w:szCs w:val="24"/>
          <w:lang w:val="en-US"/>
        </w:rPr>
        <w:t xml:space="preserve">that </w:t>
      </w:r>
      <w:r w:rsidRPr="003F186D">
        <w:rPr>
          <w:sz w:val="24"/>
          <w:szCs w:val="24"/>
          <w:lang w:val="en-US"/>
        </w:rPr>
        <w:t>can be implemented to reduce the level of non-performing loans in State-owned banks of Ethiopia</w:t>
      </w:r>
    </w:p>
    <w:p w14:paraId="1F655889" w14:textId="77777777" w:rsidR="00E0581F" w:rsidRPr="00E0581F" w:rsidRDefault="00E0581F" w:rsidP="00B85C21">
      <w:pPr>
        <w:pStyle w:val="Heading3"/>
        <w:numPr>
          <w:ilvl w:val="1"/>
          <w:numId w:val="1"/>
        </w:numPr>
        <w:spacing w:line="360" w:lineRule="auto"/>
        <w:rPr>
          <w:rFonts w:cs="Times New Roman"/>
          <w:lang w:val="en-US"/>
        </w:rPr>
      </w:pPr>
      <w:bookmarkStart w:id="11" w:name="_Toc43561804"/>
      <w:r w:rsidRPr="00E0581F">
        <w:rPr>
          <w:rFonts w:cs="Times New Roman"/>
          <w:lang w:val="en-US"/>
        </w:rPr>
        <w:t>Hypothesis of the study</w:t>
      </w:r>
      <w:bookmarkEnd w:id="11"/>
    </w:p>
    <w:p w14:paraId="0E0247EE" w14:textId="77777777" w:rsidR="00E0581F" w:rsidRPr="000E08F1" w:rsidRDefault="00E0581F" w:rsidP="00B85C21">
      <w:pPr>
        <w:spacing w:line="360" w:lineRule="auto"/>
        <w:ind w:left="720"/>
        <w:jc w:val="both"/>
        <w:rPr>
          <w:color w:val="000000"/>
          <w:sz w:val="24"/>
          <w:szCs w:val="24"/>
          <w:lang w:val="en-US"/>
        </w:rPr>
      </w:pPr>
      <w:r w:rsidRPr="000E08F1">
        <w:rPr>
          <w:color w:val="000000"/>
          <w:sz w:val="24"/>
          <w:szCs w:val="24"/>
          <w:lang w:val="en-US"/>
        </w:rPr>
        <w:t xml:space="preserve">Ho: </w:t>
      </w:r>
      <w:r w:rsidRPr="000E08F1">
        <w:rPr>
          <w:color w:val="000000"/>
          <w:sz w:val="24"/>
          <w:szCs w:val="24"/>
        </w:rPr>
        <w:t xml:space="preserve">There is </w:t>
      </w:r>
      <w:r w:rsidRPr="000E08F1">
        <w:rPr>
          <w:color w:val="000000"/>
          <w:sz w:val="24"/>
          <w:szCs w:val="24"/>
          <w:lang w:val="en-US"/>
        </w:rPr>
        <w:t xml:space="preserve">no </w:t>
      </w:r>
      <w:r w:rsidRPr="000E08F1">
        <w:rPr>
          <w:color w:val="000000"/>
          <w:sz w:val="24"/>
          <w:szCs w:val="24"/>
        </w:rPr>
        <w:t xml:space="preserve">positive and significant relationship between </w:t>
      </w:r>
      <w:r w:rsidRPr="000E08F1">
        <w:rPr>
          <w:color w:val="000000"/>
          <w:sz w:val="24"/>
          <w:szCs w:val="24"/>
          <w:lang w:val="en-US"/>
        </w:rPr>
        <w:t>institution specific factors</w:t>
      </w:r>
      <w:r w:rsidRPr="000E08F1">
        <w:rPr>
          <w:color w:val="000000"/>
          <w:sz w:val="24"/>
          <w:szCs w:val="24"/>
        </w:rPr>
        <w:t xml:space="preserve"> and the </w:t>
      </w:r>
      <w:r w:rsidRPr="000E08F1">
        <w:rPr>
          <w:color w:val="000000"/>
          <w:sz w:val="24"/>
          <w:szCs w:val="24"/>
          <w:lang w:val="en-US"/>
        </w:rPr>
        <w:t>NPL situation in commercial bank of Ethiopia</w:t>
      </w:r>
    </w:p>
    <w:p w14:paraId="088E25DE" w14:textId="77777777" w:rsidR="00E0581F" w:rsidRPr="000E08F1" w:rsidRDefault="00E0581F" w:rsidP="00B85C21">
      <w:pPr>
        <w:pStyle w:val="ListParagraph"/>
        <w:spacing w:line="360" w:lineRule="auto"/>
        <w:rPr>
          <w:sz w:val="24"/>
          <w:szCs w:val="24"/>
          <w:lang w:val="en-US"/>
        </w:rPr>
      </w:pPr>
      <w:r w:rsidRPr="000E08F1">
        <w:rPr>
          <w:color w:val="000000"/>
          <w:sz w:val="24"/>
          <w:szCs w:val="24"/>
        </w:rPr>
        <w:t xml:space="preserve">Ha: There is positive and significant relationship between </w:t>
      </w:r>
      <w:r w:rsidRPr="000E08F1">
        <w:rPr>
          <w:color w:val="000000"/>
          <w:sz w:val="24"/>
          <w:szCs w:val="24"/>
          <w:lang w:val="en-US"/>
        </w:rPr>
        <w:t>institution specific factors</w:t>
      </w:r>
      <w:r w:rsidRPr="000E08F1">
        <w:rPr>
          <w:color w:val="000000"/>
          <w:sz w:val="24"/>
          <w:szCs w:val="24"/>
        </w:rPr>
        <w:t xml:space="preserve"> and the </w:t>
      </w:r>
      <w:r w:rsidRPr="000E08F1">
        <w:rPr>
          <w:color w:val="000000"/>
          <w:sz w:val="24"/>
          <w:szCs w:val="24"/>
          <w:lang w:val="en-US"/>
        </w:rPr>
        <w:t>NPL situation in commercial bank of Ethiopia</w:t>
      </w:r>
    </w:p>
    <w:p w14:paraId="504F7629" w14:textId="77777777" w:rsidR="00F953C3" w:rsidRPr="009834F1" w:rsidRDefault="00F953C3" w:rsidP="00B85C21">
      <w:pPr>
        <w:pStyle w:val="Heading3"/>
        <w:numPr>
          <w:ilvl w:val="1"/>
          <w:numId w:val="1"/>
        </w:numPr>
        <w:spacing w:line="360" w:lineRule="auto"/>
        <w:rPr>
          <w:rFonts w:cs="Times New Roman"/>
          <w:lang w:val="en-US"/>
        </w:rPr>
      </w:pPr>
      <w:bookmarkStart w:id="12" w:name="_Toc43561805"/>
      <w:r w:rsidRPr="009834F1">
        <w:rPr>
          <w:rFonts w:cs="Times New Roman"/>
          <w:lang w:val="en-US"/>
        </w:rPr>
        <w:t>Significance of the study</w:t>
      </w:r>
      <w:bookmarkEnd w:id="12"/>
    </w:p>
    <w:p w14:paraId="1374EBCC" w14:textId="77777777" w:rsidR="00F953C3" w:rsidRDefault="00F953C3" w:rsidP="00B85C21">
      <w:pPr>
        <w:spacing w:line="360" w:lineRule="auto"/>
        <w:jc w:val="both"/>
        <w:rPr>
          <w:sz w:val="24"/>
          <w:szCs w:val="24"/>
          <w:lang w:val="en-US"/>
        </w:rPr>
      </w:pPr>
      <w:r w:rsidRPr="004A62E4">
        <w:rPr>
          <w:sz w:val="24"/>
          <w:szCs w:val="24"/>
          <w:lang w:val="en-US"/>
        </w:rPr>
        <w:t xml:space="preserve">NPLs are one of the most </w:t>
      </w:r>
      <w:r>
        <w:rPr>
          <w:sz w:val="24"/>
          <w:szCs w:val="24"/>
          <w:lang w:val="en-US"/>
        </w:rPr>
        <w:t>crucial</w:t>
      </w:r>
      <w:r w:rsidRPr="004A62E4">
        <w:rPr>
          <w:sz w:val="24"/>
          <w:szCs w:val="24"/>
          <w:lang w:val="en-US"/>
        </w:rPr>
        <w:t xml:space="preserve"> causes of the economic stagnation troubles</w:t>
      </w:r>
      <w:r>
        <w:rPr>
          <w:sz w:val="24"/>
          <w:szCs w:val="24"/>
          <w:lang w:val="en-US"/>
        </w:rPr>
        <w:t>, as they cause financial crisis</w:t>
      </w:r>
      <w:r w:rsidRPr="004A62E4">
        <w:rPr>
          <w:sz w:val="24"/>
          <w:szCs w:val="24"/>
          <w:lang w:val="en-US"/>
        </w:rPr>
        <w:t xml:space="preserve">. If the issue of non-performing loans is left unresolved, it can compound into financial crisis. Therefore, minimization of NPL is a necessary condition for improving economic growth. The first step to overcome a problem is knowing the root cause. By identifying the main causes of NPLs in the banking sector, the finding of the research gives important suggestions for mangers and bank regulating authorities in dealing with NPLs management. </w:t>
      </w:r>
      <w:r>
        <w:rPr>
          <w:sz w:val="24"/>
          <w:szCs w:val="24"/>
          <w:lang w:val="en-US"/>
        </w:rPr>
        <w:t xml:space="preserve">The issue is much </w:t>
      </w:r>
      <w:r w:rsidRPr="00CA6BA5">
        <w:rPr>
          <w:sz w:val="24"/>
          <w:szCs w:val="24"/>
          <w:lang w:val="en-US"/>
        </w:rPr>
        <w:t>more crucial</w:t>
      </w:r>
      <w:r>
        <w:rPr>
          <w:sz w:val="24"/>
          <w:szCs w:val="24"/>
          <w:lang w:val="en-US"/>
        </w:rPr>
        <w:t xml:space="preserve"> in a big and state-owned bank as most of the resource belongs to the public. </w:t>
      </w:r>
    </w:p>
    <w:p w14:paraId="0786AFFA" w14:textId="77777777" w:rsidR="00F953C3" w:rsidRPr="003F186D" w:rsidRDefault="00F953C3" w:rsidP="00B85C21">
      <w:pPr>
        <w:spacing w:line="360" w:lineRule="auto"/>
        <w:jc w:val="both"/>
        <w:rPr>
          <w:sz w:val="24"/>
          <w:szCs w:val="24"/>
          <w:lang w:val="en-US"/>
        </w:rPr>
      </w:pPr>
      <w:r w:rsidRPr="004A62E4">
        <w:rPr>
          <w:sz w:val="24"/>
          <w:szCs w:val="24"/>
          <w:lang w:val="en-US"/>
        </w:rPr>
        <w:lastRenderedPageBreak/>
        <w:t>Moreover, the study narrow</w:t>
      </w:r>
      <w:r>
        <w:rPr>
          <w:sz w:val="24"/>
          <w:szCs w:val="24"/>
          <w:lang w:val="en-US"/>
        </w:rPr>
        <w:t>s</w:t>
      </w:r>
      <w:r w:rsidRPr="004A62E4">
        <w:rPr>
          <w:sz w:val="24"/>
          <w:szCs w:val="24"/>
          <w:lang w:val="en-US"/>
        </w:rPr>
        <w:t xml:space="preserve"> the literature gap in Ethiopia banking system regarding the determinants of NPLs by utilizing both bank </w:t>
      </w:r>
      <w:r>
        <w:rPr>
          <w:sz w:val="24"/>
          <w:szCs w:val="24"/>
          <w:lang w:val="en-US"/>
        </w:rPr>
        <w:t xml:space="preserve">and customer </w:t>
      </w:r>
      <w:r w:rsidRPr="004A62E4">
        <w:rPr>
          <w:sz w:val="24"/>
          <w:szCs w:val="24"/>
          <w:lang w:val="en-US"/>
        </w:rPr>
        <w:t xml:space="preserve">specific variables. </w:t>
      </w:r>
      <w:r>
        <w:rPr>
          <w:sz w:val="24"/>
          <w:szCs w:val="24"/>
          <w:lang w:val="en-US"/>
        </w:rPr>
        <w:t xml:space="preserve">By now the macroeconomic factors are well identified. </w:t>
      </w:r>
      <w:r w:rsidRPr="004A62E4">
        <w:rPr>
          <w:sz w:val="24"/>
          <w:szCs w:val="24"/>
          <w:lang w:val="en-US"/>
        </w:rPr>
        <w:t>Finally, it will serve as a reference for further studies in the respective area.</w:t>
      </w:r>
    </w:p>
    <w:p w14:paraId="5519CC81" w14:textId="77777777" w:rsidR="00F953C3" w:rsidRDefault="00F953C3" w:rsidP="00B85C21">
      <w:pPr>
        <w:pStyle w:val="Heading3"/>
        <w:numPr>
          <w:ilvl w:val="1"/>
          <w:numId w:val="1"/>
        </w:numPr>
        <w:spacing w:line="360" w:lineRule="auto"/>
        <w:rPr>
          <w:rFonts w:cs="Times New Roman"/>
          <w:lang w:val="en-US"/>
        </w:rPr>
      </w:pPr>
      <w:bookmarkStart w:id="13" w:name="_Toc43561806"/>
      <w:r w:rsidRPr="009834F1">
        <w:rPr>
          <w:rFonts w:cs="Times New Roman"/>
          <w:lang w:val="en-US"/>
        </w:rPr>
        <w:t>Scope and delimitation of the study</w:t>
      </w:r>
      <w:bookmarkEnd w:id="13"/>
    </w:p>
    <w:p w14:paraId="59C76407" w14:textId="77777777" w:rsidR="00F953C3" w:rsidRPr="00CB3956" w:rsidRDefault="00F953C3" w:rsidP="00B85C21">
      <w:pPr>
        <w:spacing w:line="360" w:lineRule="auto"/>
        <w:jc w:val="both"/>
        <w:rPr>
          <w:color w:val="000000"/>
          <w:sz w:val="24"/>
          <w:szCs w:val="24"/>
        </w:rPr>
      </w:pPr>
      <w:r w:rsidRPr="00CB3956">
        <w:rPr>
          <w:color w:val="000000"/>
          <w:sz w:val="24"/>
          <w:szCs w:val="24"/>
        </w:rPr>
        <w:t>Comprehensive understanding about an object of a study demands researching that object from every aspect and whole life and in every situation. However, in reality it’s not possible to go through the width and breadth of every aspect of an object of a study. Rather researcher often set a scope for their study conceptually, methodologically and geographically. Same is done here.</w:t>
      </w:r>
    </w:p>
    <w:p w14:paraId="51554159" w14:textId="77777777" w:rsidR="00F953C3" w:rsidRPr="00CB3956" w:rsidRDefault="00F953C3" w:rsidP="00B85C21">
      <w:pPr>
        <w:spacing w:line="360" w:lineRule="auto"/>
        <w:jc w:val="both"/>
        <w:rPr>
          <w:color w:val="000000"/>
          <w:sz w:val="24"/>
          <w:szCs w:val="24"/>
          <w:lang w:val="en-US"/>
        </w:rPr>
      </w:pPr>
      <w:r w:rsidRPr="00CB3956">
        <w:rPr>
          <w:sz w:val="24"/>
          <w:szCs w:val="24"/>
        </w:rPr>
        <w:t xml:space="preserve">Conceptually, </w:t>
      </w:r>
      <w:r>
        <w:rPr>
          <w:sz w:val="24"/>
          <w:szCs w:val="24"/>
          <w:lang w:val="en-US"/>
        </w:rPr>
        <w:t xml:space="preserve">the determinants of NPLs in Ethiopian banking industry </w:t>
      </w:r>
      <w:r w:rsidR="00DC7739">
        <w:rPr>
          <w:sz w:val="24"/>
          <w:szCs w:val="24"/>
          <w:lang w:val="en-US"/>
        </w:rPr>
        <w:t>was</w:t>
      </w:r>
      <w:r>
        <w:rPr>
          <w:sz w:val="24"/>
          <w:szCs w:val="24"/>
          <w:lang w:val="en-US"/>
        </w:rPr>
        <w:t xml:space="preserve"> studied by identifying some institution related factors like, b</w:t>
      </w:r>
      <w:r w:rsidRPr="001469B9">
        <w:rPr>
          <w:sz w:val="24"/>
          <w:szCs w:val="24"/>
          <w:lang w:val="en-US"/>
        </w:rPr>
        <w:t xml:space="preserve">ank size and performance, credit size (aggressive lending, compromised integrity in approval, rapid credit growth, bank great risk appetite), poor credit analyses and assessment, poor credit monitoring and banks loan supervision capacity, poor credit condition and lenient/lax credit terms, lack of aggressive credit collection system, </w:t>
      </w:r>
      <w:r>
        <w:rPr>
          <w:sz w:val="24"/>
          <w:szCs w:val="24"/>
          <w:lang w:val="en-US"/>
        </w:rPr>
        <w:t xml:space="preserve">inadequate nature of collateral. In addition customer specific factors to be considered for this study </w:t>
      </w:r>
      <w:r w:rsidR="00F86166">
        <w:rPr>
          <w:sz w:val="24"/>
          <w:szCs w:val="24"/>
          <w:lang w:val="en-US"/>
        </w:rPr>
        <w:t>was borrows’ culture/orientation</w:t>
      </w:r>
      <w:r w:rsidRPr="001469B9">
        <w:rPr>
          <w:sz w:val="24"/>
          <w:szCs w:val="24"/>
          <w:lang w:val="en-US"/>
        </w:rPr>
        <w:t>.</w:t>
      </w:r>
    </w:p>
    <w:p w14:paraId="4EB8E73F" w14:textId="77777777" w:rsidR="00F953C3" w:rsidRPr="00CB3956" w:rsidRDefault="00F953C3" w:rsidP="00B85C21">
      <w:pPr>
        <w:spacing w:line="360" w:lineRule="auto"/>
        <w:jc w:val="both"/>
        <w:rPr>
          <w:sz w:val="24"/>
          <w:szCs w:val="24"/>
          <w:lang w:val="en-US"/>
        </w:rPr>
      </w:pPr>
      <w:r w:rsidRPr="00CB3956">
        <w:rPr>
          <w:color w:val="000000"/>
          <w:sz w:val="24"/>
          <w:szCs w:val="24"/>
        </w:rPr>
        <w:t>Methodologically,</w:t>
      </w:r>
      <w:r w:rsidRPr="00CB3956">
        <w:rPr>
          <w:sz w:val="24"/>
          <w:szCs w:val="24"/>
        </w:rPr>
        <w:t xml:space="preserve"> the study </w:t>
      </w:r>
      <w:r w:rsidR="00095352">
        <w:rPr>
          <w:sz w:val="24"/>
          <w:szCs w:val="24"/>
          <w:lang w:val="en-US"/>
        </w:rPr>
        <w:t>used</w:t>
      </w:r>
      <w:r>
        <w:rPr>
          <w:sz w:val="24"/>
          <w:szCs w:val="24"/>
          <w:lang w:val="en-US"/>
        </w:rPr>
        <w:t xml:space="preserve"> mixed type (both qualitative and quantitative) research approach</w:t>
      </w:r>
      <w:r w:rsidRPr="00CB3956">
        <w:rPr>
          <w:sz w:val="24"/>
          <w:szCs w:val="24"/>
        </w:rPr>
        <w:t xml:space="preserve">. The rationale behind using </w:t>
      </w:r>
      <w:r>
        <w:rPr>
          <w:sz w:val="24"/>
          <w:szCs w:val="24"/>
          <w:lang w:val="en-US"/>
        </w:rPr>
        <w:t>mixed</w:t>
      </w:r>
      <w:r w:rsidRPr="00CB3956">
        <w:rPr>
          <w:sz w:val="24"/>
          <w:szCs w:val="24"/>
        </w:rPr>
        <w:t xml:space="preserve"> approach is because of its most appropriateness to address the research questions by using </w:t>
      </w:r>
      <w:r>
        <w:rPr>
          <w:sz w:val="24"/>
          <w:szCs w:val="24"/>
          <w:lang w:val="en-US"/>
        </w:rPr>
        <w:t xml:space="preserve">both qualitative and quantitative </w:t>
      </w:r>
      <w:r w:rsidRPr="00CB3956">
        <w:rPr>
          <w:sz w:val="24"/>
          <w:szCs w:val="24"/>
        </w:rPr>
        <w:t xml:space="preserve">data. The common technique of collecting quantitative data is the survey method. </w:t>
      </w:r>
      <w:r w:rsidRPr="00CB3956">
        <w:rPr>
          <w:sz w:val="24"/>
          <w:szCs w:val="24"/>
          <w:lang w:val="en-US"/>
        </w:rPr>
        <w:t xml:space="preserve">The major data collection instrument </w:t>
      </w:r>
      <w:r w:rsidRPr="00CB3956">
        <w:rPr>
          <w:sz w:val="24"/>
          <w:szCs w:val="24"/>
        </w:rPr>
        <w:t>to collect data</w:t>
      </w:r>
      <w:r w:rsidR="001751D3">
        <w:rPr>
          <w:sz w:val="24"/>
          <w:szCs w:val="24"/>
          <w:lang w:val="en-US"/>
        </w:rPr>
        <w:t>was</w:t>
      </w:r>
      <w:r w:rsidRPr="00CB3956">
        <w:rPr>
          <w:sz w:val="24"/>
          <w:szCs w:val="24"/>
        </w:rPr>
        <w:t>questionnaire.</w:t>
      </w:r>
    </w:p>
    <w:p w14:paraId="268C35A7" w14:textId="77777777" w:rsidR="00F953C3" w:rsidRDefault="00F953C3" w:rsidP="00B85C21">
      <w:pPr>
        <w:spacing w:line="360" w:lineRule="auto"/>
        <w:jc w:val="both"/>
        <w:rPr>
          <w:sz w:val="24"/>
          <w:szCs w:val="24"/>
          <w:lang w:val="en-US"/>
        </w:rPr>
      </w:pPr>
      <w:r w:rsidRPr="00CB3956">
        <w:rPr>
          <w:sz w:val="24"/>
          <w:szCs w:val="24"/>
        </w:rPr>
        <w:t xml:space="preserve">Geographically, the </w:t>
      </w:r>
      <w:r w:rsidRPr="00CB3956">
        <w:rPr>
          <w:sz w:val="24"/>
          <w:szCs w:val="24"/>
          <w:lang w:val="en-US"/>
        </w:rPr>
        <w:t xml:space="preserve">commercial bank of Ethiopia </w:t>
      </w:r>
      <w:r w:rsidRPr="00CB3956">
        <w:rPr>
          <w:sz w:val="24"/>
          <w:szCs w:val="24"/>
        </w:rPr>
        <w:t xml:space="preserve">is a very large </w:t>
      </w:r>
      <w:r w:rsidRPr="00CB3956">
        <w:rPr>
          <w:sz w:val="24"/>
          <w:szCs w:val="24"/>
          <w:lang w:val="en-US"/>
        </w:rPr>
        <w:t xml:space="preserve">business </w:t>
      </w:r>
      <w:r w:rsidRPr="00CB3956">
        <w:rPr>
          <w:sz w:val="24"/>
          <w:szCs w:val="24"/>
        </w:rPr>
        <w:t>organization</w:t>
      </w:r>
      <w:r w:rsidRPr="00CB3956">
        <w:rPr>
          <w:sz w:val="24"/>
          <w:szCs w:val="24"/>
          <w:lang w:val="en-US"/>
        </w:rPr>
        <w:t xml:space="preserve"> owned by Ethiopian government</w:t>
      </w:r>
      <w:r w:rsidRPr="00CB3956">
        <w:rPr>
          <w:sz w:val="24"/>
          <w:szCs w:val="24"/>
        </w:rPr>
        <w:t xml:space="preserve"> having</w:t>
      </w:r>
      <w:r w:rsidRPr="00CB3956">
        <w:rPr>
          <w:sz w:val="24"/>
          <w:szCs w:val="24"/>
          <w:lang w:val="en-US"/>
        </w:rPr>
        <w:t xml:space="preserve"> ten districts </w:t>
      </w:r>
      <w:r w:rsidR="00095352" w:rsidRPr="00CB3956">
        <w:rPr>
          <w:sz w:val="24"/>
          <w:szCs w:val="24"/>
          <w:lang w:val="en-US"/>
        </w:rPr>
        <w:t>and more</w:t>
      </w:r>
      <w:r w:rsidRPr="00CB3956">
        <w:rPr>
          <w:sz w:val="24"/>
          <w:szCs w:val="24"/>
          <w:lang w:val="en-US"/>
        </w:rPr>
        <w:t xml:space="preserve"> than 1,300 branches. Both structurally and functionally the </w:t>
      </w:r>
      <w:r>
        <w:rPr>
          <w:sz w:val="24"/>
          <w:szCs w:val="24"/>
          <w:lang w:val="en-US"/>
        </w:rPr>
        <w:t xml:space="preserve">credit </w:t>
      </w:r>
      <w:r w:rsidRPr="00CB3956">
        <w:rPr>
          <w:sz w:val="24"/>
          <w:szCs w:val="24"/>
          <w:lang w:val="en-US"/>
        </w:rPr>
        <w:t xml:space="preserve">operations of the bank are coordinated from the central processing centers (CPCs) which are located in the head office. Since these </w:t>
      </w:r>
      <w:r>
        <w:rPr>
          <w:sz w:val="24"/>
          <w:szCs w:val="24"/>
          <w:lang w:val="en-US"/>
        </w:rPr>
        <w:t xml:space="preserve">credit </w:t>
      </w:r>
      <w:r w:rsidRPr="00CB3956">
        <w:rPr>
          <w:sz w:val="24"/>
          <w:szCs w:val="24"/>
          <w:lang w:val="en-US"/>
        </w:rPr>
        <w:t>CPCs are located in Addis Ababa, the researcher has explain</w:t>
      </w:r>
      <w:r w:rsidR="00F84FED">
        <w:rPr>
          <w:sz w:val="24"/>
          <w:szCs w:val="24"/>
          <w:lang w:val="en-US"/>
        </w:rPr>
        <w:t>ed</w:t>
      </w:r>
      <w:r w:rsidRPr="00CB3956">
        <w:rPr>
          <w:sz w:val="24"/>
          <w:szCs w:val="24"/>
          <w:lang w:val="en-US"/>
        </w:rPr>
        <w:t xml:space="preserve"> the notion raised by focusing the CPCs.</w:t>
      </w:r>
    </w:p>
    <w:p w14:paraId="6BF3125E" w14:textId="77777777" w:rsidR="00445F69" w:rsidRPr="00CB3956" w:rsidRDefault="00445F69" w:rsidP="00B85C21">
      <w:pPr>
        <w:spacing w:line="360" w:lineRule="auto"/>
        <w:jc w:val="both"/>
        <w:rPr>
          <w:rStyle w:val="fontstyle01"/>
          <w:sz w:val="28"/>
          <w:lang w:val="en-US"/>
        </w:rPr>
      </w:pPr>
      <w:r>
        <w:rPr>
          <w:sz w:val="24"/>
          <w:szCs w:val="24"/>
          <w:lang w:val="en-US"/>
        </w:rPr>
        <w:t>Finally</w:t>
      </w:r>
      <w:r w:rsidR="00BC782B">
        <w:rPr>
          <w:sz w:val="24"/>
          <w:szCs w:val="24"/>
          <w:lang w:val="en-US"/>
        </w:rPr>
        <w:t>, since it won’t be possible to observe the situation throughout the whole life of the bank, the researcher has attempted to consider recent past years’ situation in the bank and expected the respondents will consider</w:t>
      </w:r>
      <w:r w:rsidR="002974F2">
        <w:rPr>
          <w:sz w:val="24"/>
          <w:szCs w:val="24"/>
          <w:lang w:val="en-US"/>
        </w:rPr>
        <w:t xml:space="preserve"> and make their opinion over their experience in the recent past years.</w:t>
      </w:r>
    </w:p>
    <w:p w14:paraId="6714A405" w14:textId="77777777" w:rsidR="00F953C3" w:rsidRDefault="00F953C3" w:rsidP="00B85C21">
      <w:pPr>
        <w:pStyle w:val="Heading3"/>
        <w:numPr>
          <w:ilvl w:val="1"/>
          <w:numId w:val="1"/>
        </w:numPr>
        <w:spacing w:line="360" w:lineRule="auto"/>
        <w:rPr>
          <w:rFonts w:cs="Times New Roman"/>
          <w:lang w:val="en-US"/>
        </w:rPr>
      </w:pPr>
      <w:bookmarkStart w:id="14" w:name="_Toc43561807"/>
      <w:r w:rsidRPr="009834F1">
        <w:rPr>
          <w:rFonts w:cs="Times New Roman"/>
          <w:lang w:val="en-US"/>
        </w:rPr>
        <w:lastRenderedPageBreak/>
        <w:t>Limitation of the study</w:t>
      </w:r>
      <w:bookmarkEnd w:id="14"/>
    </w:p>
    <w:p w14:paraId="1DE54808" w14:textId="77777777" w:rsidR="00F953C3" w:rsidRDefault="00F953C3" w:rsidP="00B85C21">
      <w:pPr>
        <w:spacing w:line="360" w:lineRule="auto"/>
        <w:jc w:val="both"/>
        <w:rPr>
          <w:lang w:val="en-US"/>
        </w:rPr>
      </w:pPr>
      <w:r w:rsidRPr="003C4FE6">
        <w:rPr>
          <w:lang w:val="en-US"/>
        </w:rPr>
        <w:t xml:space="preserve">The main setting of this study is </w:t>
      </w:r>
      <w:r>
        <w:rPr>
          <w:lang w:val="en-US"/>
        </w:rPr>
        <w:t xml:space="preserve">commercial bank of </w:t>
      </w:r>
      <w:r w:rsidRPr="003C4FE6">
        <w:rPr>
          <w:lang w:val="en-US"/>
        </w:rPr>
        <w:t>Ethiopia, hence the situation in private banks is not considered for comparison, logical reasoning and other relevant justifications.</w:t>
      </w:r>
      <w:r>
        <w:rPr>
          <w:lang w:val="en-US"/>
        </w:rPr>
        <w:t xml:space="preserve"> CBE has district offices and branches which provide credit services across the country, however due to time and resource</w:t>
      </w:r>
      <w:r w:rsidR="00377E60">
        <w:rPr>
          <w:lang w:val="en-US"/>
        </w:rPr>
        <w:t xml:space="preserve"> limitation the current study was</w:t>
      </w:r>
      <w:r>
        <w:rPr>
          <w:lang w:val="en-US"/>
        </w:rPr>
        <w:t xml:space="preserve"> confined to the head office organ performing credit service provision. Furthermore, the departments considered in the study which are currently structured to perform the credit service are credit management, credit appraisal, and loan work out and recovery. </w:t>
      </w:r>
    </w:p>
    <w:p w14:paraId="00092A2F" w14:textId="77777777" w:rsidR="00F953C3" w:rsidRDefault="00F953C3" w:rsidP="00B85C21">
      <w:pPr>
        <w:spacing w:line="360" w:lineRule="auto"/>
        <w:jc w:val="both"/>
        <w:rPr>
          <w:lang w:val="en-US"/>
        </w:rPr>
      </w:pPr>
      <w:r>
        <w:rPr>
          <w:lang w:val="en-US"/>
        </w:rPr>
        <w:t>Since the</w:t>
      </w:r>
      <w:r w:rsidR="00377E60">
        <w:rPr>
          <w:lang w:val="en-US"/>
        </w:rPr>
        <w:t xml:space="preserve"> main objective of this study was</w:t>
      </w:r>
      <w:r>
        <w:rPr>
          <w:lang w:val="en-US"/>
        </w:rPr>
        <w:t xml:space="preserve"> to determine the institution and customer specific factors causing NPLs in the state-owned commercial bank of Ethiopian banking indus</w:t>
      </w:r>
      <w:r w:rsidR="00377E60">
        <w:rPr>
          <w:lang w:val="en-US"/>
        </w:rPr>
        <w:t>try, macroeconomic variables were</w:t>
      </w:r>
      <w:r>
        <w:rPr>
          <w:lang w:val="en-US"/>
        </w:rPr>
        <w:t xml:space="preserve"> not considered for this case. </w:t>
      </w:r>
    </w:p>
    <w:p w14:paraId="7AA4074A" w14:textId="77777777" w:rsidR="00F953C3" w:rsidRPr="003C4FE6" w:rsidRDefault="00F953C3" w:rsidP="00B85C21">
      <w:pPr>
        <w:spacing w:line="360" w:lineRule="auto"/>
        <w:jc w:val="both"/>
        <w:rPr>
          <w:lang w:val="en-US"/>
        </w:rPr>
      </w:pPr>
      <w:r>
        <w:rPr>
          <w:lang w:val="en-US"/>
        </w:rPr>
        <w:t>Finally, other issues like politics are ignored, for the ultimate purpose of conducting this study if for academic qualification.</w:t>
      </w:r>
    </w:p>
    <w:p w14:paraId="01B8A743" w14:textId="77777777" w:rsidR="0042558B" w:rsidRPr="0042558B" w:rsidRDefault="0042558B" w:rsidP="00B85C21">
      <w:pPr>
        <w:pStyle w:val="Heading3"/>
        <w:numPr>
          <w:ilvl w:val="1"/>
          <w:numId w:val="1"/>
        </w:numPr>
        <w:spacing w:line="360" w:lineRule="auto"/>
        <w:rPr>
          <w:rFonts w:cs="Times New Roman"/>
          <w:lang w:val="en-US"/>
        </w:rPr>
      </w:pPr>
      <w:bookmarkStart w:id="15" w:name="_Toc31701685"/>
      <w:bookmarkStart w:id="16" w:name="_Toc43561808"/>
      <w:bookmarkStart w:id="17" w:name="_Toc28187243"/>
      <w:r w:rsidRPr="0042558B">
        <w:rPr>
          <w:rFonts w:cs="Times New Roman"/>
          <w:lang w:val="en-US"/>
        </w:rPr>
        <w:t>Organization of the study</w:t>
      </w:r>
      <w:bookmarkEnd w:id="15"/>
      <w:bookmarkEnd w:id="16"/>
    </w:p>
    <w:p w14:paraId="23F55C88" w14:textId="77777777" w:rsidR="00F953C3" w:rsidRPr="00346DAA" w:rsidRDefault="0042558B" w:rsidP="00B85C21">
      <w:pPr>
        <w:spacing w:line="360" w:lineRule="auto"/>
        <w:jc w:val="both"/>
        <w:rPr>
          <w:sz w:val="24"/>
          <w:szCs w:val="24"/>
          <w:lang w:val="en-US"/>
        </w:rPr>
      </w:pPr>
      <w:r w:rsidRPr="00EE1EB1">
        <w:rPr>
          <w:szCs w:val="24"/>
        </w:rPr>
        <w:t>The thesis is organized into five chapters. The first chapter consists of background of the study,</w:t>
      </w:r>
      <w:r>
        <w:rPr>
          <w:szCs w:val="24"/>
        </w:rPr>
        <w:t xml:space="preserve"> background of the organization, </w:t>
      </w:r>
      <w:r w:rsidRPr="00EE1EB1">
        <w:rPr>
          <w:szCs w:val="24"/>
        </w:rPr>
        <w:t xml:space="preserve">statement of the problem, </w:t>
      </w:r>
      <w:r>
        <w:rPr>
          <w:szCs w:val="24"/>
        </w:rPr>
        <w:t xml:space="preserve">Research questions, </w:t>
      </w:r>
      <w:r w:rsidRPr="00EE1EB1">
        <w:rPr>
          <w:szCs w:val="24"/>
        </w:rPr>
        <w:t xml:space="preserve">and objectives of the study,significance of the study, </w:t>
      </w:r>
      <w:r>
        <w:rPr>
          <w:szCs w:val="24"/>
        </w:rPr>
        <w:t xml:space="preserve">scope </w:t>
      </w:r>
      <w:r w:rsidRPr="00EE1EB1">
        <w:rPr>
          <w:szCs w:val="24"/>
        </w:rPr>
        <w:t>and delimitations of the study</w:t>
      </w:r>
      <w:r>
        <w:rPr>
          <w:szCs w:val="24"/>
        </w:rPr>
        <w:t>, limitation of the study and organization of the paper</w:t>
      </w:r>
      <w:r w:rsidRPr="00EE1EB1">
        <w:rPr>
          <w:szCs w:val="24"/>
        </w:rPr>
        <w:t>. The second chapter reviews the literatures relevant to the stud</w:t>
      </w:r>
      <w:r>
        <w:rPr>
          <w:szCs w:val="24"/>
        </w:rPr>
        <w:t>y which includes theoretical review,</w:t>
      </w:r>
      <w:r w:rsidRPr="00EE1EB1">
        <w:rPr>
          <w:szCs w:val="24"/>
        </w:rPr>
        <w:t xml:space="preserve"> empirical </w:t>
      </w:r>
      <w:r>
        <w:rPr>
          <w:szCs w:val="24"/>
        </w:rPr>
        <w:t xml:space="preserve">review, theoretical framework and conceptual framework </w:t>
      </w:r>
      <w:r w:rsidRPr="00D05462">
        <w:rPr>
          <w:szCs w:val="24"/>
        </w:rPr>
        <w:t>finally hypothesis of the study</w:t>
      </w:r>
      <w:r w:rsidRPr="00EE1EB1">
        <w:rPr>
          <w:szCs w:val="24"/>
        </w:rPr>
        <w:t>. Brief description of methodology that is the population and sampling technique of the study; the sources of data; the data collection tools/instruments employed; the procedures of data collection; and the methods of data analysis are presented in the third chapter. The results and discussions of the findings are presented in chapter four. Finally, the conclusion and recommendations of the study are presented in chapter five.</w:t>
      </w:r>
    </w:p>
    <w:p w14:paraId="16EB80D0" w14:textId="77777777" w:rsidR="00F953C3" w:rsidRPr="00AD3715" w:rsidRDefault="00F953C3" w:rsidP="00B85C21">
      <w:pPr>
        <w:spacing w:line="360" w:lineRule="auto"/>
        <w:rPr>
          <w:lang w:val="en-US"/>
        </w:rPr>
      </w:pPr>
    </w:p>
    <w:p w14:paraId="63B966E7" w14:textId="77777777" w:rsidR="00F953C3" w:rsidRDefault="00F953C3" w:rsidP="00B85C21">
      <w:pPr>
        <w:spacing w:line="360" w:lineRule="auto"/>
        <w:rPr>
          <w:rFonts w:eastAsiaTheme="majorEastAsia"/>
          <w:b/>
          <w:sz w:val="32"/>
          <w:szCs w:val="32"/>
          <w:lang w:val="en-US"/>
        </w:rPr>
      </w:pPr>
      <w:r>
        <w:rPr>
          <w:lang w:val="en-US"/>
        </w:rPr>
        <w:br w:type="page"/>
      </w:r>
    </w:p>
    <w:p w14:paraId="5AADA6B9" w14:textId="77777777" w:rsidR="00F953C3" w:rsidRDefault="00F953C3" w:rsidP="00B85C21">
      <w:pPr>
        <w:pStyle w:val="Heading1"/>
        <w:rPr>
          <w:lang w:val="en-US"/>
        </w:rPr>
      </w:pPr>
      <w:bookmarkStart w:id="18" w:name="_Toc43561809"/>
      <w:bookmarkEnd w:id="17"/>
      <w:r>
        <w:rPr>
          <w:lang w:val="en-US"/>
        </w:rPr>
        <w:lastRenderedPageBreak/>
        <w:t>Chapter 2</w:t>
      </w:r>
      <w:bookmarkEnd w:id="18"/>
    </w:p>
    <w:p w14:paraId="52E1FC3F" w14:textId="77777777" w:rsidR="00F953C3" w:rsidRDefault="00F953C3" w:rsidP="00B85C21">
      <w:pPr>
        <w:pStyle w:val="Heading1"/>
        <w:numPr>
          <w:ilvl w:val="0"/>
          <w:numId w:val="1"/>
        </w:numPr>
        <w:jc w:val="left"/>
        <w:rPr>
          <w:lang w:val="en-US"/>
        </w:rPr>
      </w:pPr>
      <w:bookmarkStart w:id="19" w:name="_Toc43561810"/>
      <w:r>
        <w:rPr>
          <w:lang w:val="en-US"/>
        </w:rPr>
        <w:t>Literature Review</w:t>
      </w:r>
      <w:bookmarkEnd w:id="19"/>
    </w:p>
    <w:p w14:paraId="4296CC16" w14:textId="77777777" w:rsidR="00F953C3" w:rsidRDefault="00F953C3" w:rsidP="00B85C21">
      <w:pPr>
        <w:pStyle w:val="Heading2"/>
      </w:pPr>
      <w:bookmarkStart w:id="20" w:name="_Toc43561811"/>
      <w:r>
        <w:t>Historical Review</w:t>
      </w:r>
      <w:bookmarkEnd w:id="20"/>
    </w:p>
    <w:p w14:paraId="2E20419C" w14:textId="77777777" w:rsidR="00F953C3" w:rsidRPr="00F729EC" w:rsidRDefault="00F953C3" w:rsidP="00B85C21">
      <w:pPr>
        <w:pStyle w:val="ListParagraph"/>
        <w:numPr>
          <w:ilvl w:val="2"/>
          <w:numId w:val="11"/>
        </w:numPr>
        <w:spacing w:line="360" w:lineRule="auto"/>
        <w:rPr>
          <w:b/>
          <w:sz w:val="24"/>
          <w:szCs w:val="24"/>
          <w:lang w:val="en-US"/>
        </w:rPr>
      </w:pPr>
      <w:bookmarkStart w:id="21" w:name="_Toc485176800"/>
      <w:bookmarkStart w:id="22" w:name="_Toc485179832"/>
      <w:r w:rsidRPr="00F729EC">
        <w:rPr>
          <w:b/>
          <w:sz w:val="24"/>
          <w:szCs w:val="24"/>
          <w:lang w:val="en-US"/>
        </w:rPr>
        <w:t>The history of banking in Ethiopia</w:t>
      </w:r>
      <w:bookmarkEnd w:id="21"/>
      <w:bookmarkEnd w:id="22"/>
    </w:p>
    <w:p w14:paraId="2681BA71" w14:textId="77777777" w:rsidR="00F953C3" w:rsidRPr="00F60B09" w:rsidRDefault="00F953C3" w:rsidP="00B85C21">
      <w:pPr>
        <w:spacing w:before="100" w:beforeAutospacing="1" w:after="100" w:afterAutospacing="1" w:line="360" w:lineRule="auto"/>
        <w:jc w:val="both"/>
        <w:rPr>
          <w:rFonts w:eastAsia="Times New Roman"/>
          <w:sz w:val="24"/>
          <w:szCs w:val="24"/>
          <w:lang w:eastAsia="am-ET"/>
        </w:rPr>
      </w:pPr>
      <w:r w:rsidRPr="00F60B09">
        <w:rPr>
          <w:rFonts w:eastAsia="Times New Roman"/>
          <w:sz w:val="24"/>
          <w:szCs w:val="24"/>
          <w:lang w:eastAsia="am-ET"/>
        </w:rPr>
        <w:t>It was in 1905 that the first bank, the “Bank of Abyssinia”, was established based on the agreement signed between the Ethiopian Government and the National Bank of Egypt, which was owned by the British. Its capital was 1 million shillings. According to the agreement, the bank was allowed to engage in commercial banking (selling shares, accepting deposits and effecting payments in cheques) and to issue currency notes. The agreement prevented the establishment of any other bank in Ethiopia, thus giving monopoly right to the Bank of Abyssinia. The Bank, which started operation a year after its establishment agreement was signed, opened branches in Harar, Dire Dawa, Gore and Dembi- Dolo as well as an agency office in Gambela and a transit office in Djibouti. Apart from serving foreigners residing in Ethiopia, and holding government accounts, it could not attract deposits from Ethiopian nationals who were not familiar with banking services.</w:t>
      </w:r>
    </w:p>
    <w:p w14:paraId="59DA4070" w14:textId="77777777" w:rsidR="00F953C3" w:rsidRPr="00F60B09" w:rsidRDefault="00F953C3" w:rsidP="00B85C21">
      <w:pPr>
        <w:spacing w:before="100" w:beforeAutospacing="1" w:after="100" w:afterAutospacing="1" w:line="360" w:lineRule="auto"/>
        <w:jc w:val="both"/>
        <w:rPr>
          <w:rFonts w:eastAsia="Times New Roman"/>
          <w:sz w:val="24"/>
          <w:szCs w:val="24"/>
          <w:lang w:eastAsia="am-ET"/>
        </w:rPr>
      </w:pPr>
      <w:r w:rsidRPr="00F60B09">
        <w:rPr>
          <w:rFonts w:eastAsia="Times New Roman"/>
          <w:sz w:val="24"/>
          <w:szCs w:val="24"/>
          <w:lang w:eastAsia="am-ET"/>
        </w:rPr>
        <w:t>The Ethiopian Government, under Emperor Haile Sellassie, closed the Bank of Abysinia, paid compensation to its shareholders and established the Bank of Ethiopia which was fully owned by Ethiopians, with a capital of pound Sterling 750,000. The Bank started operation in 1932. The majority shareholders of the Bank of Ethiopia were the Emperor and the political elites of the time. The Bank was authorized to combine the functions of central banking (issuing currency notes and coins) and commercial banking. The Bank of Ethiopia opened branches in Dire Dawa, Gore, Dessie, Debre Tabor and Harrar.</w:t>
      </w:r>
    </w:p>
    <w:p w14:paraId="24E6FC27" w14:textId="77777777" w:rsidR="00F953C3" w:rsidRPr="00F60B09" w:rsidRDefault="00F953C3" w:rsidP="00B85C21">
      <w:pPr>
        <w:spacing w:before="100" w:beforeAutospacing="1" w:after="100" w:afterAutospacing="1" w:line="360" w:lineRule="auto"/>
        <w:jc w:val="both"/>
        <w:rPr>
          <w:rFonts w:eastAsia="Times New Roman"/>
          <w:sz w:val="24"/>
          <w:szCs w:val="24"/>
          <w:lang w:eastAsia="am-ET"/>
        </w:rPr>
      </w:pPr>
      <w:r w:rsidRPr="00F60B09">
        <w:rPr>
          <w:rFonts w:eastAsia="Times New Roman"/>
          <w:sz w:val="24"/>
          <w:szCs w:val="24"/>
          <w:lang w:eastAsia="am-ET"/>
        </w:rPr>
        <w:t>With the Italian occupation (1936-1941), the operation of the Bank of Ethiopia came to a halt, but a number of Italian financial institutions were working in the country. These were Banco Di Roma, Banco Di Napoli and Banca Nazionale del Lavora. It should also be mentioned that Barclays Bank had opened a branch and operated in Ethiopia during 1942-43.</w:t>
      </w:r>
    </w:p>
    <w:p w14:paraId="4C643A7C" w14:textId="77777777" w:rsidR="00F953C3" w:rsidRPr="00F60B09" w:rsidRDefault="00F953C3" w:rsidP="00B85C21">
      <w:pPr>
        <w:spacing w:before="100" w:beforeAutospacing="1" w:after="0" w:line="360" w:lineRule="auto"/>
        <w:jc w:val="both"/>
        <w:rPr>
          <w:rFonts w:eastAsia="Times New Roman"/>
          <w:sz w:val="24"/>
          <w:szCs w:val="24"/>
          <w:lang w:eastAsia="am-ET"/>
        </w:rPr>
      </w:pPr>
      <w:r w:rsidRPr="00F60B09">
        <w:rPr>
          <w:rFonts w:eastAsia="Times New Roman"/>
          <w:sz w:val="24"/>
          <w:szCs w:val="24"/>
          <w:lang w:eastAsia="am-ET"/>
        </w:rPr>
        <w:t xml:space="preserve">In 1946 Banque Del Indochine was opened and functioned until 1963. In 1945 the Agricultural Bank was established but was replaced by the Development Bank of Ethiopia in 1951, which changed in to the Agricultural and Industrial Development Bank in 1970. In 1963, the Imperial Savings and Home Ownership Public Association (ISHOPA) and the </w:t>
      </w:r>
      <w:r w:rsidRPr="00F60B09">
        <w:rPr>
          <w:rFonts w:eastAsia="Times New Roman"/>
          <w:sz w:val="24"/>
          <w:szCs w:val="24"/>
          <w:lang w:eastAsia="am-ET"/>
        </w:rPr>
        <w:lastRenderedPageBreak/>
        <w:t>Investment Bank of Ethiopia were founded. The later was renamed Ethiopian Development Corporation S.C. in 1965. In the same year, the Savings and Mortgage Company of Ethiopia S.C. was also founded.</w:t>
      </w:r>
    </w:p>
    <w:p w14:paraId="3C248A7A" w14:textId="77777777" w:rsidR="00F953C3" w:rsidRPr="00F60B09" w:rsidRDefault="00F953C3" w:rsidP="00B85C21">
      <w:pPr>
        <w:spacing w:after="100" w:afterAutospacing="1" w:line="360" w:lineRule="auto"/>
        <w:jc w:val="both"/>
        <w:rPr>
          <w:rFonts w:eastAsia="Times New Roman"/>
          <w:sz w:val="24"/>
          <w:szCs w:val="24"/>
          <w:lang w:eastAsia="am-ET"/>
        </w:rPr>
      </w:pPr>
      <w:r w:rsidRPr="00F60B09">
        <w:rPr>
          <w:rFonts w:eastAsia="Times New Roman"/>
          <w:sz w:val="24"/>
          <w:szCs w:val="24"/>
          <w:lang w:eastAsia="am-ET"/>
        </w:rPr>
        <w:t>With the departure of the Italians and the restoration of Emperor Haile Selassie’s government, the State Bank of Ethiopia was established in 1943 with a capital of 1 million Maria Theresa Dollars by a charter published as General Notice No. 18/1993 (E.C). The Bank which, like its predecessor, combined the functions of central banking with those of commercial banking opened 21 branches, including one in Khartoum (the Sudan) and a transit office in Djibouti.</w:t>
      </w:r>
    </w:p>
    <w:p w14:paraId="60E14595" w14:textId="77777777" w:rsidR="00F953C3" w:rsidRPr="00F60B09" w:rsidRDefault="00F953C3" w:rsidP="00B85C21">
      <w:pPr>
        <w:spacing w:line="360" w:lineRule="auto"/>
        <w:jc w:val="both"/>
        <w:rPr>
          <w:rFonts w:eastAsia="Times New Roman"/>
          <w:sz w:val="24"/>
          <w:szCs w:val="24"/>
          <w:lang w:eastAsia="am-ET"/>
        </w:rPr>
      </w:pPr>
      <w:r w:rsidRPr="00F60B09">
        <w:rPr>
          <w:rFonts w:eastAsia="Times New Roman"/>
          <w:sz w:val="24"/>
          <w:szCs w:val="24"/>
          <w:lang w:eastAsia="am-ET"/>
        </w:rPr>
        <w:t>In 1963, the State Bank of Ethiopia split into the National Bank of Ethiopia and the Commercial Bank of Ethiopia S.C. with the purpose of segregating the functions of central banking from those of commercial banking. The new banks started operation in 1964.</w:t>
      </w:r>
    </w:p>
    <w:p w14:paraId="3D37481C" w14:textId="77777777" w:rsidR="00F953C3" w:rsidRPr="00F60B09" w:rsidRDefault="00F953C3" w:rsidP="00B85C21">
      <w:pPr>
        <w:spacing w:after="100" w:afterAutospacing="1" w:line="360" w:lineRule="auto"/>
        <w:jc w:val="both"/>
        <w:rPr>
          <w:rFonts w:eastAsia="Times New Roman"/>
          <w:sz w:val="24"/>
          <w:szCs w:val="24"/>
          <w:lang w:eastAsia="am-ET"/>
        </w:rPr>
      </w:pPr>
      <w:r w:rsidRPr="00F60B09">
        <w:rPr>
          <w:rFonts w:eastAsia="Times New Roman"/>
          <w:sz w:val="24"/>
          <w:szCs w:val="24"/>
          <w:lang w:eastAsia="am-ET"/>
        </w:rPr>
        <w:t>The first privately owned company in banking business was the Addis Ababa Bank S.C., established in 1964. 51% of the shares of the bank were owned by Ethiopian shareholders, 9% by foreigners living in Ethiopia and 40% by the National and Grindlays Bank of London. The Bank carried our typical commercial banking business. Banco Di Roma and Banco Di Napoli also continued to operate.</w:t>
      </w:r>
    </w:p>
    <w:p w14:paraId="0CD631FE" w14:textId="77777777" w:rsidR="00F953C3" w:rsidRPr="00F60B09" w:rsidRDefault="00F953C3" w:rsidP="00B85C21">
      <w:pPr>
        <w:spacing w:after="100" w:afterAutospacing="1" w:line="360" w:lineRule="auto"/>
        <w:jc w:val="both"/>
        <w:rPr>
          <w:rFonts w:eastAsia="Times New Roman"/>
          <w:sz w:val="24"/>
          <w:szCs w:val="24"/>
          <w:lang w:eastAsia="am-ET"/>
        </w:rPr>
      </w:pPr>
      <w:r w:rsidRPr="00F60B09">
        <w:rPr>
          <w:rFonts w:eastAsia="Times New Roman"/>
          <w:sz w:val="24"/>
          <w:szCs w:val="24"/>
          <w:lang w:eastAsia="am-ET"/>
        </w:rPr>
        <w:t>Thus, until the end of 1974, there were state owned, foreign owned and Ethiopian owned banks in Ethiopia. The banks were established for different purposes: central banking, commercial banking, development banking and investment banking. Such diversification of functions, lack of widespread banking habit among the wider population, the uneven and thinly spread branch network, and the asymmetrical capacity of banks, made the issue of completion among banks almost irrelevant.</w:t>
      </w:r>
    </w:p>
    <w:p w14:paraId="10488C42" w14:textId="77777777" w:rsidR="00F953C3" w:rsidRPr="00F60B09" w:rsidRDefault="00F953C3" w:rsidP="00B85C21">
      <w:pPr>
        <w:spacing w:after="100" w:afterAutospacing="1" w:line="360" w:lineRule="auto"/>
        <w:jc w:val="both"/>
        <w:rPr>
          <w:rFonts w:eastAsia="Times New Roman"/>
          <w:sz w:val="24"/>
          <w:szCs w:val="24"/>
          <w:lang w:eastAsia="am-ET"/>
        </w:rPr>
      </w:pPr>
      <w:r w:rsidRPr="00F60B09">
        <w:rPr>
          <w:rFonts w:eastAsia="Times New Roman"/>
          <w:sz w:val="24"/>
          <w:szCs w:val="24"/>
          <w:lang w:eastAsia="am-ET"/>
        </w:rPr>
        <w:t xml:space="preserve">Following the 1974 Revolution, on January 1, 1975 all private banks and 13 insurance companies were nationalized and along with state owned banks, placed under the coordination, supervision and control of the National Bank of Ethiopia. The three private banks, Banco Di Roman, Banco Di Napoli and the Addis Ababa Bank S.C. were merged to form “Addis Bank.” Eventually in 1980 this bank was itself merged with the Commercial Bank of Ethiopia S.C. to form the “Commercial Bank of Ethiopia,” thereby creating a monopoly of commercial banking services in Ethiopia.In 1976, the Ethiopian Investment and Savings S.C. was merged with the Ethiopian government Saving and Mortgage Company to </w:t>
      </w:r>
      <w:r w:rsidRPr="00F60B09">
        <w:rPr>
          <w:rFonts w:eastAsia="Times New Roman"/>
          <w:sz w:val="24"/>
          <w:szCs w:val="24"/>
          <w:lang w:eastAsia="am-ET"/>
        </w:rPr>
        <w:lastRenderedPageBreak/>
        <w:t>form the Housing and Savings Bank .The Agricultural and Industrial Development Bank continued under the same name until 1994 when it was renamed as the Development Bank of Ethiopia.</w:t>
      </w:r>
    </w:p>
    <w:p w14:paraId="4A396F2E" w14:textId="77777777" w:rsidR="00F953C3" w:rsidRPr="00F60B09" w:rsidRDefault="00F953C3" w:rsidP="00B85C21">
      <w:pPr>
        <w:spacing w:after="0" w:line="360" w:lineRule="auto"/>
        <w:jc w:val="both"/>
        <w:rPr>
          <w:rFonts w:eastAsia="Times New Roman"/>
          <w:sz w:val="24"/>
          <w:szCs w:val="24"/>
          <w:lang w:eastAsia="am-ET"/>
        </w:rPr>
      </w:pPr>
      <w:r w:rsidRPr="00F60B09">
        <w:rPr>
          <w:rFonts w:eastAsia="Times New Roman"/>
          <w:sz w:val="24"/>
          <w:szCs w:val="24"/>
          <w:lang w:eastAsia="am-ET"/>
        </w:rPr>
        <w:t>Thus, from 1975 to 1994 there were four state owned banks and one state owned insurance company, i.e., the National Bank of Ethiopia (The Central Bank), the Commercial Bank of Ethiopia, the Housing and Savings Bank, the Development Bank of Ethiopia and the Ethiopian Insurance Corporation.</w:t>
      </w:r>
    </w:p>
    <w:p w14:paraId="186B2230" w14:textId="77777777" w:rsidR="00F953C3" w:rsidRPr="00F60B09" w:rsidRDefault="00F953C3" w:rsidP="00B85C21">
      <w:pPr>
        <w:spacing w:after="0" w:line="360" w:lineRule="auto"/>
        <w:jc w:val="both"/>
        <w:rPr>
          <w:rFonts w:eastAsia="Times New Roman"/>
          <w:sz w:val="24"/>
          <w:szCs w:val="24"/>
          <w:lang w:eastAsia="am-ET"/>
        </w:rPr>
      </w:pPr>
      <w:r w:rsidRPr="00F60B09">
        <w:rPr>
          <w:rFonts w:eastAsia="Times New Roman"/>
          <w:sz w:val="24"/>
          <w:szCs w:val="24"/>
          <w:lang w:eastAsia="am-ET"/>
        </w:rPr>
        <w:t>After the overthrow of the Dergue regime by the EPRDF, the Transitional Government of Ethiopia was established and the New Economic Policy for the period of transition was issued. This new economic policy replaced centrally planned economic system with a market-oriented system and ushered in the private sector. Several private companies were formed during the early 1990s, one of which is Oda S.C. which conceived the idea of establishing a private bank and private insurance company in anticipation of a law which will open up the financial sector to private investors</w:t>
      </w:r>
      <w:sdt>
        <w:sdtPr>
          <w:rPr>
            <w:rFonts w:eastAsia="Times New Roman"/>
            <w:sz w:val="24"/>
            <w:szCs w:val="24"/>
            <w:lang w:val="en-US" w:eastAsia="am-ET"/>
          </w:rPr>
          <w:id w:val="1653785119"/>
          <w:citation/>
        </w:sdtPr>
        <w:sdtEndPr/>
        <w:sdtContent>
          <w:r w:rsidR="0007304F" w:rsidRPr="00F60B09">
            <w:rPr>
              <w:rFonts w:eastAsia="Times New Roman"/>
              <w:sz w:val="24"/>
              <w:szCs w:val="24"/>
              <w:lang w:val="en-US" w:eastAsia="am-ET"/>
            </w:rPr>
            <w:fldChar w:fldCharType="begin"/>
          </w:r>
          <w:r w:rsidRPr="00F60B09">
            <w:rPr>
              <w:rFonts w:eastAsia="Times New Roman"/>
              <w:sz w:val="24"/>
              <w:szCs w:val="24"/>
              <w:lang w:val="en-US" w:eastAsia="am-ET"/>
            </w:rPr>
            <w:instrText xml:space="preserve"> CITATION Fas17 \l 1033 </w:instrText>
          </w:r>
          <w:r w:rsidR="0007304F" w:rsidRPr="00F60B09">
            <w:rPr>
              <w:rFonts w:eastAsia="Times New Roman"/>
              <w:sz w:val="24"/>
              <w:szCs w:val="24"/>
              <w:lang w:val="en-US" w:eastAsia="am-ET"/>
            </w:rPr>
            <w:fldChar w:fldCharType="separate"/>
          </w:r>
          <w:r w:rsidR="0066665B" w:rsidRPr="0066665B">
            <w:rPr>
              <w:rFonts w:eastAsia="Times New Roman"/>
              <w:noProof/>
              <w:sz w:val="24"/>
              <w:szCs w:val="24"/>
              <w:lang w:val="en-US" w:eastAsia="am-ET"/>
            </w:rPr>
            <w:t>(Fasil Alemayehu, Merhatebeb Teklmedhin, 2012)</w:t>
          </w:r>
          <w:r w:rsidR="0007304F" w:rsidRPr="00F60B09">
            <w:rPr>
              <w:rFonts w:eastAsia="Times New Roman"/>
              <w:sz w:val="24"/>
              <w:szCs w:val="24"/>
              <w:lang w:val="en-US" w:eastAsia="am-ET"/>
            </w:rPr>
            <w:fldChar w:fldCharType="end"/>
          </w:r>
        </w:sdtContent>
      </w:sdt>
      <w:r w:rsidRPr="00F60B09">
        <w:rPr>
          <w:rFonts w:eastAsia="Times New Roman"/>
          <w:sz w:val="24"/>
          <w:szCs w:val="24"/>
          <w:lang w:eastAsia="am-ET"/>
        </w:rPr>
        <w:t>.</w:t>
      </w:r>
    </w:p>
    <w:p w14:paraId="610B432F" w14:textId="77777777" w:rsidR="00F953C3" w:rsidRPr="00F60B09" w:rsidRDefault="00F953C3" w:rsidP="00B85C21">
      <w:pPr>
        <w:spacing w:line="360" w:lineRule="auto"/>
        <w:jc w:val="both"/>
        <w:rPr>
          <w:sz w:val="24"/>
          <w:szCs w:val="24"/>
        </w:rPr>
      </w:pPr>
      <w:r w:rsidRPr="00F60B09">
        <w:rPr>
          <w:sz w:val="24"/>
          <w:szCs w:val="24"/>
        </w:rPr>
        <w:t xml:space="preserve">In line with this, Monetary and Banking proclamation of 1994 established the national bank of  Ethiopia  as  a  judicial  entity,  separated  from  the  government  and outlined  its  main function. Monetary   and   Banking   proclamation   No.83/1994 and  the Licensing and Supervision of Banking Business No.84/1994 laid down the legal basis for investment in the banking sector. Consequently shortly after the  proclamation  the  first  private  bank, Awash International  Bank  was  established  in  1994  by  486  shareholders  and  by  1998  the authorized capital of the Bank reached Birr 50.0 million. Dashen Bank was established on September 20, 1995 as a share company with an authorized and subscribed capital of Birr 50.0 million. 131 shareholders with subscribed and authorized capital of 25.0 million and 50 million founded bank of Abyssinia.  Wegagen Bank with an authorized capital of Birr 60.0   million   started   operation   in   1997.  The fifth private   bank,   United   Bank   was established  on  10th  September  1998  by  335  shareholders  .Nib  International  Bank  that started  operation  on  May  26,  1999  with  an  authorized  capital  of  Birr  150.0  million. Cooperative  Bank  of  Oromia  was  established  on  October  29,2004  with  an  authorized capital  of  Birr  22.0  million. Lion International Bank with an authorized capital of Birr 108 million started operation in October 02, 2006. Zemen Bank started operation on June 17, 2008 with an authorized capital of Birr 87.0 million.  Oromia  International  Bank started </w:t>
      </w:r>
      <w:r w:rsidRPr="00F60B09">
        <w:rPr>
          <w:sz w:val="24"/>
          <w:szCs w:val="24"/>
        </w:rPr>
        <w:lastRenderedPageBreak/>
        <w:t>operation  on  September  18,  2008  with  an  authorized capital  of  Birr  91  million</w:t>
      </w:r>
      <w:sdt>
        <w:sdtPr>
          <w:rPr>
            <w:sz w:val="24"/>
            <w:szCs w:val="24"/>
          </w:rPr>
          <w:id w:val="-2127380120"/>
          <w:citation/>
        </w:sdtPr>
        <w:sdtEndPr/>
        <w:sdtContent>
          <w:r w:rsidR="0007304F" w:rsidRPr="00F60B09">
            <w:rPr>
              <w:sz w:val="24"/>
              <w:szCs w:val="24"/>
            </w:rPr>
            <w:fldChar w:fldCharType="begin"/>
          </w:r>
          <w:r w:rsidRPr="00F60B09">
            <w:rPr>
              <w:sz w:val="24"/>
              <w:szCs w:val="24"/>
            </w:rPr>
            <w:instrText xml:space="preserve"> CITATION Hai12 \l 1033 </w:instrText>
          </w:r>
          <w:r w:rsidR="0007304F" w:rsidRPr="00F60B09">
            <w:rPr>
              <w:sz w:val="24"/>
              <w:szCs w:val="24"/>
            </w:rPr>
            <w:fldChar w:fldCharType="separate"/>
          </w:r>
          <w:r w:rsidR="0066665B" w:rsidRPr="0066665B">
            <w:rPr>
              <w:noProof/>
              <w:sz w:val="24"/>
              <w:szCs w:val="24"/>
            </w:rPr>
            <w:t>(Hailu, 2012)</w:t>
          </w:r>
          <w:r w:rsidR="0007304F" w:rsidRPr="00F60B09">
            <w:rPr>
              <w:sz w:val="24"/>
              <w:szCs w:val="24"/>
            </w:rPr>
            <w:fldChar w:fldCharType="end"/>
          </w:r>
        </w:sdtContent>
      </w:sdt>
      <w:r w:rsidRPr="00F60B09">
        <w:rPr>
          <w:sz w:val="24"/>
          <w:szCs w:val="24"/>
        </w:rPr>
        <w:t>.</w:t>
      </w:r>
    </w:p>
    <w:p w14:paraId="081D4150" w14:textId="77777777" w:rsidR="00F953C3" w:rsidRDefault="00F953C3" w:rsidP="00B85C21">
      <w:pPr>
        <w:pStyle w:val="Heading1"/>
        <w:rPr>
          <w:lang w:val="en-US"/>
        </w:rPr>
      </w:pPr>
      <w:bookmarkStart w:id="23" w:name="_Toc43561812"/>
      <w:r>
        <w:rPr>
          <w:lang w:val="en-US"/>
        </w:rPr>
        <w:t>Theoretical Review</w:t>
      </w:r>
      <w:bookmarkEnd w:id="23"/>
    </w:p>
    <w:p w14:paraId="655F485E" w14:textId="77777777" w:rsidR="00F953C3" w:rsidRDefault="00F953C3" w:rsidP="00B85C21">
      <w:pPr>
        <w:pStyle w:val="Heading2"/>
        <w:numPr>
          <w:ilvl w:val="2"/>
          <w:numId w:val="1"/>
        </w:numPr>
      </w:pPr>
      <w:bookmarkStart w:id="24" w:name="_Toc43561813"/>
      <w:r>
        <w:t>Definition of Non-performing Loans and related concepts</w:t>
      </w:r>
      <w:bookmarkEnd w:id="24"/>
    </w:p>
    <w:p w14:paraId="136821BB" w14:textId="77777777" w:rsidR="00F953C3" w:rsidRDefault="00F953C3" w:rsidP="00B85C21">
      <w:pPr>
        <w:spacing w:before="240" w:line="360" w:lineRule="auto"/>
        <w:jc w:val="both"/>
        <w:rPr>
          <w:sz w:val="24"/>
          <w:lang w:val="en-US"/>
        </w:rPr>
      </w:pPr>
      <w:r>
        <w:rPr>
          <w:sz w:val="24"/>
          <w:lang w:val="en-US"/>
        </w:rPr>
        <w:t xml:space="preserve">Before embarking on the definition of NPLs. It will be </w:t>
      </w:r>
      <w:r w:rsidRPr="006E0A3B">
        <w:rPr>
          <w:sz w:val="24"/>
          <w:lang w:val="en-US"/>
        </w:rPr>
        <w:t>apparent</w:t>
      </w:r>
      <w:r>
        <w:rPr>
          <w:sz w:val="24"/>
          <w:lang w:val="en-US"/>
        </w:rPr>
        <w:t xml:space="preserve"> to discuss some concepts about banking operation of credit services. </w:t>
      </w:r>
      <w:r w:rsidRPr="002A0863">
        <w:rPr>
          <w:sz w:val="24"/>
          <w:lang w:val="en-US"/>
        </w:rPr>
        <w:t xml:space="preserve">Loans are the dominant asset and represent fifty percent to seventy five percent to the total amount of banks assets. In most banks loans generate the largest share of operating income and represent banks greater risk exposure.Loans and advances are the most profitable of all assets of a bank. These assets constitute the primary source of income by banks. As </w:t>
      </w:r>
      <w:r w:rsidR="00095352" w:rsidRPr="002A0863">
        <w:rPr>
          <w:sz w:val="24"/>
          <w:lang w:val="en-US"/>
        </w:rPr>
        <w:t>a business</w:t>
      </w:r>
      <w:r w:rsidRPr="002A0863">
        <w:rPr>
          <w:sz w:val="24"/>
          <w:lang w:val="en-US"/>
        </w:rPr>
        <w:t xml:space="preserve"> institution, a bank aims at making a giant profit. Since loans and advances are more profitable than any other assets, it is willing to lend as much of its funds as possible. But banks have to be careful about the safety of such advances. If abank’s asset quality is inadequate (e.g. the loan amount becomes the amount to be collected), the bank will have to increase its baddebt losses as well as spend more resources on the collection of non-performing loans, this increase non-performing loans</w:t>
      </w:r>
      <w:sdt>
        <w:sdtPr>
          <w:rPr>
            <w:sz w:val="24"/>
            <w:lang w:val="en-US"/>
          </w:rPr>
          <w:id w:val="488826420"/>
          <w:citation/>
        </w:sdtPr>
        <w:sdtEndPr/>
        <w:sdtContent>
          <w:r w:rsidR="0007304F">
            <w:rPr>
              <w:sz w:val="24"/>
              <w:lang w:val="en-US"/>
            </w:rPr>
            <w:fldChar w:fldCharType="begin"/>
          </w:r>
          <w:r>
            <w:rPr>
              <w:sz w:val="24"/>
              <w:lang w:val="en-US"/>
            </w:rPr>
            <w:instrText xml:space="preserve">CITATION MRa80 \l 1033 </w:instrText>
          </w:r>
          <w:r w:rsidR="0007304F">
            <w:rPr>
              <w:sz w:val="24"/>
              <w:lang w:val="en-US"/>
            </w:rPr>
            <w:fldChar w:fldCharType="separate"/>
          </w:r>
          <w:r w:rsidR="0066665B" w:rsidRPr="0066665B">
            <w:rPr>
              <w:noProof/>
              <w:sz w:val="24"/>
              <w:lang w:val="en-US"/>
            </w:rPr>
            <w:t>(M. Radha, and SV. Vasudevan, 1980)</w:t>
          </w:r>
          <w:r w:rsidR="0007304F">
            <w:rPr>
              <w:sz w:val="24"/>
              <w:lang w:val="en-US"/>
            </w:rPr>
            <w:fldChar w:fldCharType="end"/>
          </w:r>
        </w:sdtContent>
      </w:sdt>
      <w:r w:rsidRPr="002A0863">
        <w:rPr>
          <w:sz w:val="24"/>
          <w:lang w:val="en-US"/>
        </w:rPr>
        <w:t>.</w:t>
      </w:r>
    </w:p>
    <w:p w14:paraId="1CE2C5C6" w14:textId="77777777" w:rsidR="00F953C3" w:rsidRDefault="00F953C3" w:rsidP="00B85C21">
      <w:pPr>
        <w:spacing w:before="240" w:line="360" w:lineRule="auto"/>
        <w:jc w:val="both"/>
        <w:rPr>
          <w:sz w:val="24"/>
          <w:lang w:val="en-US"/>
        </w:rPr>
      </w:pPr>
      <w:r>
        <w:rPr>
          <w:sz w:val="24"/>
          <w:lang w:val="en-US"/>
        </w:rPr>
        <w:t>NPLs</w:t>
      </w:r>
      <w:r w:rsidRPr="00815B99">
        <w:rPr>
          <w:sz w:val="24"/>
          <w:lang w:val="en-US"/>
        </w:rPr>
        <w:t xml:space="preserve"> have greater implication on the function of banks as well as overall financial sector develo</w:t>
      </w:r>
      <w:r>
        <w:rPr>
          <w:sz w:val="24"/>
          <w:lang w:val="en-US"/>
        </w:rPr>
        <w:t>pment</w:t>
      </w:r>
      <w:r w:rsidRPr="00815B99">
        <w:rPr>
          <w:sz w:val="24"/>
          <w:lang w:val="en-US"/>
        </w:rPr>
        <w:t>. In li</w:t>
      </w:r>
      <w:r>
        <w:rPr>
          <w:sz w:val="24"/>
          <w:lang w:val="en-US"/>
        </w:rPr>
        <w:t xml:space="preserve">ne with the above idea Daumont </w:t>
      </w:r>
      <w:r w:rsidRPr="00815B99">
        <w:rPr>
          <w:sz w:val="24"/>
          <w:lang w:val="en-US"/>
        </w:rPr>
        <w:t>et.</w:t>
      </w:r>
      <w:r>
        <w:rPr>
          <w:sz w:val="24"/>
          <w:lang w:val="en-US"/>
        </w:rPr>
        <w:t>al (</w:t>
      </w:r>
      <w:r w:rsidRPr="00815B99">
        <w:rPr>
          <w:sz w:val="24"/>
          <w:lang w:val="en-US"/>
        </w:rPr>
        <w:t xml:space="preserve">2004) found the accumulation of nonperforming assets to be attributable to economic downturns and macroeconomic volatility, terms of trade deterioration, high interest rates, excessive reliance on overly high-priced interbank borrowings, insider lending and moral hazard. </w:t>
      </w:r>
      <w:r w:rsidRPr="00274CE0">
        <w:rPr>
          <w:noProof/>
          <w:sz w:val="24"/>
          <w:lang w:val="en-US"/>
        </w:rPr>
        <w:t xml:space="preserve">Wondimagegnehu Negera, </w:t>
      </w:r>
      <w:r>
        <w:rPr>
          <w:noProof/>
          <w:sz w:val="24"/>
          <w:lang w:val="en-US"/>
        </w:rPr>
        <w:t>(</w:t>
      </w:r>
      <w:r w:rsidRPr="00274CE0">
        <w:rPr>
          <w:noProof/>
          <w:sz w:val="24"/>
          <w:lang w:val="en-US"/>
        </w:rPr>
        <w:t>2012)</w:t>
      </w:r>
      <w:r w:rsidRPr="00815B99">
        <w:rPr>
          <w:sz w:val="24"/>
          <w:lang w:val="en-US"/>
        </w:rPr>
        <w:t>clearly point</w:t>
      </w:r>
      <w:r>
        <w:rPr>
          <w:sz w:val="24"/>
          <w:lang w:val="en-US"/>
        </w:rPr>
        <w:t>ed</w:t>
      </w:r>
      <w:r w:rsidRPr="00815B99">
        <w:rPr>
          <w:sz w:val="24"/>
          <w:lang w:val="en-US"/>
        </w:rPr>
        <w:t xml:space="preserve"> out non- performing loans as a leading indicator of credit quality for banks. Bhide, et.al. (2003) </w:t>
      </w:r>
      <w:r>
        <w:rPr>
          <w:sz w:val="24"/>
          <w:lang w:val="en-US"/>
        </w:rPr>
        <w:t xml:space="preserve">as sited on </w:t>
      </w:r>
      <w:sdt>
        <w:sdtPr>
          <w:rPr>
            <w:sz w:val="24"/>
            <w:lang w:val="en-US"/>
          </w:rPr>
          <w:id w:val="211626634"/>
          <w:citation/>
        </w:sdtPr>
        <w:sdtEndPr/>
        <w:sdtContent>
          <w:r w:rsidR="0007304F">
            <w:rPr>
              <w:sz w:val="24"/>
              <w:lang w:val="en-US"/>
            </w:rPr>
            <w:fldChar w:fldCharType="begin"/>
          </w:r>
          <w:r>
            <w:rPr>
              <w:sz w:val="24"/>
              <w:lang w:val="en-US"/>
            </w:rPr>
            <w:instrText xml:space="preserve"> CITATION ANI15 \l 1033 </w:instrText>
          </w:r>
          <w:r w:rsidR="0007304F">
            <w:rPr>
              <w:sz w:val="24"/>
              <w:lang w:val="en-US"/>
            </w:rPr>
            <w:fldChar w:fldCharType="separate"/>
          </w:r>
          <w:r w:rsidR="0066665B" w:rsidRPr="0066665B">
            <w:rPr>
              <w:noProof/>
              <w:sz w:val="24"/>
              <w:lang w:val="en-US"/>
            </w:rPr>
            <w:t>(Anisa Umer, 2015)</w:t>
          </w:r>
          <w:r w:rsidR="0007304F">
            <w:rPr>
              <w:sz w:val="24"/>
              <w:lang w:val="en-US"/>
            </w:rPr>
            <w:fldChar w:fldCharType="end"/>
          </w:r>
        </w:sdtContent>
      </w:sdt>
      <w:r w:rsidRPr="00815B99">
        <w:rPr>
          <w:sz w:val="24"/>
          <w:lang w:val="en-US"/>
        </w:rPr>
        <w:t>has noted among various indicators of financial stability, banks’ non-performing loan assumes critical importance since it reflects on the asset quality, credit risk and efficiency in resources allocation to productive sectors.</w:t>
      </w:r>
    </w:p>
    <w:p w14:paraId="42C9F14E" w14:textId="77777777" w:rsidR="00F953C3" w:rsidRDefault="00F953C3" w:rsidP="00B85C21">
      <w:pPr>
        <w:spacing w:before="240" w:line="360" w:lineRule="auto"/>
        <w:jc w:val="both"/>
        <w:rPr>
          <w:sz w:val="24"/>
          <w:lang w:val="en-US"/>
        </w:rPr>
      </w:pPr>
      <w:r w:rsidRPr="00274CE0">
        <w:rPr>
          <w:sz w:val="24"/>
          <w:lang w:val="en-US"/>
        </w:rPr>
        <w:t xml:space="preserve">Criterion for identifying non-performing loans varies throughout the world even between African countries. Some countries use quantitative criteria to distinguish between “good” and “bad” loans (e.g., number of days of overdue schedule payments), while others rely on qualitative standards (such as the availability of information about the client’s financial status, </w:t>
      </w:r>
      <w:r w:rsidR="00AE5E66" w:rsidRPr="00274CE0">
        <w:rPr>
          <w:sz w:val="24"/>
          <w:lang w:val="en-US"/>
        </w:rPr>
        <w:t>and perspectives</w:t>
      </w:r>
      <w:r w:rsidRPr="00274CE0">
        <w:rPr>
          <w:sz w:val="24"/>
          <w:lang w:val="en-US"/>
        </w:rPr>
        <w:t xml:space="preserve"> about future payments). However, the Basel II Commission emphasizes the need to evolve toward a standardized and internal ratin</w:t>
      </w:r>
      <w:r>
        <w:rPr>
          <w:sz w:val="24"/>
          <w:lang w:val="en-US"/>
        </w:rPr>
        <w:t>g-based approach</w:t>
      </w:r>
      <w:r w:rsidRPr="00274CE0">
        <w:rPr>
          <w:sz w:val="24"/>
          <w:lang w:val="en-US"/>
        </w:rPr>
        <w:t xml:space="preserve">. </w:t>
      </w:r>
      <w:r w:rsidRPr="00274CE0">
        <w:rPr>
          <w:sz w:val="24"/>
          <w:lang w:val="en-US"/>
        </w:rPr>
        <w:lastRenderedPageBreak/>
        <w:t>Accordingly, the Basel committee puts non-performing loans as loans left unpaid for a period of 90 days</w:t>
      </w:r>
      <w:sdt>
        <w:sdtPr>
          <w:rPr>
            <w:sz w:val="24"/>
            <w:lang w:val="en-US"/>
          </w:rPr>
          <w:id w:val="-1629541761"/>
          <w:citation/>
        </w:sdtPr>
        <w:sdtEndPr/>
        <w:sdtContent>
          <w:r w:rsidR="0007304F">
            <w:rPr>
              <w:sz w:val="24"/>
              <w:lang w:val="en-US"/>
            </w:rPr>
            <w:fldChar w:fldCharType="begin"/>
          </w:r>
          <w:r>
            <w:rPr>
              <w:sz w:val="24"/>
              <w:lang w:val="en-US"/>
            </w:rPr>
            <w:instrText xml:space="preserve"> CITATION Fof05 \l 1033 </w:instrText>
          </w:r>
          <w:r w:rsidR="0007304F">
            <w:rPr>
              <w:sz w:val="24"/>
              <w:lang w:val="en-US"/>
            </w:rPr>
            <w:fldChar w:fldCharType="separate"/>
          </w:r>
          <w:r w:rsidR="0066665B" w:rsidRPr="0066665B">
            <w:rPr>
              <w:noProof/>
              <w:sz w:val="24"/>
              <w:lang w:val="en-US"/>
            </w:rPr>
            <w:t>(Fofack H, 2005)</w:t>
          </w:r>
          <w:r w:rsidR="0007304F">
            <w:rPr>
              <w:sz w:val="24"/>
              <w:lang w:val="en-US"/>
            </w:rPr>
            <w:fldChar w:fldCharType="end"/>
          </w:r>
        </w:sdtContent>
      </w:sdt>
      <w:r w:rsidRPr="00274CE0">
        <w:rPr>
          <w:sz w:val="24"/>
          <w:lang w:val="en-US"/>
        </w:rPr>
        <w:t>.</w:t>
      </w:r>
    </w:p>
    <w:p w14:paraId="583B15E6" w14:textId="77777777" w:rsidR="00F953C3" w:rsidRDefault="00F953C3" w:rsidP="00B85C21">
      <w:pPr>
        <w:spacing w:before="240" w:line="360" w:lineRule="auto"/>
        <w:jc w:val="both"/>
        <w:rPr>
          <w:sz w:val="24"/>
          <w:lang w:val="en-US"/>
        </w:rPr>
      </w:pPr>
      <w:r>
        <w:rPr>
          <w:sz w:val="24"/>
          <w:lang w:val="en-US"/>
        </w:rPr>
        <w:t xml:space="preserve">Different scholars have defined NPLs in different ways and by now no single and standard definition of NPLs exists at practical level. </w:t>
      </w:r>
      <w:r w:rsidRPr="00DE01A7">
        <w:rPr>
          <w:noProof/>
          <w:sz w:val="24"/>
          <w:lang w:val="en-US"/>
        </w:rPr>
        <w:t xml:space="preserve">Fofack H, </w:t>
      </w:r>
      <w:r>
        <w:rPr>
          <w:noProof/>
          <w:sz w:val="24"/>
          <w:lang w:val="en-US"/>
        </w:rPr>
        <w:t>(</w:t>
      </w:r>
      <w:r w:rsidRPr="00DE01A7">
        <w:rPr>
          <w:noProof/>
          <w:sz w:val="24"/>
          <w:lang w:val="en-US"/>
        </w:rPr>
        <w:t>2005)</w:t>
      </w:r>
      <w:r>
        <w:rPr>
          <w:sz w:val="24"/>
          <w:lang w:val="en-US"/>
        </w:rPr>
        <w:t xml:space="preserve"> as </w:t>
      </w:r>
      <w:r w:rsidRPr="005057AB">
        <w:rPr>
          <w:sz w:val="24"/>
          <w:lang w:val="en-US"/>
        </w:rPr>
        <w:t>cited in</w:t>
      </w:r>
      <w:sdt>
        <w:sdtPr>
          <w:rPr>
            <w:sz w:val="24"/>
            <w:lang w:val="en-US"/>
          </w:rPr>
          <w:id w:val="46037434"/>
          <w:citation/>
        </w:sdtPr>
        <w:sdtEndPr/>
        <w:sdtContent>
          <w:r w:rsidR="0007304F">
            <w:rPr>
              <w:sz w:val="24"/>
              <w:lang w:val="en-US"/>
            </w:rPr>
            <w:fldChar w:fldCharType="begin"/>
          </w:r>
          <w:r>
            <w:rPr>
              <w:sz w:val="24"/>
              <w:lang w:val="en-US"/>
            </w:rPr>
            <w:instrText xml:space="preserve"> CITATION ANI15 \l 1033 </w:instrText>
          </w:r>
          <w:r w:rsidR="0007304F">
            <w:rPr>
              <w:sz w:val="24"/>
              <w:lang w:val="en-US"/>
            </w:rPr>
            <w:fldChar w:fldCharType="separate"/>
          </w:r>
          <w:r w:rsidR="0066665B" w:rsidRPr="0066665B">
            <w:rPr>
              <w:noProof/>
              <w:sz w:val="24"/>
              <w:lang w:val="en-US"/>
            </w:rPr>
            <w:t>(Anisa Umer, 2015)</w:t>
          </w:r>
          <w:r w:rsidR="0007304F">
            <w:rPr>
              <w:sz w:val="24"/>
              <w:lang w:val="en-US"/>
            </w:rPr>
            <w:fldChar w:fldCharType="end"/>
          </w:r>
        </w:sdtContent>
      </w:sdt>
      <w:r w:rsidRPr="005057AB">
        <w:rPr>
          <w:sz w:val="24"/>
          <w:lang w:val="en-US"/>
        </w:rPr>
        <w:t>, who define non-performing loans as those loans which for a relatively long period of time do not generate income that is, the principal and or interest on these loans have been left unpaid for at least ninety days. The authors further supported that non-performing loans are the loans which are not generating income. Nonperforming loans are also commonly described as loans in arrears for at least ninety days and non-performing loans have been widely used as a measure of asset quality among lending institutions and often associated with failures and financial crises in both developed and developing world</w:t>
      </w:r>
      <w:sdt>
        <w:sdtPr>
          <w:rPr>
            <w:sz w:val="24"/>
            <w:lang w:val="en-US"/>
          </w:rPr>
          <w:id w:val="-244878249"/>
          <w:citation/>
        </w:sdtPr>
        <w:sdtEndPr/>
        <w:sdtContent>
          <w:r w:rsidR="0007304F">
            <w:rPr>
              <w:sz w:val="24"/>
              <w:lang w:val="en-US"/>
            </w:rPr>
            <w:fldChar w:fldCharType="begin"/>
          </w:r>
          <w:r>
            <w:rPr>
              <w:sz w:val="24"/>
              <w:lang w:val="en-US"/>
            </w:rPr>
            <w:instrText xml:space="preserve"> CITATION ANI15 \l 1033 </w:instrText>
          </w:r>
          <w:r w:rsidR="0007304F">
            <w:rPr>
              <w:sz w:val="24"/>
              <w:lang w:val="en-US"/>
            </w:rPr>
            <w:fldChar w:fldCharType="separate"/>
          </w:r>
          <w:r w:rsidR="0066665B" w:rsidRPr="0066665B">
            <w:rPr>
              <w:noProof/>
              <w:sz w:val="24"/>
              <w:lang w:val="en-US"/>
            </w:rPr>
            <w:t>(Anisa Umer, 2015)</w:t>
          </w:r>
          <w:r w:rsidR="0007304F">
            <w:rPr>
              <w:sz w:val="24"/>
              <w:lang w:val="en-US"/>
            </w:rPr>
            <w:fldChar w:fldCharType="end"/>
          </w:r>
        </w:sdtContent>
      </w:sdt>
      <w:r>
        <w:rPr>
          <w:sz w:val="24"/>
          <w:lang w:val="en-US"/>
        </w:rPr>
        <w:t>.</w:t>
      </w:r>
    </w:p>
    <w:p w14:paraId="6DC40D37" w14:textId="77777777" w:rsidR="00F953C3" w:rsidRDefault="00F953C3" w:rsidP="00B85C21">
      <w:pPr>
        <w:spacing w:before="240" w:line="360" w:lineRule="auto"/>
        <w:jc w:val="both"/>
        <w:rPr>
          <w:sz w:val="24"/>
          <w:lang w:val="en-US"/>
        </w:rPr>
      </w:pPr>
      <w:r>
        <w:rPr>
          <w:sz w:val="24"/>
          <w:lang w:val="en-US"/>
        </w:rPr>
        <w:t xml:space="preserve">Institutions have also defined it from their own perspective. </w:t>
      </w:r>
      <w:r w:rsidRPr="00072749">
        <w:rPr>
          <w:sz w:val="24"/>
          <w:lang w:val="en-US"/>
        </w:rPr>
        <w:t xml:space="preserve">According to the International Monetary Fund (IMF, 2009), a non- performing loan is any loan in which interest and principal payments are more than 90 days overdue; or more than 90 days’ worth of interest has been refinanced .On the other hand the Basel </w:t>
      </w:r>
      <w:r w:rsidR="00095352" w:rsidRPr="00072749">
        <w:rPr>
          <w:sz w:val="24"/>
          <w:lang w:val="en-US"/>
        </w:rPr>
        <w:t>Committee1 (</w:t>
      </w:r>
      <w:r w:rsidRPr="00072749">
        <w:rPr>
          <w:sz w:val="24"/>
          <w:lang w:val="en-US"/>
        </w:rPr>
        <w:t xml:space="preserve">2001) puts non-performing loans as loans left unpaid for a period of 90 </w:t>
      </w:r>
      <w:r w:rsidR="00095352" w:rsidRPr="00072749">
        <w:rPr>
          <w:sz w:val="24"/>
          <w:lang w:val="en-US"/>
        </w:rPr>
        <w:t xml:space="preserve">days </w:t>
      </w:r>
      <w:sdt>
        <w:sdtPr>
          <w:rPr>
            <w:sz w:val="24"/>
            <w:lang w:val="en-US"/>
          </w:rPr>
          <w:id w:val="1773670354"/>
          <w:citation/>
        </w:sdtPr>
        <w:sdtEndPr/>
        <w:sdtContent>
          <w:r w:rsidR="0007304F">
            <w:rPr>
              <w:sz w:val="24"/>
              <w:lang w:val="en-US"/>
            </w:rPr>
            <w:fldChar w:fldCharType="begin"/>
          </w:r>
          <w:r>
            <w:rPr>
              <w:sz w:val="24"/>
              <w:lang w:val="en-US"/>
            </w:rPr>
            <w:instrText xml:space="preserve"> CITATION Det16 \l 1033 </w:instrText>
          </w:r>
          <w:r w:rsidR="0007304F">
            <w:rPr>
              <w:sz w:val="24"/>
              <w:lang w:val="en-US"/>
            </w:rPr>
            <w:fldChar w:fldCharType="separate"/>
          </w:r>
          <w:r w:rsidR="0066665B" w:rsidRPr="0066665B">
            <w:rPr>
              <w:noProof/>
              <w:sz w:val="24"/>
              <w:lang w:val="en-US"/>
            </w:rPr>
            <w:t>(Dagne Mulatu and Maru Shete , 2016)</w:t>
          </w:r>
          <w:r w:rsidR="0007304F">
            <w:rPr>
              <w:sz w:val="24"/>
              <w:lang w:val="en-US"/>
            </w:rPr>
            <w:fldChar w:fldCharType="end"/>
          </w:r>
        </w:sdtContent>
      </w:sdt>
      <w:r w:rsidRPr="00072749">
        <w:rPr>
          <w:sz w:val="24"/>
          <w:lang w:val="en-US"/>
        </w:rPr>
        <w:t xml:space="preserve">. </w:t>
      </w:r>
    </w:p>
    <w:p w14:paraId="153BF011" w14:textId="77777777" w:rsidR="00F953C3" w:rsidRDefault="00F953C3" w:rsidP="00B85C21">
      <w:pPr>
        <w:spacing w:before="240" w:line="360" w:lineRule="auto"/>
        <w:jc w:val="both"/>
        <w:rPr>
          <w:sz w:val="24"/>
          <w:lang w:val="en-US"/>
        </w:rPr>
      </w:pPr>
      <w:r w:rsidRPr="00072749">
        <w:rPr>
          <w:sz w:val="24"/>
          <w:lang w:val="en-US"/>
        </w:rPr>
        <w:t>Under the Ethiopian banking business directive, non-performing loans are defined as “Loans or Advances whose credit quality has deteriorated such that full collection of principal and/or interest in accordance with the contractual repayment terms of the loan or advances in question” National Bank of Ethiopia</w:t>
      </w:r>
      <w:sdt>
        <w:sdtPr>
          <w:rPr>
            <w:sz w:val="24"/>
            <w:lang w:val="en-US"/>
          </w:rPr>
          <w:id w:val="-2134703318"/>
          <w:citation/>
        </w:sdtPr>
        <w:sdtEndPr/>
        <w:sdtContent>
          <w:r w:rsidR="0007304F">
            <w:rPr>
              <w:sz w:val="24"/>
              <w:lang w:val="en-US"/>
            </w:rPr>
            <w:fldChar w:fldCharType="begin"/>
          </w:r>
          <w:r>
            <w:rPr>
              <w:sz w:val="24"/>
              <w:lang w:val="en-US"/>
            </w:rPr>
            <w:instrText xml:space="preserve"> CITATION NBE \l 1033 </w:instrText>
          </w:r>
          <w:r w:rsidR="0007304F">
            <w:rPr>
              <w:sz w:val="24"/>
              <w:lang w:val="en-US"/>
            </w:rPr>
            <w:fldChar w:fldCharType="separate"/>
          </w:r>
          <w:r w:rsidR="0066665B" w:rsidRPr="0066665B">
            <w:rPr>
              <w:noProof/>
              <w:sz w:val="24"/>
              <w:lang w:val="en-US"/>
            </w:rPr>
            <w:t>(NBE., 2008)</w:t>
          </w:r>
          <w:r w:rsidR="0007304F">
            <w:rPr>
              <w:sz w:val="24"/>
              <w:lang w:val="en-US"/>
            </w:rPr>
            <w:fldChar w:fldCharType="end"/>
          </w:r>
        </w:sdtContent>
      </w:sdt>
      <w:r w:rsidRPr="00072749">
        <w:rPr>
          <w:sz w:val="24"/>
          <w:lang w:val="en-US"/>
        </w:rPr>
        <w:t xml:space="preserve">. </w:t>
      </w:r>
    </w:p>
    <w:p w14:paraId="37758408" w14:textId="77777777" w:rsidR="00F953C3" w:rsidRPr="00A02C8E" w:rsidRDefault="00F953C3" w:rsidP="00B85C21">
      <w:pPr>
        <w:spacing w:before="240" w:line="360" w:lineRule="auto"/>
        <w:jc w:val="both"/>
        <w:rPr>
          <w:sz w:val="24"/>
          <w:lang w:val="en-US"/>
        </w:rPr>
      </w:pPr>
      <w:r>
        <w:rPr>
          <w:sz w:val="24"/>
          <w:lang w:val="en-US"/>
        </w:rPr>
        <w:t xml:space="preserve">From the above discussed definitions: </w:t>
      </w:r>
      <w:r w:rsidRPr="00A02C8E">
        <w:rPr>
          <w:sz w:val="24"/>
          <w:lang w:val="en-US"/>
        </w:rPr>
        <w:t>Generally, from the above definition NPL is:</w:t>
      </w:r>
    </w:p>
    <w:p w14:paraId="3257082A" w14:textId="77777777" w:rsidR="00F953C3" w:rsidRPr="00A02C8E" w:rsidRDefault="00F953C3" w:rsidP="00B85C21">
      <w:pPr>
        <w:pStyle w:val="ListParagraph"/>
        <w:numPr>
          <w:ilvl w:val="0"/>
          <w:numId w:val="4"/>
        </w:numPr>
        <w:spacing w:before="240" w:line="360" w:lineRule="auto"/>
        <w:jc w:val="both"/>
        <w:rPr>
          <w:sz w:val="24"/>
          <w:lang w:val="en-US"/>
        </w:rPr>
      </w:pPr>
      <w:r w:rsidRPr="00A02C8E">
        <w:rPr>
          <w:sz w:val="24"/>
          <w:lang w:val="en-US"/>
        </w:rPr>
        <w:t>A loan that is not earning income;</w:t>
      </w:r>
    </w:p>
    <w:p w14:paraId="4FE10441" w14:textId="77777777" w:rsidR="00F953C3" w:rsidRPr="00A02C8E" w:rsidRDefault="00F953C3" w:rsidP="00B85C21">
      <w:pPr>
        <w:pStyle w:val="ListParagraph"/>
        <w:numPr>
          <w:ilvl w:val="0"/>
          <w:numId w:val="4"/>
        </w:numPr>
        <w:spacing w:before="240" w:line="360" w:lineRule="auto"/>
        <w:jc w:val="both"/>
        <w:rPr>
          <w:sz w:val="24"/>
          <w:lang w:val="en-US"/>
        </w:rPr>
      </w:pPr>
      <w:r w:rsidRPr="00A02C8E">
        <w:rPr>
          <w:sz w:val="24"/>
          <w:lang w:val="en-US"/>
        </w:rPr>
        <w:t>Full payment of principal and interest is no longer anticipated;</w:t>
      </w:r>
    </w:p>
    <w:p w14:paraId="066D1905" w14:textId="77777777" w:rsidR="00F953C3" w:rsidRPr="00A02C8E" w:rsidRDefault="00F953C3" w:rsidP="00B85C21">
      <w:pPr>
        <w:pStyle w:val="ListParagraph"/>
        <w:numPr>
          <w:ilvl w:val="0"/>
          <w:numId w:val="4"/>
        </w:numPr>
        <w:spacing w:before="240" w:line="360" w:lineRule="auto"/>
        <w:jc w:val="both"/>
        <w:rPr>
          <w:sz w:val="24"/>
          <w:lang w:val="en-US"/>
        </w:rPr>
      </w:pPr>
      <w:r w:rsidRPr="00A02C8E">
        <w:rPr>
          <w:sz w:val="24"/>
          <w:lang w:val="en-US"/>
        </w:rPr>
        <w:t>Principal or interest is 90 days or more delinquent or;</w:t>
      </w:r>
    </w:p>
    <w:p w14:paraId="22657B68" w14:textId="77777777" w:rsidR="00F953C3" w:rsidRPr="00A02C8E" w:rsidRDefault="00F953C3" w:rsidP="00B85C21">
      <w:pPr>
        <w:pStyle w:val="ListParagraph"/>
        <w:numPr>
          <w:ilvl w:val="0"/>
          <w:numId w:val="4"/>
        </w:numPr>
        <w:spacing w:before="240" w:line="360" w:lineRule="auto"/>
        <w:jc w:val="both"/>
        <w:rPr>
          <w:sz w:val="24"/>
          <w:lang w:val="en-US"/>
        </w:rPr>
      </w:pPr>
      <w:r w:rsidRPr="00A02C8E">
        <w:rPr>
          <w:sz w:val="24"/>
          <w:lang w:val="en-US"/>
        </w:rPr>
        <w:t>The maturity date has passed and payment in full has not been made.</w:t>
      </w:r>
    </w:p>
    <w:p w14:paraId="2A3C0D2A" w14:textId="77777777" w:rsidR="00F953C3" w:rsidRDefault="00F953C3" w:rsidP="00B85C21">
      <w:pPr>
        <w:spacing w:before="240" w:line="360" w:lineRule="auto"/>
        <w:jc w:val="both"/>
        <w:rPr>
          <w:sz w:val="24"/>
          <w:lang w:val="en-US"/>
        </w:rPr>
      </w:pPr>
      <w:r w:rsidRPr="00A02C8E">
        <w:rPr>
          <w:sz w:val="24"/>
          <w:lang w:val="en-US"/>
        </w:rPr>
        <w:t>In Ethiopia the criteria of NPL is in accordance with the Basel rules. If a loan is past due 90 consecutive days, it will be regarded as non- performing. The criteria used in Ethiopian banking business to identify non-performing loan is a quantitative criteria based on the number of days passed from loan being due.</w:t>
      </w:r>
    </w:p>
    <w:p w14:paraId="5CD1C991" w14:textId="77777777" w:rsidR="00F953C3" w:rsidRDefault="00F953C3" w:rsidP="00B85C21">
      <w:pPr>
        <w:spacing w:before="240" w:line="360" w:lineRule="auto"/>
        <w:jc w:val="both"/>
        <w:rPr>
          <w:sz w:val="24"/>
          <w:lang w:val="en-US"/>
        </w:rPr>
      </w:pPr>
      <w:r w:rsidRPr="003C7877">
        <w:rPr>
          <w:sz w:val="24"/>
          <w:lang w:val="en-US"/>
        </w:rPr>
        <w:lastRenderedPageBreak/>
        <w:t>To identify the loans which are non- performing and to calculate and determine the amount of provisions according to loans directive number SBB/43/</w:t>
      </w:r>
      <w:r>
        <w:rPr>
          <w:sz w:val="24"/>
          <w:lang w:val="en-US"/>
        </w:rPr>
        <w:t>2008</w:t>
      </w:r>
      <w:r w:rsidRPr="003C7877">
        <w:rPr>
          <w:sz w:val="24"/>
          <w:lang w:val="en-US"/>
        </w:rPr>
        <w:t xml:space="preserve"> loans are classified into five class</w:t>
      </w:r>
      <w:sdt>
        <w:sdtPr>
          <w:rPr>
            <w:sz w:val="24"/>
            <w:lang w:val="en-US"/>
          </w:rPr>
          <w:id w:val="-101643065"/>
          <w:citation/>
        </w:sdtPr>
        <w:sdtEndPr/>
        <w:sdtContent>
          <w:r w:rsidR="0007304F">
            <w:rPr>
              <w:sz w:val="24"/>
              <w:lang w:val="en-US"/>
            </w:rPr>
            <w:fldChar w:fldCharType="begin"/>
          </w:r>
          <w:r>
            <w:rPr>
              <w:sz w:val="24"/>
              <w:lang w:val="en-US"/>
            </w:rPr>
            <w:instrText xml:space="preserve"> CITATION NBE \l 1033 </w:instrText>
          </w:r>
          <w:r w:rsidR="0007304F">
            <w:rPr>
              <w:sz w:val="24"/>
              <w:lang w:val="en-US"/>
            </w:rPr>
            <w:fldChar w:fldCharType="separate"/>
          </w:r>
          <w:r w:rsidR="0066665B" w:rsidRPr="0066665B">
            <w:rPr>
              <w:noProof/>
              <w:sz w:val="24"/>
              <w:lang w:val="en-US"/>
            </w:rPr>
            <w:t>(NBE., 2008)</w:t>
          </w:r>
          <w:r w:rsidR="0007304F">
            <w:rPr>
              <w:sz w:val="24"/>
              <w:lang w:val="en-US"/>
            </w:rPr>
            <w:fldChar w:fldCharType="end"/>
          </w:r>
        </w:sdtContent>
      </w:sdt>
      <w:r w:rsidRPr="003C7877">
        <w:rPr>
          <w:sz w:val="24"/>
          <w:lang w:val="en-US"/>
        </w:rPr>
        <w:t xml:space="preserve">. </w:t>
      </w:r>
    </w:p>
    <w:p w14:paraId="772E9A30" w14:textId="77777777" w:rsidR="00F953C3" w:rsidRDefault="00F953C3" w:rsidP="00B85C21">
      <w:pPr>
        <w:pStyle w:val="ListParagraph"/>
        <w:numPr>
          <w:ilvl w:val="0"/>
          <w:numId w:val="5"/>
        </w:numPr>
        <w:spacing w:before="240" w:line="360" w:lineRule="auto"/>
        <w:jc w:val="both"/>
        <w:rPr>
          <w:sz w:val="24"/>
          <w:lang w:val="en-US"/>
        </w:rPr>
      </w:pPr>
      <w:r w:rsidRPr="00B45583">
        <w:rPr>
          <w:sz w:val="24"/>
          <w:lang w:val="en-US"/>
        </w:rPr>
        <w:t>Pass: Loans or advances that are fully protected by the current financial and the paying capacity of borrower and are not subject to criticism. In other word passed means loans paid back.</w:t>
      </w:r>
    </w:p>
    <w:p w14:paraId="51DE0D76" w14:textId="77777777" w:rsidR="00F953C3" w:rsidRDefault="00F953C3" w:rsidP="00B85C21">
      <w:pPr>
        <w:pStyle w:val="ListParagraph"/>
        <w:numPr>
          <w:ilvl w:val="0"/>
          <w:numId w:val="5"/>
        </w:numPr>
        <w:spacing w:before="240" w:line="360" w:lineRule="auto"/>
        <w:jc w:val="both"/>
        <w:rPr>
          <w:sz w:val="24"/>
          <w:lang w:val="en-US"/>
        </w:rPr>
      </w:pPr>
      <w:r w:rsidRPr="00B45583">
        <w:rPr>
          <w:sz w:val="24"/>
          <w:lang w:val="en-US"/>
        </w:rPr>
        <w:t>Special Mention: Past due for more than 30 days but less than 90 days. Special mention class of loans implies Loans to incorporations, which may get some trouble in the repayment due to business cycle losses.</w:t>
      </w:r>
    </w:p>
    <w:p w14:paraId="4EB7429B" w14:textId="77777777" w:rsidR="00F953C3" w:rsidRDefault="00F953C3" w:rsidP="00B85C21">
      <w:pPr>
        <w:pStyle w:val="ListParagraph"/>
        <w:numPr>
          <w:ilvl w:val="0"/>
          <w:numId w:val="5"/>
        </w:numPr>
        <w:spacing w:before="240" w:line="360" w:lineRule="auto"/>
        <w:jc w:val="both"/>
        <w:rPr>
          <w:sz w:val="24"/>
          <w:lang w:val="en-US"/>
        </w:rPr>
      </w:pPr>
      <w:r w:rsidRPr="00B45583">
        <w:rPr>
          <w:sz w:val="24"/>
          <w:lang w:val="en-US"/>
        </w:rPr>
        <w:t>Substandard: Past due for more than 90 days but less than 180 days. Substandard signify Loans whose interest or principal payments are longer than three months in arrears of lending conditions are eased.</w:t>
      </w:r>
    </w:p>
    <w:p w14:paraId="67830CDF" w14:textId="77777777" w:rsidR="00F953C3" w:rsidRDefault="00F953C3" w:rsidP="00B85C21">
      <w:pPr>
        <w:pStyle w:val="ListParagraph"/>
        <w:numPr>
          <w:ilvl w:val="0"/>
          <w:numId w:val="5"/>
        </w:numPr>
        <w:spacing w:before="240" w:line="360" w:lineRule="auto"/>
        <w:jc w:val="both"/>
        <w:rPr>
          <w:sz w:val="24"/>
          <w:lang w:val="en-US"/>
        </w:rPr>
      </w:pPr>
      <w:r w:rsidRPr="00B45583">
        <w:rPr>
          <w:sz w:val="24"/>
          <w:lang w:val="en-US"/>
        </w:rPr>
        <w:t>Doubtful: Past due for more than 180 days but less than 360 days. Doubtful indicate that full liquidation of outstanding debts appears doubtful and the accounts suggest that there will be a loss.</w:t>
      </w:r>
    </w:p>
    <w:p w14:paraId="2991BBAD" w14:textId="77777777" w:rsidR="00F953C3" w:rsidRPr="00B45583" w:rsidRDefault="00F953C3" w:rsidP="00B85C21">
      <w:pPr>
        <w:pStyle w:val="ListParagraph"/>
        <w:numPr>
          <w:ilvl w:val="0"/>
          <w:numId w:val="5"/>
        </w:numPr>
        <w:spacing w:before="240" w:line="360" w:lineRule="auto"/>
        <w:jc w:val="both"/>
        <w:rPr>
          <w:sz w:val="24"/>
          <w:lang w:val="en-US"/>
        </w:rPr>
      </w:pPr>
      <w:r w:rsidRPr="00B45583">
        <w:rPr>
          <w:sz w:val="24"/>
          <w:lang w:val="en-US"/>
        </w:rPr>
        <w:t>Loss: Past due over 360 days, in other word loss imply that outstanding debts are regarded as not collectable.</w:t>
      </w:r>
    </w:p>
    <w:p w14:paraId="56D9AE91" w14:textId="77777777" w:rsidR="00F953C3" w:rsidRPr="003C7877" w:rsidRDefault="00F953C3" w:rsidP="00B85C21">
      <w:pPr>
        <w:spacing w:before="240" w:line="360" w:lineRule="auto"/>
        <w:jc w:val="both"/>
        <w:rPr>
          <w:sz w:val="24"/>
          <w:lang w:val="en-US"/>
        </w:rPr>
      </w:pPr>
      <w:r w:rsidRPr="003C7877">
        <w:rPr>
          <w:sz w:val="24"/>
          <w:lang w:val="en-US"/>
        </w:rPr>
        <w:t>Non-performing loans comprise the loans in the last three categories (Substandard, Doubtful and Loss), and are further differentiated according to the degree of collection difficulties.</w:t>
      </w:r>
    </w:p>
    <w:p w14:paraId="780ADEE4" w14:textId="77777777" w:rsidR="00F953C3" w:rsidRDefault="00F953C3" w:rsidP="00B85C21">
      <w:pPr>
        <w:spacing w:before="240" w:line="360" w:lineRule="auto"/>
        <w:jc w:val="both"/>
        <w:rPr>
          <w:sz w:val="24"/>
          <w:lang w:val="en-US"/>
        </w:rPr>
      </w:pPr>
      <w:r w:rsidRPr="003C7877">
        <w:rPr>
          <w:sz w:val="24"/>
          <w:lang w:val="en-US"/>
        </w:rPr>
        <w:t>As per the directive No. SBB/43/200</w:t>
      </w:r>
      <w:r>
        <w:rPr>
          <w:sz w:val="24"/>
          <w:lang w:val="en-US"/>
        </w:rPr>
        <w:t>8</w:t>
      </w:r>
      <w:r w:rsidRPr="003C7877">
        <w:rPr>
          <w:sz w:val="24"/>
          <w:lang w:val="en-US"/>
        </w:rPr>
        <w:t xml:space="preserve"> Minimum provision percentage against outstanding principal amount of each loan or advance classified in accordance with the criteria for the classification of loan or advance on the above. </w:t>
      </w:r>
      <w:r>
        <w:rPr>
          <w:sz w:val="24"/>
          <w:lang w:val="en-US"/>
        </w:rPr>
        <w:t>The minimum percentage of provision in their order discussed above is 1%, 3%, 20%, 50% and 100%.</w:t>
      </w:r>
    </w:p>
    <w:p w14:paraId="5415D873" w14:textId="77777777" w:rsidR="00F953C3" w:rsidRDefault="00F953C3" w:rsidP="00B85C21">
      <w:pPr>
        <w:pStyle w:val="Heading2"/>
        <w:numPr>
          <w:ilvl w:val="2"/>
          <w:numId w:val="1"/>
        </w:numPr>
      </w:pPr>
      <w:bookmarkStart w:id="25" w:name="_Toc43561814"/>
      <w:r>
        <w:t>Determinants of NPLs in Banking Industry</w:t>
      </w:r>
      <w:bookmarkEnd w:id="25"/>
    </w:p>
    <w:p w14:paraId="651D84EC" w14:textId="77777777" w:rsidR="00F953C3" w:rsidRPr="00D33502" w:rsidRDefault="00F953C3" w:rsidP="00B85C21">
      <w:pPr>
        <w:spacing w:before="240" w:line="360" w:lineRule="auto"/>
        <w:jc w:val="both"/>
        <w:rPr>
          <w:sz w:val="24"/>
          <w:szCs w:val="24"/>
          <w:lang w:val="en-US"/>
        </w:rPr>
      </w:pPr>
      <w:r w:rsidRPr="00D33502">
        <w:rPr>
          <w:sz w:val="24"/>
          <w:szCs w:val="24"/>
          <w:lang w:val="en-US"/>
        </w:rPr>
        <w:t>Deterioration in banks’ loan quality is one of the major causes of financial fragility. Past experience shows that a rapid build</w:t>
      </w:r>
      <w:r w:rsidRPr="00D33502">
        <w:rPr>
          <w:rFonts w:ascii="Cambria Math" w:hAnsi="Cambria Math" w:cs="Cambria Math"/>
          <w:sz w:val="24"/>
          <w:szCs w:val="24"/>
          <w:lang w:val="en-US"/>
        </w:rPr>
        <w:t>‐</w:t>
      </w:r>
      <w:r w:rsidRPr="00D33502">
        <w:rPr>
          <w:sz w:val="24"/>
          <w:szCs w:val="24"/>
          <w:lang w:val="en-US"/>
        </w:rPr>
        <w:t xml:space="preserve">up of bad loans plays a crucial role in banking crises (Demirgüç </w:t>
      </w:r>
      <w:r w:rsidRPr="00D33502">
        <w:rPr>
          <w:rFonts w:ascii="Cambria Math" w:hAnsi="Cambria Math" w:cs="Cambria Math"/>
          <w:sz w:val="24"/>
          <w:szCs w:val="24"/>
          <w:lang w:val="en-US"/>
        </w:rPr>
        <w:t>‐</w:t>
      </w:r>
      <w:r w:rsidRPr="00D33502">
        <w:rPr>
          <w:sz w:val="24"/>
          <w:szCs w:val="24"/>
          <w:lang w:val="en-US"/>
        </w:rPr>
        <w:t xml:space="preserve"> Kunt and Detragiache, 1998, and González</w:t>
      </w:r>
      <w:r w:rsidRPr="00D33502">
        <w:rPr>
          <w:rFonts w:ascii="Cambria Math" w:hAnsi="Cambria Math" w:cs="Cambria Math"/>
          <w:sz w:val="24"/>
          <w:szCs w:val="24"/>
          <w:lang w:val="en-US"/>
        </w:rPr>
        <w:t>‐</w:t>
      </w:r>
      <w:r w:rsidRPr="00D33502">
        <w:rPr>
          <w:sz w:val="24"/>
          <w:szCs w:val="24"/>
          <w:lang w:val="en-US"/>
        </w:rPr>
        <w:t xml:space="preserve">Hermosillo, 1999). In recent years, the global financial crisis and the subsequent recession in many developed countries have increased households’ and firms’ defaults, causing significant losses for banks. Default culture is not a new dimension in the arena of investment. Rather in the present economic </w:t>
      </w:r>
      <w:r w:rsidRPr="00D33502">
        <w:rPr>
          <w:sz w:val="24"/>
          <w:szCs w:val="24"/>
          <w:lang w:val="en-US"/>
        </w:rPr>
        <w:lastRenderedPageBreak/>
        <w:t>structure, it is an established culture. The redundancy of unusual happening becomes so frequent that it seems people prefer to be declared as defaulters (Sonali, 2001).</w:t>
      </w:r>
    </w:p>
    <w:p w14:paraId="38814713" w14:textId="77777777" w:rsidR="00F953C3" w:rsidRDefault="00F953C3" w:rsidP="00B85C21">
      <w:pPr>
        <w:spacing w:before="240" w:line="360" w:lineRule="auto"/>
        <w:jc w:val="both"/>
        <w:rPr>
          <w:lang w:val="en-US"/>
        </w:rPr>
      </w:pPr>
      <w:r w:rsidRPr="00D33502">
        <w:rPr>
          <w:sz w:val="24"/>
          <w:szCs w:val="24"/>
          <w:lang w:val="en-US"/>
        </w:rPr>
        <w:t>Generally, in developing and underdeveloped countries, the reasons for default have a multidimensional aspect. Various researchers have concluded various reasons for loan default. The literature reviewed concentrate on two grand factors- macroeconomic and bank specific factors. Studies in the US and the rest of the world provide this result. For instance, Bercoff et al (2002) examine the fragility of the Argentinean Banking system over the 1993-1996 periods; and came up with a finding that NPLs are affected by both bank specific factors and macroeconomic factors</w:t>
      </w:r>
      <w:sdt>
        <w:sdtPr>
          <w:rPr>
            <w:sz w:val="24"/>
            <w:lang w:val="en-US"/>
          </w:rPr>
          <w:id w:val="1369651825"/>
          <w:citation/>
        </w:sdtPr>
        <w:sdtEndPr/>
        <w:sdtContent>
          <w:r w:rsidR="0007304F" w:rsidRPr="00D33502">
            <w:rPr>
              <w:sz w:val="24"/>
              <w:lang w:val="en-US"/>
            </w:rPr>
            <w:fldChar w:fldCharType="begin"/>
          </w:r>
          <w:r w:rsidRPr="00D33502">
            <w:rPr>
              <w:sz w:val="24"/>
              <w:lang w:val="en-US"/>
            </w:rPr>
            <w:instrText xml:space="preserve"> CITATION Won12 \l 1033 </w:instrText>
          </w:r>
          <w:r w:rsidR="0007304F" w:rsidRPr="00D33502">
            <w:rPr>
              <w:sz w:val="24"/>
              <w:lang w:val="en-US"/>
            </w:rPr>
            <w:fldChar w:fldCharType="separate"/>
          </w:r>
          <w:r w:rsidR="0066665B" w:rsidRPr="0066665B">
            <w:rPr>
              <w:noProof/>
              <w:sz w:val="24"/>
              <w:lang w:val="en-US"/>
            </w:rPr>
            <w:t>(Wondimagegnehu Negera, 2012)</w:t>
          </w:r>
          <w:r w:rsidR="0007304F" w:rsidRPr="00D33502">
            <w:rPr>
              <w:sz w:val="24"/>
              <w:lang w:val="en-US"/>
            </w:rPr>
            <w:fldChar w:fldCharType="end"/>
          </w:r>
        </w:sdtContent>
      </w:sdt>
      <w:r w:rsidRPr="00D33502">
        <w:rPr>
          <w:sz w:val="24"/>
          <w:lang w:val="en-US"/>
        </w:rPr>
        <w:t>.</w:t>
      </w:r>
    </w:p>
    <w:p w14:paraId="5290689C" w14:textId="77777777" w:rsidR="00F953C3" w:rsidRDefault="00F953C3" w:rsidP="00B85C21">
      <w:pPr>
        <w:pStyle w:val="Heading3"/>
        <w:spacing w:line="360" w:lineRule="auto"/>
      </w:pPr>
      <w:bookmarkStart w:id="26" w:name="_Toc43561815"/>
      <w:r>
        <w:t>Macroeconomic Determinants of NPLs</w:t>
      </w:r>
      <w:bookmarkEnd w:id="26"/>
    </w:p>
    <w:p w14:paraId="090A182B" w14:textId="77777777" w:rsidR="00F953C3" w:rsidRDefault="00F953C3" w:rsidP="00B85C21">
      <w:pPr>
        <w:spacing w:line="360" w:lineRule="auto"/>
        <w:jc w:val="both"/>
        <w:rPr>
          <w:sz w:val="24"/>
          <w:lang w:val="en-US"/>
        </w:rPr>
      </w:pPr>
      <w:r w:rsidRPr="00342D71">
        <w:rPr>
          <w:sz w:val="24"/>
          <w:lang w:val="en-US"/>
        </w:rPr>
        <w:t>The macroeconomic determinants of the quality of banks’ loans have been area of various researchers during the past two decades. The literature on the major economies has confirmed that macroeconomic conditions matter for credit risk. These literatures among others have investigated the linkage between macroeconomic factors like GDP, inflation, real interest rates, unemployment etc. and loan performance</w:t>
      </w:r>
      <w:r>
        <w:rPr>
          <w:sz w:val="24"/>
          <w:lang w:val="en-US"/>
        </w:rPr>
        <w:t xml:space="preserve"> (e.g. </w:t>
      </w:r>
      <w:r w:rsidRPr="002678A7">
        <w:rPr>
          <w:noProof/>
          <w:sz w:val="24"/>
          <w:lang w:val="en-US"/>
        </w:rPr>
        <w:t xml:space="preserve">Anisa Umer, </w:t>
      </w:r>
      <w:r>
        <w:rPr>
          <w:noProof/>
          <w:sz w:val="24"/>
          <w:lang w:val="en-US"/>
        </w:rPr>
        <w:t>(</w:t>
      </w:r>
      <w:r w:rsidRPr="002678A7">
        <w:rPr>
          <w:noProof/>
          <w:sz w:val="24"/>
          <w:lang w:val="en-US"/>
        </w:rPr>
        <w:t>2015)</w:t>
      </w:r>
      <w:r>
        <w:rPr>
          <w:sz w:val="24"/>
          <w:lang w:val="en-US"/>
        </w:rPr>
        <w:t>,</w:t>
      </w:r>
      <w:r w:rsidRPr="002678A7">
        <w:rPr>
          <w:noProof/>
          <w:sz w:val="24"/>
          <w:lang w:val="en-US"/>
        </w:rPr>
        <w:t xml:space="preserve">Wondimagegnehu Negera, </w:t>
      </w:r>
      <w:r>
        <w:rPr>
          <w:noProof/>
          <w:sz w:val="24"/>
          <w:lang w:val="en-US"/>
        </w:rPr>
        <w:t>(</w:t>
      </w:r>
      <w:r w:rsidRPr="002678A7">
        <w:rPr>
          <w:noProof/>
          <w:sz w:val="24"/>
          <w:lang w:val="en-US"/>
        </w:rPr>
        <w:t>2012)</w:t>
      </w:r>
      <w:r>
        <w:rPr>
          <w:sz w:val="24"/>
          <w:lang w:val="en-US"/>
        </w:rPr>
        <w:t>,</w:t>
      </w:r>
      <w:r w:rsidRPr="002678A7">
        <w:rPr>
          <w:noProof/>
          <w:sz w:val="24"/>
          <w:lang w:val="en-US"/>
        </w:rPr>
        <w:t xml:space="preserve">Dagne Mulatu and Maru Shete , </w:t>
      </w:r>
      <w:r>
        <w:rPr>
          <w:noProof/>
          <w:sz w:val="24"/>
          <w:lang w:val="en-US"/>
        </w:rPr>
        <w:t>(</w:t>
      </w:r>
      <w:r w:rsidRPr="002678A7">
        <w:rPr>
          <w:noProof/>
          <w:sz w:val="24"/>
          <w:lang w:val="en-US"/>
        </w:rPr>
        <w:t xml:space="preserve">2016)Klein, </w:t>
      </w:r>
      <w:r>
        <w:rPr>
          <w:noProof/>
          <w:sz w:val="24"/>
          <w:lang w:val="en-US"/>
        </w:rPr>
        <w:t>(</w:t>
      </w:r>
      <w:r w:rsidRPr="002678A7">
        <w:rPr>
          <w:noProof/>
          <w:sz w:val="24"/>
          <w:lang w:val="en-US"/>
        </w:rPr>
        <w:t>2013)</w:t>
      </w:r>
      <w:r>
        <w:rPr>
          <w:noProof/>
          <w:sz w:val="24"/>
          <w:lang w:val="en-US"/>
        </w:rPr>
        <w:t xml:space="preserve"> etc...</w:t>
      </w:r>
      <w:r>
        <w:rPr>
          <w:sz w:val="24"/>
          <w:lang w:val="en-US"/>
        </w:rPr>
        <w:t>).</w:t>
      </w:r>
    </w:p>
    <w:p w14:paraId="634DE7E2" w14:textId="77777777" w:rsidR="00F953C3" w:rsidRDefault="00F953C3" w:rsidP="00B85C21">
      <w:pPr>
        <w:spacing w:line="360" w:lineRule="auto"/>
        <w:jc w:val="both"/>
        <w:rPr>
          <w:rFonts w:ascii="TimesNewRoman" w:hAnsi="TimesNewRoman"/>
          <w:color w:val="000000"/>
          <w:sz w:val="24"/>
          <w:szCs w:val="24"/>
          <w:lang w:val="en-US"/>
        </w:rPr>
      </w:pPr>
      <w:r w:rsidRPr="009D2ED6">
        <w:rPr>
          <w:sz w:val="24"/>
          <w:lang w:val="en-US"/>
        </w:rPr>
        <w:t>Macroeconomic stability and banking soundness are inexorably linked. Both economic theory and empirical evidence strongly indicate that instability in the macroeconomic is associated with instability in banking and financial markets and viceversa</w:t>
      </w:r>
      <w:r>
        <w:rPr>
          <w:sz w:val="24"/>
          <w:lang w:val="en-US"/>
        </w:rPr>
        <w:t xml:space="preserve">. As sighted by </w:t>
      </w:r>
      <w:r w:rsidRPr="002678A7">
        <w:rPr>
          <w:noProof/>
          <w:sz w:val="24"/>
          <w:lang w:val="en-US"/>
        </w:rPr>
        <w:t xml:space="preserve">Wondimagegnehu Negera, </w:t>
      </w:r>
      <w:r>
        <w:rPr>
          <w:noProof/>
          <w:sz w:val="24"/>
          <w:lang w:val="en-US"/>
        </w:rPr>
        <w:t>(</w:t>
      </w:r>
      <w:r w:rsidRPr="002678A7">
        <w:rPr>
          <w:noProof/>
          <w:sz w:val="24"/>
          <w:lang w:val="en-US"/>
        </w:rPr>
        <w:t>2012)</w:t>
      </w:r>
      <w:r>
        <w:rPr>
          <w:sz w:val="24"/>
          <w:lang w:val="en-US"/>
        </w:rPr>
        <w:t xml:space="preserve"> researches </w:t>
      </w:r>
      <w:r w:rsidRPr="009D2ED6">
        <w:rPr>
          <w:rFonts w:ascii="TimesNewRoman" w:hAnsi="TimesNewRoman"/>
          <w:color w:val="000000"/>
          <w:sz w:val="24"/>
          <w:szCs w:val="24"/>
        </w:rPr>
        <w:t>indicates that the expansion phase of the economy is characterized by arelatively low number of NPLs, as both consumers and firms face a sufficient stream ofincome and revenues to service their debts. However as the booming period continues, creditis extended to lower-quality debtors and subsequently, when the recession phase sets in,NPLs increase. (Fisher 1933, Minsky 1986, Kiyotaki and Moore 1997, Geanakoplos 2009)</w:t>
      </w:r>
      <w:sdt>
        <w:sdtPr>
          <w:rPr>
            <w:rFonts w:ascii="TimesNewRoman" w:hAnsi="TimesNewRoman"/>
            <w:color w:val="000000"/>
            <w:sz w:val="24"/>
            <w:szCs w:val="24"/>
          </w:rPr>
          <w:id w:val="324555381"/>
          <w:citation/>
        </w:sdtPr>
        <w:sdtEndPr/>
        <w:sdtContent>
          <w:r w:rsidR="0007304F">
            <w:rPr>
              <w:rFonts w:ascii="TimesNewRoman" w:hAnsi="TimesNewRoman"/>
              <w:color w:val="000000"/>
              <w:sz w:val="24"/>
              <w:szCs w:val="24"/>
            </w:rPr>
            <w:fldChar w:fldCharType="begin"/>
          </w:r>
          <w:r>
            <w:rPr>
              <w:rFonts w:ascii="TimesNewRoman" w:hAnsi="TimesNewRoman"/>
              <w:color w:val="000000"/>
              <w:sz w:val="24"/>
              <w:szCs w:val="24"/>
              <w:lang w:val="en-US"/>
            </w:rPr>
            <w:instrText xml:space="preserve"> CITATION Won12 \l 1033 </w:instrText>
          </w:r>
          <w:r w:rsidR="0007304F">
            <w:rPr>
              <w:rFonts w:ascii="TimesNewRoman" w:hAnsi="TimesNewRoman"/>
              <w:color w:val="000000"/>
              <w:sz w:val="24"/>
              <w:szCs w:val="24"/>
            </w:rPr>
            <w:fldChar w:fldCharType="separate"/>
          </w:r>
          <w:r w:rsidR="0066665B" w:rsidRPr="0066665B">
            <w:rPr>
              <w:rFonts w:ascii="TimesNewRoman" w:hAnsi="TimesNewRoman"/>
              <w:noProof/>
              <w:color w:val="000000"/>
              <w:sz w:val="24"/>
              <w:szCs w:val="24"/>
              <w:lang w:val="en-US"/>
            </w:rPr>
            <w:t>(Wondimagegnehu Negera, 2012)</w:t>
          </w:r>
          <w:r w:rsidR="0007304F">
            <w:rPr>
              <w:rFonts w:ascii="TimesNewRoman" w:hAnsi="TimesNewRoman"/>
              <w:color w:val="000000"/>
              <w:sz w:val="24"/>
              <w:szCs w:val="24"/>
            </w:rPr>
            <w:fldChar w:fldCharType="end"/>
          </w:r>
        </w:sdtContent>
      </w:sdt>
      <w:r>
        <w:rPr>
          <w:rFonts w:ascii="TimesNewRoman" w:hAnsi="TimesNewRoman"/>
          <w:color w:val="000000"/>
          <w:sz w:val="24"/>
          <w:szCs w:val="24"/>
          <w:lang w:val="en-US"/>
        </w:rPr>
        <w:t>.</w:t>
      </w:r>
    </w:p>
    <w:p w14:paraId="3EC5C722" w14:textId="77777777" w:rsidR="00F953C3" w:rsidRDefault="00F953C3" w:rsidP="00B85C21">
      <w:pPr>
        <w:spacing w:line="360" w:lineRule="auto"/>
        <w:jc w:val="both"/>
        <w:rPr>
          <w:sz w:val="24"/>
          <w:lang w:val="en-US"/>
        </w:rPr>
      </w:pPr>
      <w:r w:rsidRPr="008F4E8A">
        <w:rPr>
          <w:sz w:val="24"/>
          <w:lang w:val="en-US"/>
        </w:rPr>
        <w:t>Further macroeconomic instability which is mostly manifested by high inflation rate also makes loan appraisal more difficult for the bank, because the viability of potential borrowers depends upon unpredictable development in the overall rate of inflation, its individual components, exchange rates and interest rates. Moreover, ass</w:t>
      </w:r>
      <w:r>
        <w:rPr>
          <w:sz w:val="24"/>
          <w:lang w:val="en-US"/>
        </w:rPr>
        <w:t xml:space="preserve">et prices are also likely to be </w:t>
      </w:r>
      <w:r w:rsidRPr="008F4E8A">
        <w:rPr>
          <w:sz w:val="24"/>
          <w:lang w:val="en-US"/>
        </w:rPr>
        <w:t>highly volatile under such conditions</w:t>
      </w:r>
      <w:sdt>
        <w:sdtPr>
          <w:rPr>
            <w:sz w:val="24"/>
            <w:lang w:val="en-US"/>
          </w:rPr>
          <w:id w:val="1924836215"/>
          <w:citation/>
        </w:sdtPr>
        <w:sdtEndPr/>
        <w:sdtContent>
          <w:r w:rsidR="0007304F">
            <w:rPr>
              <w:sz w:val="24"/>
              <w:lang w:val="en-US"/>
            </w:rPr>
            <w:fldChar w:fldCharType="begin"/>
          </w:r>
          <w:r>
            <w:rPr>
              <w:sz w:val="24"/>
              <w:lang w:val="en-US"/>
            </w:rPr>
            <w:instrText xml:space="preserve"> CITATION ANI15 \l 1033 </w:instrText>
          </w:r>
          <w:r w:rsidR="0007304F">
            <w:rPr>
              <w:sz w:val="24"/>
              <w:lang w:val="en-US"/>
            </w:rPr>
            <w:fldChar w:fldCharType="separate"/>
          </w:r>
          <w:r w:rsidR="0066665B" w:rsidRPr="0066665B">
            <w:rPr>
              <w:noProof/>
              <w:sz w:val="24"/>
              <w:lang w:val="en-US"/>
            </w:rPr>
            <w:t>(Anisa Umer, 2015)</w:t>
          </w:r>
          <w:r w:rsidR="0007304F">
            <w:rPr>
              <w:sz w:val="24"/>
              <w:lang w:val="en-US"/>
            </w:rPr>
            <w:fldChar w:fldCharType="end"/>
          </w:r>
        </w:sdtContent>
      </w:sdt>
      <w:r w:rsidRPr="008F4E8A">
        <w:rPr>
          <w:sz w:val="24"/>
          <w:lang w:val="en-US"/>
        </w:rPr>
        <w:t>.</w:t>
      </w:r>
    </w:p>
    <w:p w14:paraId="44752AC2" w14:textId="77777777" w:rsidR="00F953C3" w:rsidRPr="008F4E8A" w:rsidRDefault="00F953C3" w:rsidP="00B85C21">
      <w:pPr>
        <w:spacing w:line="360" w:lineRule="auto"/>
        <w:jc w:val="both"/>
        <w:rPr>
          <w:sz w:val="24"/>
          <w:lang w:val="en-US"/>
        </w:rPr>
      </w:pPr>
      <w:r w:rsidRPr="003A4B3E">
        <w:rPr>
          <w:sz w:val="24"/>
          <w:lang w:val="en-US"/>
        </w:rPr>
        <w:lastRenderedPageBreak/>
        <w:t xml:space="preserve">The existing body literature </w:t>
      </w:r>
      <w:r>
        <w:rPr>
          <w:sz w:val="24"/>
          <w:lang w:val="en-US"/>
        </w:rPr>
        <w:t>quite convincingly, reveals</w:t>
      </w:r>
      <w:r w:rsidRPr="003A4B3E">
        <w:rPr>
          <w:sz w:val="24"/>
          <w:lang w:val="en-US"/>
        </w:rPr>
        <w:t xml:space="preserve"> that favorable macroeconomic conditions, such as sustained economic growth, low unemployment and interest rates, tend to be associated with a better quality of bank loans; under favorable economic circumstances, borrowers receive sufficient streams of income and meet their debt obligations more easily. Furthermore, these results are robust to different empirical methodologies and hold across countries.</w:t>
      </w:r>
    </w:p>
    <w:p w14:paraId="5DF63249" w14:textId="77777777" w:rsidR="00F953C3" w:rsidRDefault="00A230CB" w:rsidP="00B85C21">
      <w:pPr>
        <w:pStyle w:val="Heading3"/>
        <w:spacing w:line="360" w:lineRule="auto"/>
      </w:pPr>
      <w:bookmarkStart w:id="27" w:name="_Toc43561816"/>
      <w:r>
        <w:rPr>
          <w:lang w:val="en-US"/>
        </w:rPr>
        <w:t>Institution</w:t>
      </w:r>
      <w:r w:rsidR="00F953C3">
        <w:t>-specific Determinants of NPLs</w:t>
      </w:r>
      <w:bookmarkEnd w:id="27"/>
    </w:p>
    <w:p w14:paraId="48F4043E" w14:textId="77777777" w:rsidR="00A230CB" w:rsidRDefault="00A230CB" w:rsidP="00B85C21">
      <w:pPr>
        <w:spacing w:line="360" w:lineRule="auto"/>
        <w:jc w:val="both"/>
        <w:rPr>
          <w:rFonts w:asciiTheme="minorHAnsi" w:eastAsia="Times New Roman" w:hAnsiTheme="minorHAnsi"/>
          <w:color w:val="000000"/>
          <w:szCs w:val="24"/>
          <w:lang w:eastAsia="am-ET"/>
        </w:rPr>
      </w:pPr>
      <w:r w:rsidRPr="00D07405">
        <w:rPr>
          <w:rFonts w:ascii="TimesNewRoman" w:eastAsia="Times New Roman" w:hAnsi="TimesNewRoman"/>
          <w:color w:val="000000"/>
          <w:szCs w:val="24"/>
          <w:lang w:eastAsia="am-ET"/>
        </w:rPr>
        <w:t xml:space="preserve">Bank specific factor internal factor arise from inside of bank can be control by managerialdecisions. The Several bank specific factor which the literature proposes </w:t>
      </w:r>
      <w:r w:rsidR="005D0B4F">
        <w:rPr>
          <w:rFonts w:ascii="TimesNewRoman" w:eastAsia="Times New Roman" w:hAnsi="TimesNewRoman"/>
          <w:color w:val="000000"/>
          <w:szCs w:val="24"/>
          <w:lang w:val="en-US" w:eastAsia="am-ET"/>
        </w:rPr>
        <w:t xml:space="preserve">that the relevant data can quantitatively </w:t>
      </w:r>
      <w:r w:rsidR="0088036B">
        <w:rPr>
          <w:rFonts w:ascii="TimesNewRoman" w:eastAsia="Times New Roman" w:hAnsi="TimesNewRoman"/>
          <w:color w:val="000000"/>
          <w:szCs w:val="24"/>
          <w:lang w:val="en-US" w:eastAsia="am-ET"/>
        </w:rPr>
        <w:t xml:space="preserve">be generated from the bank itself and NBE and taken </w:t>
      </w:r>
      <w:r w:rsidRPr="00D07405">
        <w:rPr>
          <w:rFonts w:ascii="TimesNewRoman" w:eastAsia="Times New Roman" w:hAnsi="TimesNewRoman"/>
          <w:color w:val="000000"/>
          <w:szCs w:val="24"/>
          <w:lang w:eastAsia="am-ET"/>
        </w:rPr>
        <w:t>as importantdeterminants of NPLs are net interest margin, capital adequacy, loan loss provision, loan todeposit ratio and return on equity (Rahman 2017 and Boudiga 2009).</w:t>
      </w:r>
    </w:p>
    <w:p w14:paraId="5453A3AD" w14:textId="77777777" w:rsidR="00A230CB" w:rsidRDefault="00A230CB" w:rsidP="00B85C21">
      <w:pPr>
        <w:spacing w:line="360" w:lineRule="auto"/>
        <w:jc w:val="both"/>
        <w:rPr>
          <w:rFonts w:asciiTheme="minorHAnsi" w:eastAsia="Times New Roman" w:hAnsiTheme="minorHAnsi"/>
          <w:color w:val="000000"/>
          <w:szCs w:val="24"/>
          <w:lang w:eastAsia="am-ET"/>
        </w:rPr>
      </w:pPr>
      <w:r w:rsidRPr="00D07405">
        <w:rPr>
          <w:rFonts w:ascii="TimesNewRoman" w:eastAsia="Times New Roman" w:hAnsi="TimesNewRoman"/>
          <w:b/>
          <w:bCs/>
          <w:color w:val="000000"/>
          <w:szCs w:val="24"/>
          <w:lang w:eastAsia="am-ET"/>
        </w:rPr>
        <w:t xml:space="preserve">Loan to Deposit Ratio: </w:t>
      </w:r>
      <w:r w:rsidRPr="00D07405">
        <w:rPr>
          <w:rFonts w:ascii="TimesNewRoman" w:eastAsia="Times New Roman" w:hAnsi="TimesNewRoman"/>
          <w:color w:val="000000"/>
          <w:szCs w:val="24"/>
          <w:lang w:eastAsia="am-ET"/>
        </w:rPr>
        <w:t>The loan to deposit ratio is affected by the operational strategy of a</w:t>
      </w:r>
      <w:r w:rsidRPr="00D07405">
        <w:rPr>
          <w:rFonts w:ascii="TimesNewRoman" w:eastAsia="Times New Roman" w:hAnsi="TimesNewRoman"/>
          <w:color w:val="000000"/>
          <w:szCs w:val="24"/>
          <w:lang w:eastAsia="am-ET"/>
        </w:rPr>
        <w:br/>
        <w:t>bank’s management. Excessive rapid loan growth declined bank’s capital levels and useful</w:t>
      </w:r>
      <w:r w:rsidRPr="00D07405">
        <w:rPr>
          <w:rFonts w:ascii="TimesNewRoman" w:eastAsia="Times New Roman" w:hAnsi="TimesNewRoman"/>
          <w:color w:val="000000"/>
          <w:szCs w:val="24"/>
          <w:lang w:eastAsia="am-ET"/>
        </w:rPr>
        <w:br/>
        <w:t>pointers the deterioration of banks financial health and can be employed as early warning</w:t>
      </w:r>
      <w:r w:rsidRPr="00D07405">
        <w:rPr>
          <w:rFonts w:ascii="TimesNewRoman" w:eastAsia="Times New Roman" w:hAnsi="TimesNewRoman"/>
          <w:color w:val="000000"/>
          <w:szCs w:val="24"/>
          <w:lang w:eastAsia="am-ET"/>
        </w:rPr>
        <w:br/>
        <w:t>indicators of future problem loans ( Das and Ghosh 2007) As disclosed by Jimenez and Saurian(2006) loan growth is considered as one of the most important causes of problem loans.However, according to Sinkey and Greenwalt (1991) a rapid expansion of loan may not be aproblem by itself, but such expansion leads to poor screening and lending to borrowers ofinferior quality.</w:t>
      </w:r>
    </w:p>
    <w:p w14:paraId="27BB05EE" w14:textId="77777777" w:rsidR="00A230CB" w:rsidRDefault="00A230CB" w:rsidP="00B85C21">
      <w:pPr>
        <w:spacing w:after="0" w:line="360" w:lineRule="auto"/>
        <w:jc w:val="both"/>
        <w:rPr>
          <w:rFonts w:asciiTheme="minorHAnsi" w:eastAsia="Times New Roman" w:hAnsiTheme="minorHAnsi"/>
          <w:color w:val="000000"/>
          <w:sz w:val="20"/>
          <w:szCs w:val="20"/>
          <w:lang w:eastAsia="am-ET"/>
        </w:rPr>
      </w:pPr>
      <w:r w:rsidRPr="00D07405">
        <w:rPr>
          <w:rFonts w:ascii="TimesNewRoman" w:eastAsia="Times New Roman" w:hAnsi="TimesNewRoman"/>
          <w:b/>
          <w:bCs/>
          <w:color w:val="000000"/>
          <w:szCs w:val="24"/>
          <w:lang w:eastAsia="am-ET"/>
        </w:rPr>
        <w:t xml:space="preserve">Net interest margin </w:t>
      </w:r>
      <w:r w:rsidRPr="00D07405">
        <w:rPr>
          <w:rFonts w:ascii="TimesNewRoman" w:eastAsia="Times New Roman" w:hAnsi="TimesNewRoman"/>
          <w:color w:val="000000"/>
          <w:szCs w:val="24"/>
          <w:lang w:eastAsia="am-ET"/>
        </w:rPr>
        <w:t>(</w:t>
      </w:r>
      <w:r w:rsidRPr="00D07405">
        <w:rPr>
          <w:rFonts w:ascii="TimesNewRoman" w:eastAsia="Times New Roman" w:hAnsi="TimesNewRoman"/>
          <w:b/>
          <w:bCs/>
          <w:color w:val="000000"/>
          <w:szCs w:val="24"/>
          <w:lang w:eastAsia="am-ET"/>
        </w:rPr>
        <w:t>NIM</w:t>
      </w:r>
      <w:r w:rsidRPr="00D07405">
        <w:rPr>
          <w:rFonts w:ascii="TimesNewRoman" w:eastAsia="Times New Roman" w:hAnsi="TimesNewRoman"/>
          <w:color w:val="000000"/>
          <w:szCs w:val="24"/>
          <w:lang w:eastAsia="am-ET"/>
        </w:rPr>
        <w:t xml:space="preserve">): is a measure of the difference between the </w:t>
      </w:r>
      <w:r w:rsidRPr="00D07405">
        <w:rPr>
          <w:rFonts w:ascii="TimesNewRoman" w:eastAsia="Times New Roman" w:hAnsi="TimesNewRoman"/>
          <w:b/>
          <w:bCs/>
          <w:color w:val="000000"/>
          <w:szCs w:val="24"/>
          <w:lang w:eastAsia="am-ET"/>
        </w:rPr>
        <w:t xml:space="preserve">interest </w:t>
      </w:r>
      <w:r w:rsidRPr="00D07405">
        <w:rPr>
          <w:rFonts w:ascii="TimesNewRoman" w:eastAsia="Times New Roman" w:hAnsi="TimesNewRoman"/>
          <w:color w:val="000000"/>
          <w:szCs w:val="24"/>
          <w:lang w:eastAsia="am-ET"/>
        </w:rPr>
        <w:t>income</w:t>
      </w:r>
      <w:r w:rsidRPr="00D07405">
        <w:rPr>
          <w:rFonts w:ascii="TimesNewRoman" w:eastAsia="Times New Roman" w:hAnsi="TimesNewRoman"/>
          <w:color w:val="000000"/>
          <w:szCs w:val="24"/>
          <w:lang w:eastAsia="am-ET"/>
        </w:rPr>
        <w:br/>
        <w:t>generated by banks and the amount of interest paid out to their lenders (deposits) relative to theamount of their interest-earning assets (loan). NIM measured as the difference between interestincome and interest expenses, is widely regarded as an indicator of intermediation efficiency orthe cost of intermediation (Raja and Sami 2015). These authors suggested that efficientintermediation is one of the most important fun</w:t>
      </w:r>
      <w:r>
        <w:rPr>
          <w:rFonts w:ascii="TimesNewRoman" w:eastAsia="Times New Roman" w:hAnsi="TimesNewRoman"/>
          <w:color w:val="000000"/>
          <w:szCs w:val="24"/>
          <w:lang w:eastAsia="am-ET"/>
        </w:rPr>
        <w:t xml:space="preserve">ctions of the banking system in </w:t>
      </w:r>
      <w:r w:rsidRPr="00D07405">
        <w:rPr>
          <w:rFonts w:ascii="TimesNewRoman" w:eastAsia="Times New Roman" w:hAnsi="TimesNewRoman"/>
          <w:color w:val="000000"/>
          <w:szCs w:val="24"/>
          <w:lang w:eastAsia="am-ET"/>
        </w:rPr>
        <w:t>supportingeconomic growth</w:t>
      </w:r>
      <w:r w:rsidRPr="00D07405">
        <w:rPr>
          <w:rFonts w:ascii="TimesNewRoman" w:eastAsia="Times New Roman" w:hAnsi="TimesNewRoman"/>
          <w:color w:val="000000"/>
          <w:sz w:val="20"/>
          <w:szCs w:val="20"/>
          <w:lang w:eastAsia="am-ET"/>
        </w:rPr>
        <w:t>.</w:t>
      </w:r>
    </w:p>
    <w:p w14:paraId="4CDF4C62" w14:textId="77777777" w:rsidR="00A230CB" w:rsidRDefault="00A230CB" w:rsidP="00B85C21">
      <w:pPr>
        <w:spacing w:before="240" w:after="0" w:line="360" w:lineRule="auto"/>
        <w:jc w:val="both"/>
        <w:rPr>
          <w:rFonts w:asciiTheme="minorHAnsi" w:eastAsia="Times New Roman" w:hAnsiTheme="minorHAnsi"/>
          <w:color w:val="000000"/>
          <w:szCs w:val="24"/>
          <w:lang w:eastAsia="am-ET"/>
        </w:rPr>
      </w:pPr>
      <w:r w:rsidRPr="00D07405">
        <w:rPr>
          <w:rFonts w:ascii="TimesNewRoman" w:eastAsia="Times New Roman" w:hAnsi="TimesNewRoman"/>
          <w:b/>
          <w:bCs/>
          <w:color w:val="000000"/>
          <w:szCs w:val="24"/>
          <w:lang w:eastAsia="am-ET"/>
        </w:rPr>
        <w:t xml:space="preserve">Capital adequacy: </w:t>
      </w:r>
      <w:r w:rsidRPr="00D07405">
        <w:rPr>
          <w:rFonts w:ascii="TimesNewRoman" w:eastAsia="Times New Roman" w:hAnsi="TimesNewRoman"/>
          <w:color w:val="000000"/>
          <w:szCs w:val="24"/>
          <w:lang w:eastAsia="am-ET"/>
        </w:rPr>
        <w:t>is an indicator of the ability of banks to provide funds for expansion and</w:t>
      </w:r>
      <w:r w:rsidRPr="00D07405">
        <w:rPr>
          <w:rFonts w:ascii="TimesNewRoman" w:eastAsia="Times New Roman" w:hAnsi="TimesNewRoman"/>
          <w:color w:val="000000"/>
          <w:szCs w:val="24"/>
          <w:lang w:eastAsia="am-ET"/>
        </w:rPr>
        <w:br/>
        <w:t xml:space="preserve">accepting risk loss caused by the operations of the bank. The difference between total assets andtotal liabilities is called capital. It is the amount of own fund available to support the bank'sbusiness and act as a buffer in case of adverse situation. It shows ability of the firm that liabilitycould be privileged. Capital adequacy is the level of capital required by the banks to enable themwithstand the risks such as credit, market and operational risks they are exposed to in ordertoabsorb the potential loses and protect the bank's debtors. Capital adequacy is a measure of theoverall financial strength of a bank. </w:t>
      </w:r>
      <w:r w:rsidRPr="00D07405">
        <w:rPr>
          <w:rFonts w:ascii="TimesNewRoman" w:eastAsia="Times New Roman" w:hAnsi="TimesNewRoman"/>
          <w:color w:val="000000"/>
          <w:szCs w:val="24"/>
          <w:lang w:eastAsia="am-ET"/>
        </w:rPr>
        <w:lastRenderedPageBreak/>
        <w:t>The higher the capital adequacy ratio, the higher the level ofprotection available to depositors and It is vital for maintaining soundness of the banking systemsince it acts as a cushion against panic or bank run or uncertainties (Keovongvichith 2012).</w:t>
      </w:r>
    </w:p>
    <w:p w14:paraId="2D822C09" w14:textId="77777777" w:rsidR="00A230CB" w:rsidRDefault="00A230CB" w:rsidP="00B85C21">
      <w:pPr>
        <w:spacing w:before="240" w:after="0" w:line="360" w:lineRule="auto"/>
        <w:jc w:val="both"/>
        <w:rPr>
          <w:rFonts w:asciiTheme="minorHAnsi" w:eastAsia="Times New Roman" w:hAnsiTheme="minorHAnsi"/>
          <w:color w:val="000000"/>
          <w:szCs w:val="24"/>
          <w:lang w:eastAsia="am-ET"/>
        </w:rPr>
      </w:pPr>
      <w:r w:rsidRPr="00D07405">
        <w:rPr>
          <w:rFonts w:ascii="TimesNewRoman" w:eastAsia="Times New Roman" w:hAnsi="TimesNewRoman"/>
          <w:b/>
          <w:bCs/>
          <w:color w:val="000000"/>
          <w:szCs w:val="24"/>
          <w:lang w:eastAsia="am-ET"/>
        </w:rPr>
        <w:t xml:space="preserve">Return on equity: </w:t>
      </w:r>
      <w:r w:rsidRPr="00D07405">
        <w:rPr>
          <w:rFonts w:ascii="TimesNewRoman" w:eastAsia="Times New Roman" w:hAnsi="TimesNewRoman"/>
          <w:color w:val="000000"/>
          <w:szCs w:val="24"/>
          <w:lang w:eastAsia="am-ET"/>
        </w:rPr>
        <w:t>is the amount of net income returned as a percentage of equity. Return</w:t>
      </w:r>
      <w:r w:rsidRPr="00D07405">
        <w:rPr>
          <w:rFonts w:ascii="TimesNewRoman" w:eastAsia="Times New Roman" w:hAnsi="TimesNewRoman"/>
          <w:color w:val="000000"/>
          <w:szCs w:val="24"/>
          <w:lang w:eastAsia="am-ET"/>
        </w:rPr>
        <w:br/>
        <w:t>on equity measures a corporation's profitability by revealing how much profit a company</w:t>
      </w:r>
      <w:r w:rsidRPr="00D07405">
        <w:rPr>
          <w:rFonts w:ascii="TimesNewRoman" w:eastAsia="Times New Roman" w:hAnsi="TimesNewRoman"/>
          <w:color w:val="000000"/>
          <w:szCs w:val="24"/>
          <w:lang w:eastAsia="am-ET"/>
        </w:rPr>
        <w:br/>
        <w:t xml:space="preserve">generates with the money shareholders have invested. Return on equity measure Profitability andoffers clues about the ability of the bank to undertake risks and expand its activity. Banks returnon equity increases reflect the risk taking behavior of bank managements and less stressed forrevenue creation and less forced to engage risk credit offering business (Makri </w:t>
      </w:r>
      <w:r w:rsidRPr="00D07405">
        <w:rPr>
          <w:rFonts w:ascii="TimesNewRoman" w:eastAsia="Times New Roman" w:hAnsi="TimesNewRoman"/>
          <w:i/>
          <w:iCs/>
          <w:color w:val="000000"/>
          <w:szCs w:val="24"/>
          <w:lang w:eastAsia="am-ET"/>
        </w:rPr>
        <w:t>et al</w:t>
      </w:r>
      <w:r w:rsidRPr="00D07405">
        <w:rPr>
          <w:rFonts w:ascii="TimesNewRoman" w:eastAsia="Times New Roman" w:hAnsi="TimesNewRoman"/>
          <w:color w:val="000000"/>
          <w:szCs w:val="24"/>
          <w:lang w:eastAsia="am-ET"/>
        </w:rPr>
        <w:t>. 2014).</w:t>
      </w:r>
    </w:p>
    <w:p w14:paraId="75E02657" w14:textId="77777777" w:rsidR="00A230CB" w:rsidRDefault="00A230CB" w:rsidP="00B85C21">
      <w:pPr>
        <w:spacing w:before="240" w:after="0" w:line="360" w:lineRule="auto"/>
        <w:jc w:val="both"/>
      </w:pPr>
      <w:r w:rsidRPr="00D07405">
        <w:rPr>
          <w:rFonts w:ascii="TimesNewRoman" w:eastAsia="Times New Roman" w:hAnsi="TimesNewRoman"/>
          <w:b/>
          <w:bCs/>
          <w:color w:val="000000"/>
          <w:szCs w:val="24"/>
          <w:lang w:eastAsia="am-ET"/>
        </w:rPr>
        <w:t xml:space="preserve">Loan loss provisions: </w:t>
      </w:r>
      <w:r w:rsidRPr="00D07405">
        <w:rPr>
          <w:rFonts w:ascii="TimesNewRoman" w:eastAsia="Times New Roman" w:hAnsi="TimesNewRoman"/>
          <w:color w:val="000000"/>
          <w:szCs w:val="24"/>
          <w:lang w:eastAsia="am-ET"/>
        </w:rPr>
        <w:t>are regarded as a controlling mechanism over expected loan losses.</w:t>
      </w:r>
      <w:r w:rsidRPr="00D07405">
        <w:rPr>
          <w:rFonts w:ascii="TimesNewRoman" w:eastAsia="Times New Roman" w:hAnsi="TimesNewRoman"/>
          <w:color w:val="000000"/>
          <w:szCs w:val="24"/>
          <w:lang w:eastAsia="am-ET"/>
        </w:rPr>
        <w:br/>
        <w:t>According to Hasan and Wall (2004) where provisions are triggered by default incidents on</w:t>
      </w:r>
      <w:r w:rsidRPr="00D07405">
        <w:rPr>
          <w:rFonts w:ascii="TimesNewRoman" w:eastAsia="Times New Roman" w:hAnsi="TimesNewRoman"/>
          <w:color w:val="000000"/>
          <w:szCs w:val="24"/>
          <w:lang w:eastAsia="am-ET"/>
        </w:rPr>
        <w:br/>
        <w:t>loans, higher levels of NPLs are associated with high rates of pro-visioning. At the same time,banks anticipating high levels of capital losses might create higher provisions to decreaseearnings volatility and to reinforce medium term bank solvency</w:t>
      </w:r>
    </w:p>
    <w:p w14:paraId="332BC5FA" w14:textId="77777777" w:rsidR="00F953C3" w:rsidRPr="009508AA" w:rsidRDefault="006C27D6" w:rsidP="00B85C21">
      <w:pPr>
        <w:spacing w:before="240" w:line="360" w:lineRule="auto"/>
        <w:jc w:val="both"/>
        <w:rPr>
          <w:lang w:val="en-US"/>
        </w:rPr>
      </w:pPr>
      <w:r>
        <w:rPr>
          <w:lang w:val="en-US"/>
        </w:rPr>
        <w:t>Although, there are sizable literature in identifying bank specific factors affecting NPLs</w:t>
      </w:r>
      <w:r w:rsidR="00D6724A">
        <w:rPr>
          <w:lang w:val="en-US"/>
        </w:rPr>
        <w:t xml:space="preserve"> whose initial data</w:t>
      </w:r>
      <w:r w:rsidR="00BF4792">
        <w:rPr>
          <w:lang w:val="en-US"/>
        </w:rPr>
        <w:t xml:space="preserve"> (quantifiable)</w:t>
      </w:r>
      <w:r w:rsidR="00D6724A">
        <w:rPr>
          <w:lang w:val="en-US"/>
        </w:rPr>
        <w:t xml:space="preserve"> can easily be generated from the </w:t>
      </w:r>
      <w:r w:rsidR="00BF4792">
        <w:rPr>
          <w:lang w:val="en-US"/>
        </w:rPr>
        <w:t xml:space="preserve">report of the </w:t>
      </w:r>
      <w:r w:rsidR="00D6724A">
        <w:rPr>
          <w:lang w:val="en-US"/>
        </w:rPr>
        <w:t>bank and NBE</w:t>
      </w:r>
      <w:r w:rsidR="005C3D06">
        <w:rPr>
          <w:lang w:val="en-US"/>
        </w:rPr>
        <w:t>, a</w:t>
      </w:r>
      <w:r w:rsidR="00F953C3" w:rsidRPr="00E7450D">
        <w:rPr>
          <w:lang w:val="en-US"/>
        </w:rPr>
        <w:t xml:space="preserve"> few literatures </w:t>
      </w:r>
      <w:r w:rsidR="00F953C3" w:rsidRPr="00C910CD">
        <w:rPr>
          <w:sz w:val="24"/>
          <w:lang w:val="en-US"/>
        </w:rPr>
        <w:t xml:space="preserve">have examined the connection between </w:t>
      </w:r>
      <w:r w:rsidR="008A075F" w:rsidRPr="00C910CD">
        <w:rPr>
          <w:sz w:val="24"/>
          <w:lang w:val="en-US"/>
        </w:rPr>
        <w:t>NPLs</w:t>
      </w:r>
      <w:r w:rsidR="008A075F">
        <w:rPr>
          <w:sz w:val="24"/>
          <w:lang w:val="en-US"/>
        </w:rPr>
        <w:t xml:space="preserve"> and </w:t>
      </w:r>
      <w:r w:rsidR="00F953C3" w:rsidRPr="00C910CD">
        <w:rPr>
          <w:sz w:val="24"/>
          <w:lang w:val="en-US"/>
        </w:rPr>
        <w:t xml:space="preserve">bank-specific factors </w:t>
      </w:r>
      <w:r w:rsidR="008A075F">
        <w:rPr>
          <w:sz w:val="24"/>
          <w:lang w:val="en-US"/>
        </w:rPr>
        <w:t xml:space="preserve">generated from </w:t>
      </w:r>
      <w:r w:rsidR="00BF4792">
        <w:rPr>
          <w:sz w:val="24"/>
          <w:lang w:val="en-US"/>
        </w:rPr>
        <w:t>qualitative</w:t>
      </w:r>
      <w:r w:rsidR="008A075F">
        <w:rPr>
          <w:sz w:val="24"/>
          <w:lang w:val="en-US"/>
        </w:rPr>
        <w:t xml:space="preserve"> measures like opinions of credit performers.</w:t>
      </w:r>
      <w:r w:rsidR="00F953C3" w:rsidRPr="00C910CD">
        <w:rPr>
          <w:sz w:val="24"/>
          <w:lang w:val="en-US"/>
        </w:rPr>
        <w:t xml:space="preserve"> Based on their examination, rapid loan growth, higher interest rates, lenient credit terms, credit orientation, bank size, cost efficiency, ownership structure, poor loan monitoring, poor risk assessment, </w:t>
      </w:r>
      <w:r w:rsidR="005C3D06">
        <w:rPr>
          <w:sz w:val="24"/>
          <w:lang w:val="en-US"/>
        </w:rPr>
        <w:t>l</w:t>
      </w:r>
      <w:r w:rsidR="00F953C3" w:rsidRPr="00C910CD">
        <w:rPr>
          <w:sz w:val="24"/>
          <w:lang w:val="en-US"/>
        </w:rPr>
        <w:t xml:space="preserve">ack of </w:t>
      </w:r>
      <w:r w:rsidR="005C3D06">
        <w:rPr>
          <w:sz w:val="24"/>
          <w:lang w:val="en-US"/>
        </w:rPr>
        <w:t>strict admittance exit p</w:t>
      </w:r>
      <w:r w:rsidR="00F953C3" w:rsidRPr="00C910CD">
        <w:rPr>
          <w:sz w:val="24"/>
          <w:lang w:val="en-US"/>
        </w:rPr>
        <w:t>olicies, are the identified bank specific factors to</w:t>
      </w:r>
      <w:r w:rsidR="005C3D06">
        <w:rPr>
          <w:sz w:val="24"/>
          <w:lang w:val="en-US"/>
        </w:rPr>
        <w:t xml:space="preserve"> cause NPLs. These articles are reviewed in the forthcoming sessions.</w:t>
      </w:r>
    </w:p>
    <w:p w14:paraId="3156D0BA" w14:textId="77777777" w:rsidR="00F953C3" w:rsidRPr="003C01DD" w:rsidRDefault="00F953C3" w:rsidP="00B85C21">
      <w:pPr>
        <w:pStyle w:val="Heading1"/>
        <w:rPr>
          <w:lang w:val="en-US"/>
        </w:rPr>
      </w:pPr>
      <w:bookmarkStart w:id="28" w:name="_Toc43561817"/>
      <w:r>
        <w:rPr>
          <w:lang w:val="en-US"/>
        </w:rPr>
        <w:t>Review of related Empirical Literature</w:t>
      </w:r>
      <w:bookmarkEnd w:id="28"/>
    </w:p>
    <w:p w14:paraId="6A923F4B" w14:textId="77777777" w:rsidR="00F953C3" w:rsidRDefault="00F953C3" w:rsidP="00B85C21">
      <w:pPr>
        <w:spacing w:line="360" w:lineRule="auto"/>
        <w:jc w:val="both"/>
        <w:rPr>
          <w:sz w:val="24"/>
          <w:szCs w:val="24"/>
          <w:lang w:val="en-US"/>
        </w:rPr>
      </w:pPr>
      <w:r w:rsidRPr="003F186D">
        <w:rPr>
          <w:sz w:val="24"/>
          <w:szCs w:val="24"/>
          <w:lang w:val="en-US"/>
        </w:rPr>
        <w:t xml:space="preserve">The notion of Non-Performing Loans (NPLs) in banking business has been intensively researched and painstakingly documented both at international and national level, </w:t>
      </w:r>
      <w:r>
        <w:rPr>
          <w:sz w:val="24"/>
          <w:szCs w:val="24"/>
          <w:lang w:val="en-US"/>
        </w:rPr>
        <w:t xml:space="preserve">yet what really happens in </w:t>
      </w:r>
      <w:r w:rsidRPr="003F186D">
        <w:rPr>
          <w:sz w:val="24"/>
          <w:szCs w:val="24"/>
          <w:lang w:val="en-US"/>
        </w:rPr>
        <w:t xml:space="preserve">the Ethiopian banking industry remained mystery. Researches aimed at identifying the macroeconomic and bank specific determinants of NPLs takes the lions share from the existing body of literature at national level under the Ethiopian banking industry setting (e.g. </w:t>
      </w:r>
      <w:r w:rsidRPr="003F186D">
        <w:rPr>
          <w:noProof/>
          <w:sz w:val="24"/>
          <w:szCs w:val="24"/>
          <w:lang w:val="en-US"/>
        </w:rPr>
        <w:t>Dagne and Maru (2016)</w:t>
      </w:r>
      <w:r w:rsidRPr="003F186D">
        <w:rPr>
          <w:sz w:val="24"/>
          <w:szCs w:val="24"/>
          <w:lang w:val="en-US"/>
        </w:rPr>
        <w:t xml:space="preserve">, </w:t>
      </w:r>
      <w:r w:rsidRPr="003F186D">
        <w:rPr>
          <w:noProof/>
          <w:sz w:val="24"/>
          <w:szCs w:val="24"/>
          <w:lang w:val="en-US"/>
        </w:rPr>
        <w:t>Anisa Umer (2015), Mekdes (2017), Amino (2018)</w:t>
      </w:r>
      <w:r w:rsidRPr="003F186D">
        <w:rPr>
          <w:sz w:val="24"/>
          <w:szCs w:val="24"/>
          <w:lang w:val="en-US"/>
        </w:rPr>
        <w:t xml:space="preserve">). </w:t>
      </w:r>
    </w:p>
    <w:p w14:paraId="07930447" w14:textId="77777777" w:rsidR="00F953C3" w:rsidRPr="003F186D" w:rsidRDefault="00F953C3" w:rsidP="00B85C21">
      <w:pPr>
        <w:spacing w:line="360" w:lineRule="auto"/>
        <w:jc w:val="both"/>
        <w:rPr>
          <w:sz w:val="24"/>
          <w:szCs w:val="24"/>
          <w:lang w:val="en-US"/>
        </w:rPr>
      </w:pPr>
      <w:r w:rsidRPr="00956123">
        <w:rPr>
          <w:sz w:val="24"/>
          <w:szCs w:val="24"/>
          <w:lang w:val="en-US"/>
        </w:rPr>
        <w:t>Dula (2010) is study entitled Non-performing loan and its management: t</w:t>
      </w:r>
      <w:r w:rsidR="00465EE7">
        <w:rPr>
          <w:sz w:val="24"/>
          <w:szCs w:val="24"/>
          <w:lang w:val="en-US"/>
        </w:rPr>
        <w:t>he case of Dashen Bank Mekelle a</w:t>
      </w:r>
      <w:r w:rsidRPr="00956123">
        <w:rPr>
          <w:sz w:val="24"/>
          <w:szCs w:val="24"/>
          <w:lang w:val="en-US"/>
        </w:rPr>
        <w:t xml:space="preserve">rea identified ineffective loan monitoring and poor credit appraisal as the major factors accounting for non-performing loan from the lending institution side and lack </w:t>
      </w:r>
      <w:r w:rsidRPr="00956123">
        <w:rPr>
          <w:sz w:val="24"/>
          <w:szCs w:val="24"/>
          <w:lang w:val="en-US"/>
        </w:rPr>
        <w:lastRenderedPageBreak/>
        <w:t>of proper education on business area, lack of sufficient income, absence of sufficient infrastructure, lack of sufficient supervision from the bank, lack of saving account, high consumption expenditure andhigh interest charge as the causes for non-performing loan from the borrower side.</w:t>
      </w:r>
    </w:p>
    <w:p w14:paraId="2E17DE14" w14:textId="77777777" w:rsidR="00F953C3" w:rsidRDefault="00F953C3" w:rsidP="00B85C21">
      <w:pPr>
        <w:spacing w:line="360" w:lineRule="auto"/>
        <w:jc w:val="both"/>
        <w:rPr>
          <w:sz w:val="24"/>
          <w:szCs w:val="24"/>
          <w:lang w:val="en-US"/>
        </w:rPr>
      </w:pPr>
      <w:r w:rsidRPr="003F186D">
        <w:rPr>
          <w:sz w:val="24"/>
          <w:szCs w:val="24"/>
          <w:lang w:val="en-US"/>
        </w:rPr>
        <w:t xml:space="preserve">According to Dagne &amp; Maru (2016), positive significant association between the foreign direct investment, GDP growth and </w:t>
      </w:r>
      <w:r w:rsidRPr="003F186D">
        <w:rPr>
          <w:sz w:val="24"/>
          <w:szCs w:val="24"/>
        </w:rPr>
        <w:t>average exchange rate growth</w:t>
      </w:r>
      <w:r w:rsidRPr="003F186D">
        <w:rPr>
          <w:sz w:val="24"/>
          <w:szCs w:val="24"/>
          <w:lang w:val="en-US"/>
        </w:rPr>
        <w:t xml:space="preserve"> and NPL in DBE. They have used multivariate time series model of vector auto regressive and vector error correction model on a 35 years data collected</w:t>
      </w:r>
      <w:sdt>
        <w:sdtPr>
          <w:rPr>
            <w:lang w:val="en-US"/>
          </w:rPr>
          <w:id w:val="-839082757"/>
          <w:citation/>
        </w:sdtPr>
        <w:sdtEndPr/>
        <w:sdtContent>
          <w:r w:rsidR="0007304F" w:rsidRPr="003F186D">
            <w:rPr>
              <w:sz w:val="24"/>
              <w:szCs w:val="24"/>
              <w:lang w:val="en-US"/>
            </w:rPr>
            <w:fldChar w:fldCharType="begin"/>
          </w:r>
          <w:r w:rsidRPr="003F186D">
            <w:rPr>
              <w:sz w:val="24"/>
              <w:szCs w:val="24"/>
              <w:lang w:val="en-US"/>
            </w:rPr>
            <w:instrText xml:space="preserve"> CITATION Dag16 \l 1033 </w:instrText>
          </w:r>
          <w:r w:rsidR="0007304F" w:rsidRPr="003F186D">
            <w:rPr>
              <w:sz w:val="24"/>
              <w:szCs w:val="24"/>
              <w:lang w:val="en-US"/>
            </w:rPr>
            <w:fldChar w:fldCharType="separate"/>
          </w:r>
          <w:r w:rsidR="0066665B" w:rsidRPr="0066665B">
            <w:rPr>
              <w:noProof/>
              <w:sz w:val="24"/>
              <w:szCs w:val="24"/>
              <w:lang w:val="en-US"/>
            </w:rPr>
            <w:t>(Dagne Mulatu and Maru Shete, 2016)</w:t>
          </w:r>
          <w:r w:rsidR="0007304F" w:rsidRPr="003F186D">
            <w:rPr>
              <w:sz w:val="24"/>
              <w:szCs w:val="24"/>
              <w:lang w:val="en-US"/>
            </w:rPr>
            <w:fldChar w:fldCharType="end"/>
          </w:r>
        </w:sdtContent>
      </w:sdt>
      <w:r w:rsidRPr="003F186D">
        <w:rPr>
          <w:sz w:val="24"/>
          <w:szCs w:val="24"/>
          <w:lang w:val="en-US"/>
        </w:rPr>
        <w:t xml:space="preserve">. Anisa Umer (2015) has attempted </w:t>
      </w:r>
      <w:r w:rsidRPr="003F186D">
        <w:rPr>
          <w:sz w:val="24"/>
          <w:szCs w:val="24"/>
        </w:rPr>
        <w:t>to determine bank specific and macroeconomic factors that could affect banks NPLs and to examine the relationship between these factors with the rate of banks NPLs.</w:t>
      </w:r>
      <w:r w:rsidRPr="003F186D">
        <w:rPr>
          <w:sz w:val="24"/>
          <w:szCs w:val="24"/>
          <w:lang w:val="en-US"/>
        </w:rPr>
        <w:t xml:space="preserve"> She has found out that deposit rate, loan to deposit ratio and lending interest rate had positive and significant impact on banks nonperforming loan. Cost efficiency had negative and significant impact on banks nonperforming loan. Bank solvency ratio and gross Domestic product (GDP) and growth rate and inflation rate had negative and statistically insignificant impact on banks nonperforming loan</w:t>
      </w:r>
      <w:sdt>
        <w:sdtPr>
          <w:rPr>
            <w:lang w:val="en-US"/>
          </w:rPr>
          <w:id w:val="-1722589332"/>
          <w:citation/>
        </w:sdtPr>
        <w:sdtEndPr/>
        <w:sdtContent>
          <w:r w:rsidR="0007304F" w:rsidRPr="003F186D">
            <w:rPr>
              <w:sz w:val="24"/>
              <w:szCs w:val="24"/>
              <w:lang w:val="en-US"/>
            </w:rPr>
            <w:fldChar w:fldCharType="begin"/>
          </w:r>
          <w:r w:rsidRPr="003F186D">
            <w:rPr>
              <w:sz w:val="24"/>
              <w:szCs w:val="24"/>
              <w:lang w:val="en-US"/>
            </w:rPr>
            <w:instrText xml:space="preserve">CITATION ANI15 \l 1033 </w:instrText>
          </w:r>
          <w:r w:rsidR="0007304F" w:rsidRPr="003F186D">
            <w:rPr>
              <w:sz w:val="24"/>
              <w:szCs w:val="24"/>
              <w:lang w:val="en-US"/>
            </w:rPr>
            <w:fldChar w:fldCharType="separate"/>
          </w:r>
          <w:r w:rsidR="0066665B" w:rsidRPr="0066665B">
            <w:rPr>
              <w:noProof/>
              <w:sz w:val="24"/>
              <w:szCs w:val="24"/>
              <w:lang w:val="en-US"/>
            </w:rPr>
            <w:t>(Anisa Umer, 2015)</w:t>
          </w:r>
          <w:r w:rsidR="0007304F" w:rsidRPr="003F186D">
            <w:rPr>
              <w:sz w:val="24"/>
              <w:szCs w:val="24"/>
              <w:lang w:val="en-US"/>
            </w:rPr>
            <w:fldChar w:fldCharType="end"/>
          </w:r>
        </w:sdtContent>
      </w:sdt>
      <w:r w:rsidRPr="003F186D">
        <w:rPr>
          <w:sz w:val="24"/>
          <w:szCs w:val="24"/>
          <w:lang w:val="en-US"/>
        </w:rPr>
        <w:t xml:space="preserve">. </w:t>
      </w:r>
    </w:p>
    <w:p w14:paraId="64AF6747" w14:textId="77777777" w:rsidR="00F953C3" w:rsidRPr="003F186D" w:rsidRDefault="00F953C3" w:rsidP="00B85C21">
      <w:pPr>
        <w:spacing w:line="360" w:lineRule="auto"/>
        <w:jc w:val="both"/>
        <w:rPr>
          <w:sz w:val="24"/>
          <w:szCs w:val="24"/>
          <w:lang w:val="en-US"/>
        </w:rPr>
      </w:pPr>
      <w:r w:rsidRPr="003F186D">
        <w:rPr>
          <w:sz w:val="24"/>
          <w:szCs w:val="24"/>
          <w:lang w:val="en-US"/>
        </w:rPr>
        <w:t>Mekdes (2017) by applying an explanatory research design with mixed approach has concluded that return on equity and capital adequacy have negative and significant impact on NPLs. Whereas, loan loss provision and loan to deposit have a significant positive relationship with NPLs</w:t>
      </w:r>
      <w:sdt>
        <w:sdtPr>
          <w:rPr>
            <w:lang w:val="en-US"/>
          </w:rPr>
          <w:id w:val="158821604"/>
          <w:citation/>
        </w:sdtPr>
        <w:sdtEndPr/>
        <w:sdtContent>
          <w:r w:rsidR="0007304F" w:rsidRPr="003F186D">
            <w:rPr>
              <w:sz w:val="24"/>
              <w:szCs w:val="24"/>
              <w:lang w:val="en-US"/>
            </w:rPr>
            <w:fldChar w:fldCharType="begin"/>
          </w:r>
          <w:r w:rsidRPr="003F186D">
            <w:rPr>
              <w:sz w:val="24"/>
              <w:szCs w:val="24"/>
              <w:lang w:val="en-US"/>
            </w:rPr>
            <w:instrText xml:space="preserve"> CITATION Mek17 \l 1033 </w:instrText>
          </w:r>
          <w:r w:rsidR="0007304F" w:rsidRPr="003F186D">
            <w:rPr>
              <w:sz w:val="24"/>
              <w:szCs w:val="24"/>
              <w:lang w:val="en-US"/>
            </w:rPr>
            <w:fldChar w:fldCharType="separate"/>
          </w:r>
          <w:r w:rsidR="0066665B" w:rsidRPr="0066665B">
            <w:rPr>
              <w:noProof/>
              <w:sz w:val="24"/>
              <w:szCs w:val="24"/>
              <w:lang w:val="en-US"/>
            </w:rPr>
            <w:t>(Mekdes Asfawesen, 2017)</w:t>
          </w:r>
          <w:r w:rsidR="0007304F" w:rsidRPr="003F186D">
            <w:rPr>
              <w:sz w:val="24"/>
              <w:szCs w:val="24"/>
              <w:lang w:val="en-US"/>
            </w:rPr>
            <w:fldChar w:fldCharType="end"/>
          </w:r>
        </w:sdtContent>
      </w:sdt>
      <w:r w:rsidRPr="003F186D">
        <w:rPr>
          <w:sz w:val="24"/>
          <w:szCs w:val="24"/>
          <w:lang w:val="en-US"/>
        </w:rPr>
        <w:t xml:space="preserve">. The latest article from this category, Amino (2018) has applied a panel data regression and concluded that </w:t>
      </w:r>
      <w:r w:rsidRPr="003F186D">
        <w:rPr>
          <w:sz w:val="24"/>
          <w:szCs w:val="24"/>
        </w:rPr>
        <w:t>trade openness positively and significantly affects non-performing loans, whereas, exchange rate, unemployment and loan growth affects NPLs negatively and significantly. The findings also showed an insignificant relationship of real lending rate, capital adequacy ratio and ownership structure with NPLs of Ethiopian commercial banks.</w:t>
      </w:r>
    </w:p>
    <w:p w14:paraId="3819E99B" w14:textId="77777777" w:rsidR="00F953C3" w:rsidRDefault="00F953C3" w:rsidP="00B85C21">
      <w:pPr>
        <w:spacing w:line="360" w:lineRule="auto"/>
        <w:jc w:val="both"/>
        <w:rPr>
          <w:sz w:val="24"/>
          <w:szCs w:val="24"/>
          <w:lang w:val="en-US"/>
        </w:rPr>
      </w:pPr>
      <w:r w:rsidRPr="003F186D">
        <w:rPr>
          <w:sz w:val="24"/>
          <w:szCs w:val="24"/>
          <w:lang w:val="en-US"/>
        </w:rPr>
        <w:t xml:space="preserve">Among researches aiming at identifying specifically determining banks specific factors, </w:t>
      </w:r>
      <w:r w:rsidRPr="003F186D">
        <w:rPr>
          <w:noProof/>
          <w:sz w:val="24"/>
          <w:szCs w:val="24"/>
          <w:lang w:val="en-US"/>
        </w:rPr>
        <w:t xml:space="preserve">(Wondimagegnehu, 2012) is aimed at </w:t>
      </w:r>
      <w:r w:rsidRPr="003F186D">
        <w:rPr>
          <w:color w:val="000000"/>
          <w:sz w:val="24"/>
          <w:szCs w:val="24"/>
          <w:lang w:val="en-US"/>
        </w:rPr>
        <w:t xml:space="preserve">assessing the </w:t>
      </w:r>
      <w:r w:rsidRPr="003F186D">
        <w:rPr>
          <w:color w:val="000000"/>
          <w:sz w:val="24"/>
          <w:szCs w:val="24"/>
        </w:rPr>
        <w:t>occurrence of NPL and some bank specific factors</w:t>
      </w:r>
      <w:r w:rsidRPr="003F186D">
        <w:rPr>
          <w:color w:val="000000"/>
          <w:sz w:val="24"/>
          <w:szCs w:val="24"/>
          <w:lang w:val="en-US"/>
        </w:rPr>
        <w:t xml:space="preserve"> in commercial banks of Ethiopia. According to this article, </w:t>
      </w:r>
      <w:r w:rsidRPr="003F186D">
        <w:rPr>
          <w:color w:val="000000"/>
          <w:sz w:val="24"/>
          <w:szCs w:val="24"/>
        </w:rPr>
        <w:t>factors such as poor creditassessment, failed loan monitoring,underdeveloped credit culture, lenient credit terms and conditions, aggressive lending,compromised integrity, weak institutional capacity, unfair competition among banks, willfuldefault by borrowers and their knowledge limitation, fund diversion for unintended purpose,over/under financing by banks ascribe to the causes of loan default.</w:t>
      </w:r>
    </w:p>
    <w:p w14:paraId="5523BED7" w14:textId="77777777" w:rsidR="00F953C3" w:rsidRPr="003F186D" w:rsidRDefault="00F953C3" w:rsidP="00B85C21">
      <w:pPr>
        <w:spacing w:line="360" w:lineRule="auto"/>
        <w:jc w:val="both"/>
        <w:rPr>
          <w:sz w:val="24"/>
          <w:szCs w:val="24"/>
          <w:lang w:val="en-US"/>
        </w:rPr>
      </w:pPr>
      <w:r w:rsidRPr="00956123">
        <w:rPr>
          <w:sz w:val="24"/>
          <w:szCs w:val="24"/>
          <w:lang w:val="en-US"/>
        </w:rPr>
        <w:lastRenderedPageBreak/>
        <w:t>Tsige (2013) used a mixed methods research approach by mixed documentary analysis (structured review of documents) and in-depth interviews from 2000-2011 in eight commercial banks in Ethiopia to assess determinants of Non-performing loans (NPLs). The result of the study shows that, loan growth, financial performance, operational efficiency, effective exchange rate, inflation rate and gross domestic product have negative and statistically significant relationship with banks’ NPLs. On the other hand, variables like bank size and state ownership have a positive and statistically significant relationship with banks’ NPLs. However, the relationship for average lending rate and income diversification were found to be statistically.</w:t>
      </w:r>
    </w:p>
    <w:p w14:paraId="575D2EA6" w14:textId="77777777" w:rsidR="00F953C3" w:rsidRPr="003F186D" w:rsidRDefault="00F953C3" w:rsidP="00B85C21">
      <w:pPr>
        <w:spacing w:line="360" w:lineRule="auto"/>
        <w:jc w:val="both"/>
        <w:rPr>
          <w:sz w:val="24"/>
          <w:szCs w:val="24"/>
          <w:lang w:val="en-US"/>
        </w:rPr>
      </w:pPr>
      <w:r w:rsidRPr="003F186D">
        <w:rPr>
          <w:sz w:val="24"/>
          <w:szCs w:val="24"/>
          <w:lang w:val="en-US"/>
        </w:rPr>
        <w:t xml:space="preserve">Habtamu (2015) sought to find out bank specific factors affecting occurrence of NPLs in Ethiopian private banks. A survey study research design of six private Banks was employed in his study. Accordingly the findings of the study shows that the major factors affecting NPLs were poor credit assessment, poor loan follow up, undeveloped credit culture, lenient credit terms and conditions, knowledge limitation, compromised integrity, unfair competition among banks, fund diversion for unintended purpose, shareholders influences are bank specific factors ascribed to the occurrence of loan default. </w:t>
      </w:r>
    </w:p>
    <w:p w14:paraId="2CD36967" w14:textId="77777777" w:rsidR="00F953C3" w:rsidRDefault="00F953C3" w:rsidP="00B85C21">
      <w:pPr>
        <w:spacing w:line="360" w:lineRule="auto"/>
        <w:jc w:val="both"/>
        <w:rPr>
          <w:sz w:val="24"/>
          <w:szCs w:val="24"/>
          <w:lang w:val="en-US"/>
        </w:rPr>
      </w:pPr>
      <w:r w:rsidRPr="003F186D">
        <w:rPr>
          <w:sz w:val="24"/>
          <w:szCs w:val="24"/>
          <w:lang w:val="en-US"/>
        </w:rPr>
        <w:t xml:space="preserve">The latest article by </w:t>
      </w:r>
      <w:sdt>
        <w:sdtPr>
          <w:rPr>
            <w:lang w:val="en-US"/>
          </w:rPr>
          <w:id w:val="-1002813074"/>
          <w:citation/>
        </w:sdtPr>
        <w:sdtEndPr/>
        <w:sdtContent>
          <w:r w:rsidR="0007304F" w:rsidRPr="003F186D">
            <w:rPr>
              <w:sz w:val="24"/>
              <w:szCs w:val="24"/>
              <w:lang w:val="en-US"/>
            </w:rPr>
            <w:fldChar w:fldCharType="begin"/>
          </w:r>
          <w:r w:rsidRPr="003F186D">
            <w:rPr>
              <w:sz w:val="24"/>
              <w:szCs w:val="24"/>
              <w:lang w:val="en-US"/>
            </w:rPr>
            <w:instrText xml:space="preserve"> CITATION Oyn19 \l 1033 </w:instrText>
          </w:r>
          <w:r w:rsidR="0007304F" w:rsidRPr="003F186D">
            <w:rPr>
              <w:sz w:val="24"/>
              <w:szCs w:val="24"/>
              <w:lang w:val="en-US"/>
            </w:rPr>
            <w:fldChar w:fldCharType="separate"/>
          </w:r>
          <w:r w:rsidR="0066665B" w:rsidRPr="0066665B">
            <w:rPr>
              <w:noProof/>
              <w:sz w:val="24"/>
              <w:szCs w:val="24"/>
              <w:lang w:val="en-US"/>
            </w:rPr>
            <w:t>(Oynaka, 2019)</w:t>
          </w:r>
          <w:r w:rsidR="0007304F" w:rsidRPr="003F186D">
            <w:rPr>
              <w:sz w:val="24"/>
              <w:szCs w:val="24"/>
              <w:lang w:val="en-US"/>
            </w:rPr>
            <w:fldChar w:fldCharType="end"/>
          </w:r>
        </w:sdtContent>
      </w:sdt>
      <w:r w:rsidRPr="003F186D">
        <w:rPr>
          <w:sz w:val="24"/>
          <w:szCs w:val="24"/>
          <w:lang w:val="en-US"/>
        </w:rPr>
        <w:t xml:space="preserve"> has a made comparative analysis between state-owned and privately owned commercial banks on the determining factors of NPLs. The findings in this study has concluded the bank </w:t>
      </w:r>
      <w:r w:rsidRPr="003F186D">
        <w:rPr>
          <w:sz w:val="24"/>
          <w:szCs w:val="24"/>
        </w:rPr>
        <w:t>pecificfactors</w:t>
      </w:r>
      <w:r w:rsidRPr="003F186D">
        <w:rPr>
          <w:sz w:val="24"/>
          <w:szCs w:val="24"/>
          <w:lang w:val="en-US"/>
        </w:rPr>
        <w:t xml:space="preserve"> affecting NPLs </w:t>
      </w:r>
      <w:r w:rsidRPr="003F186D">
        <w:rPr>
          <w:sz w:val="24"/>
          <w:szCs w:val="24"/>
        </w:rPr>
        <w:t>includecredit size</w:t>
      </w:r>
      <w:r w:rsidRPr="003F186D">
        <w:rPr>
          <w:sz w:val="24"/>
          <w:szCs w:val="24"/>
          <w:lang w:val="en-US"/>
        </w:rPr>
        <w:t>,</w:t>
      </w:r>
      <w:r w:rsidRPr="003F186D">
        <w:rPr>
          <w:sz w:val="24"/>
          <w:szCs w:val="24"/>
        </w:rPr>
        <w:t xml:space="preserve"> banksize</w:t>
      </w:r>
      <w:r w:rsidRPr="003F186D">
        <w:rPr>
          <w:sz w:val="24"/>
          <w:szCs w:val="24"/>
          <w:lang w:val="en-US"/>
        </w:rPr>
        <w:t>&amp;</w:t>
      </w:r>
      <w:r w:rsidRPr="003F186D">
        <w:rPr>
          <w:sz w:val="24"/>
          <w:szCs w:val="24"/>
        </w:rPr>
        <w:t xml:space="preserve"> performance, poor credit assessment, poor credit terms, lack of aggressive credit collection system, inadequate nature of collateral were identified as bank specific factors affecting NPLs.</w:t>
      </w:r>
      <w:r w:rsidR="00FC0D08">
        <w:rPr>
          <w:sz w:val="24"/>
          <w:szCs w:val="24"/>
          <w:lang w:val="en-US"/>
        </w:rPr>
        <w:t>Borrowers’ culture/orientation was</w:t>
      </w:r>
      <w:r w:rsidRPr="003F186D">
        <w:rPr>
          <w:sz w:val="24"/>
          <w:szCs w:val="24"/>
        </w:rPr>
        <w:t xml:space="preserve"> identifiedas customer specific factors affecting NPLs</w:t>
      </w:r>
      <w:r w:rsidRPr="003F186D">
        <w:rPr>
          <w:sz w:val="24"/>
          <w:szCs w:val="24"/>
          <w:lang w:val="en-US"/>
        </w:rPr>
        <w:t>.</w:t>
      </w:r>
    </w:p>
    <w:p w14:paraId="457F58C1" w14:textId="77777777" w:rsidR="00F953C3" w:rsidRPr="00013E73" w:rsidRDefault="00F953C3" w:rsidP="00B85C21">
      <w:pPr>
        <w:spacing w:line="360" w:lineRule="auto"/>
        <w:jc w:val="both"/>
        <w:rPr>
          <w:sz w:val="24"/>
          <w:szCs w:val="24"/>
          <w:lang w:val="en-US"/>
        </w:rPr>
      </w:pPr>
      <w:r>
        <w:t xml:space="preserve">The studies in </w:t>
      </w:r>
      <w:r w:rsidRPr="00013E73">
        <w:rPr>
          <w:sz w:val="24"/>
          <w:szCs w:val="24"/>
          <w:lang w:val="en-US"/>
        </w:rPr>
        <w:t>general depicted the association between GDP, inflation, effective interest rate, unemployment and loan qualities. Further bank specific factors like, bank size, credit terms, interest margin, rapid loan growth, credit orientation, operating efficiency, policies on borrower admittance, risk assessment and monitoring are found to be having significance on the occurrence of NPL.</w:t>
      </w:r>
    </w:p>
    <w:p w14:paraId="417CB0C4" w14:textId="77777777" w:rsidR="00F953C3" w:rsidRDefault="00F953C3" w:rsidP="00B85C21">
      <w:pPr>
        <w:spacing w:after="0" w:line="360" w:lineRule="auto"/>
        <w:jc w:val="both"/>
        <w:rPr>
          <w:sz w:val="24"/>
          <w:szCs w:val="24"/>
          <w:lang w:val="en-US"/>
        </w:rPr>
      </w:pPr>
      <w:r w:rsidRPr="00013E73">
        <w:rPr>
          <w:sz w:val="24"/>
          <w:szCs w:val="24"/>
          <w:lang w:val="en-US"/>
        </w:rPr>
        <w:t xml:space="preserve">Previous study in Ethiopia directly related to this research i.e. bank </w:t>
      </w:r>
      <w:r>
        <w:rPr>
          <w:sz w:val="24"/>
          <w:szCs w:val="24"/>
          <w:lang w:val="en-US"/>
        </w:rPr>
        <w:t xml:space="preserve">and customer </w:t>
      </w:r>
      <w:r w:rsidRPr="00013E73">
        <w:rPr>
          <w:sz w:val="24"/>
          <w:szCs w:val="24"/>
          <w:lang w:val="en-US"/>
        </w:rPr>
        <w:t>specific determinants of non</w:t>
      </w:r>
      <w:r>
        <w:rPr>
          <w:sz w:val="24"/>
          <w:szCs w:val="24"/>
          <w:lang w:val="en-US"/>
        </w:rPr>
        <w:t>-</w:t>
      </w:r>
      <w:r w:rsidRPr="00013E73">
        <w:rPr>
          <w:sz w:val="24"/>
          <w:szCs w:val="24"/>
          <w:lang w:val="en-US"/>
        </w:rPr>
        <w:t>performing loan</w:t>
      </w:r>
      <w:r>
        <w:rPr>
          <w:sz w:val="24"/>
          <w:szCs w:val="24"/>
          <w:lang w:val="en-US"/>
        </w:rPr>
        <w:t xml:space="preserve"> in state-owned banks</w:t>
      </w:r>
      <w:r w:rsidRPr="00013E73">
        <w:rPr>
          <w:sz w:val="24"/>
          <w:szCs w:val="24"/>
          <w:lang w:val="en-US"/>
        </w:rPr>
        <w:t xml:space="preserve">, to the knowledge of the researcher, is not found though there are other researches done on banking sector in Ethiopia. </w:t>
      </w:r>
      <w:r w:rsidRPr="00013E73">
        <w:rPr>
          <w:sz w:val="24"/>
          <w:szCs w:val="24"/>
          <w:lang w:val="en-US"/>
        </w:rPr>
        <w:lastRenderedPageBreak/>
        <w:t>Therefore, this researcher will contribute towards filling the gap by examining the factors that affect occurrence of non</w:t>
      </w:r>
      <w:r>
        <w:rPr>
          <w:sz w:val="24"/>
          <w:szCs w:val="24"/>
          <w:lang w:val="en-US"/>
        </w:rPr>
        <w:t>-</w:t>
      </w:r>
      <w:r w:rsidRPr="00013E73">
        <w:rPr>
          <w:sz w:val="24"/>
          <w:szCs w:val="24"/>
          <w:lang w:val="en-US"/>
        </w:rPr>
        <w:t>performingloans.</w:t>
      </w:r>
    </w:p>
    <w:p w14:paraId="67962212" w14:textId="77777777" w:rsidR="006731B3" w:rsidRPr="001469B9" w:rsidRDefault="002855E5" w:rsidP="00B85C21">
      <w:pPr>
        <w:spacing w:line="360" w:lineRule="auto"/>
        <w:jc w:val="both"/>
        <w:rPr>
          <w:sz w:val="24"/>
          <w:szCs w:val="24"/>
          <w:lang w:val="en-US"/>
        </w:rPr>
      </w:pPr>
      <w:r>
        <w:rPr>
          <w:sz w:val="24"/>
          <w:szCs w:val="24"/>
          <w:lang w:val="en-US"/>
        </w:rPr>
        <w:t>In summary, t</w:t>
      </w:r>
      <w:r w:rsidR="006731B3" w:rsidRPr="001469B9">
        <w:rPr>
          <w:sz w:val="24"/>
          <w:szCs w:val="24"/>
          <w:lang w:val="en-US"/>
        </w:rPr>
        <w:t xml:space="preserve">he existing body of literature has proved that there are a plenty of variables that affect the NPLs of banking sectors. In this study, the researcher focused on both bank specific and customer specific factors affecting non-performing loans </w:t>
      </w:r>
      <w:r w:rsidR="006731B3">
        <w:rPr>
          <w:sz w:val="24"/>
          <w:szCs w:val="24"/>
          <w:lang w:val="en-US"/>
        </w:rPr>
        <w:t>commercial bank of</w:t>
      </w:r>
      <w:r w:rsidR="006731B3" w:rsidRPr="001469B9">
        <w:rPr>
          <w:sz w:val="24"/>
          <w:szCs w:val="24"/>
          <w:lang w:val="en-US"/>
        </w:rPr>
        <w:t xml:space="preserve"> Ethiopia. However, the variables that got more attention and included in t</w:t>
      </w:r>
      <w:r w:rsidR="006731B3">
        <w:rPr>
          <w:sz w:val="24"/>
          <w:szCs w:val="24"/>
          <w:lang w:val="en-US"/>
        </w:rPr>
        <w:t>his study are b</w:t>
      </w:r>
      <w:r w:rsidR="006731B3" w:rsidRPr="001469B9">
        <w:rPr>
          <w:sz w:val="24"/>
          <w:szCs w:val="24"/>
          <w:lang w:val="en-US"/>
        </w:rPr>
        <w:t xml:space="preserve">ank size and performance, credit size (aggressive lending, compromised integrity in approval, rapid credit growth, bank great risk appetite), poor credit analyses and assessment, poor credit monitoring and banks loan supervision capacity, poor credit condition and lenient/lax credit terms, lack of aggressive credit collection system, inadequate nature of collateral, </w:t>
      </w:r>
      <w:r w:rsidR="006731B3">
        <w:rPr>
          <w:sz w:val="24"/>
          <w:szCs w:val="24"/>
          <w:lang w:val="en-US"/>
        </w:rPr>
        <w:t>borrows’ culture/orientation</w:t>
      </w:r>
      <w:r w:rsidR="006731B3" w:rsidRPr="001469B9">
        <w:rPr>
          <w:sz w:val="24"/>
          <w:szCs w:val="24"/>
          <w:lang w:val="en-US"/>
        </w:rPr>
        <w:t>. In view of the above discussions, several studies were conducted on the determinants of Non-performing loans. Most of t</w:t>
      </w:r>
      <w:r w:rsidR="006731B3">
        <w:rPr>
          <w:sz w:val="24"/>
          <w:szCs w:val="24"/>
          <w:lang w:val="en-US"/>
        </w:rPr>
        <w:t>he previous studies focused on bank specific and m</w:t>
      </w:r>
      <w:r w:rsidR="006731B3" w:rsidRPr="001469B9">
        <w:rPr>
          <w:sz w:val="24"/>
          <w:szCs w:val="24"/>
          <w:lang w:val="en-US"/>
        </w:rPr>
        <w:t>acro-economic determinates of NPL. Thus, as to the knowledge researcher, one can find a lot of studies on the notion of NPL but there is still limited number of literatures with the specific motive of the current study in Ethiopian banking industry.</w:t>
      </w:r>
    </w:p>
    <w:p w14:paraId="05A608B3" w14:textId="77777777" w:rsidR="006731B3" w:rsidRDefault="006731B3" w:rsidP="00B85C21">
      <w:pPr>
        <w:spacing w:after="0" w:line="360" w:lineRule="auto"/>
        <w:jc w:val="both"/>
        <w:rPr>
          <w:sz w:val="24"/>
          <w:szCs w:val="24"/>
          <w:lang w:val="en-US"/>
        </w:rPr>
      </w:pPr>
      <w:r>
        <w:rPr>
          <w:sz w:val="24"/>
          <w:szCs w:val="24"/>
          <w:lang w:val="en-US"/>
        </w:rPr>
        <w:t>As mentioned above</w:t>
      </w:r>
      <w:r w:rsidRPr="001469B9">
        <w:rPr>
          <w:sz w:val="24"/>
          <w:szCs w:val="24"/>
          <w:lang w:val="en-US"/>
        </w:rPr>
        <w:t>, majority of the previ</w:t>
      </w:r>
      <w:r>
        <w:rPr>
          <w:sz w:val="24"/>
          <w:szCs w:val="24"/>
          <w:lang w:val="en-US"/>
        </w:rPr>
        <w:t>ous studies focused on similar b</w:t>
      </w:r>
      <w:r w:rsidRPr="001469B9">
        <w:rPr>
          <w:sz w:val="24"/>
          <w:szCs w:val="24"/>
          <w:lang w:val="en-US"/>
        </w:rPr>
        <w:t>ank specific variables but in this study the researcher find the gap from empiric</w:t>
      </w:r>
      <w:r>
        <w:rPr>
          <w:sz w:val="24"/>
          <w:szCs w:val="24"/>
          <w:lang w:val="en-US"/>
        </w:rPr>
        <w:t xml:space="preserve">al literature outside Ethiopia. This </w:t>
      </w:r>
      <w:r w:rsidRPr="001469B9">
        <w:rPr>
          <w:sz w:val="24"/>
          <w:szCs w:val="24"/>
          <w:lang w:val="en-US"/>
        </w:rPr>
        <w:t>is lack of aggressive credit collection polices</w:t>
      </w:r>
      <w:r>
        <w:rPr>
          <w:sz w:val="24"/>
          <w:szCs w:val="24"/>
          <w:lang w:val="en-US"/>
        </w:rPr>
        <w:t>, which is a</w:t>
      </w:r>
      <w:r w:rsidRPr="001469B9">
        <w:rPr>
          <w:sz w:val="24"/>
          <w:szCs w:val="24"/>
          <w:lang w:val="en-US"/>
        </w:rPr>
        <w:t xml:space="preserve"> bank specific variable </w:t>
      </w:r>
      <w:r>
        <w:rPr>
          <w:sz w:val="24"/>
          <w:szCs w:val="24"/>
          <w:lang w:val="en-US"/>
        </w:rPr>
        <w:t>and it was not identified from</w:t>
      </w:r>
      <w:r w:rsidRPr="001469B9">
        <w:rPr>
          <w:sz w:val="24"/>
          <w:szCs w:val="24"/>
          <w:lang w:val="en-US"/>
        </w:rPr>
        <w:t xml:space="preserve"> previous studies in E</w:t>
      </w:r>
      <w:r>
        <w:rPr>
          <w:sz w:val="24"/>
          <w:szCs w:val="24"/>
          <w:lang w:val="en-US"/>
        </w:rPr>
        <w:t>thiopia. Therefore, this study was</w:t>
      </w:r>
      <w:r w:rsidRPr="001469B9">
        <w:rPr>
          <w:sz w:val="24"/>
          <w:szCs w:val="24"/>
          <w:lang w:val="en-US"/>
        </w:rPr>
        <w:t xml:space="preserve"> expected to fill the gap by identifying the variable that causes for the occurrence of non</w:t>
      </w:r>
      <w:r>
        <w:rPr>
          <w:sz w:val="24"/>
          <w:szCs w:val="24"/>
          <w:lang w:val="en-US"/>
        </w:rPr>
        <w:t>-</w:t>
      </w:r>
      <w:r w:rsidRPr="001469B9">
        <w:rPr>
          <w:sz w:val="24"/>
          <w:szCs w:val="24"/>
          <w:lang w:val="en-US"/>
        </w:rPr>
        <w:t>performing loans</w:t>
      </w:r>
      <w:r>
        <w:rPr>
          <w:sz w:val="24"/>
          <w:szCs w:val="24"/>
          <w:lang w:val="en-US"/>
        </w:rPr>
        <w:t xml:space="preserve"> in Ethiopian banking industry, specific case of commercial bank of Ethiopia</w:t>
      </w:r>
      <w:r w:rsidRPr="001469B9">
        <w:rPr>
          <w:sz w:val="24"/>
          <w:szCs w:val="24"/>
          <w:lang w:val="en-US"/>
        </w:rPr>
        <w:t>.</w:t>
      </w:r>
    </w:p>
    <w:p w14:paraId="4DA86DAE" w14:textId="77777777" w:rsidR="006731B3" w:rsidRDefault="006731B3" w:rsidP="00B85C21">
      <w:pPr>
        <w:pStyle w:val="Heading1"/>
        <w:rPr>
          <w:sz w:val="24"/>
          <w:szCs w:val="24"/>
          <w:lang w:val="en-US"/>
        </w:rPr>
      </w:pPr>
      <w:bookmarkStart w:id="29" w:name="_Toc43561818"/>
      <w:r>
        <w:rPr>
          <w:lang w:val="en-US"/>
        </w:rPr>
        <w:lastRenderedPageBreak/>
        <w:t>Conceptual Framework</w:t>
      </w:r>
      <w:bookmarkEnd w:id="29"/>
    </w:p>
    <w:p w14:paraId="51847DF5" w14:textId="77777777" w:rsidR="00CB4995" w:rsidRDefault="00C07BB7" w:rsidP="00B85C21">
      <w:pPr>
        <w:spacing w:after="0" w:line="360" w:lineRule="auto"/>
        <w:jc w:val="both"/>
        <w:rPr>
          <w:sz w:val="24"/>
          <w:szCs w:val="24"/>
          <w:lang w:val="en-US"/>
        </w:rPr>
      </w:pPr>
      <w:r>
        <w:rPr>
          <w:i/>
          <w:noProof/>
          <w:lang w:val="en-US"/>
        </w:rPr>
        <w:pict w14:anchorId="05B99BA9">
          <v:shapetype id="_x0000_t202" coordsize="21600,21600" o:spt="202" path="m,l,21600r21600,l21600,xe">
            <v:stroke joinstyle="miter"/>
            <v:path gradientshapeok="t" o:connecttype="rect"/>
          </v:shapetype>
          <v:shape id="Text Box 7" o:spid="_x0000_s1026" type="#_x0000_t202" style="position:absolute;left:0;text-align:left;margin-left:0;margin-top:20.5pt;width:466.4pt;height:14.25pt;z-index:25166438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" stroked="f">
            <v:path arrowok="t"/>
            <v:textbox inset="0,0,0,0">
              <w:txbxContent>
                <w:p w14:paraId="6FDFFEAA" w14:textId="77777777" w:rsidR="00156AE9" w:rsidRPr="00B40A6F" w:rsidRDefault="00156AE9" w:rsidP="006731B3">
                  <w:pPr>
                    <w:pStyle w:val="Caption"/>
                    <w:rPr>
                      <w:b/>
                      <w:noProof/>
                      <w:color w:val="auto"/>
                      <w:sz w:val="22"/>
                    </w:rPr>
                  </w:pPr>
                  <w:bookmarkStart w:id="30" w:name="_Toc43561652"/>
                  <w:r w:rsidRPr="00B40A6F">
                    <w:rPr>
                      <w:b/>
                      <w:sz w:val="22"/>
                    </w:rPr>
                    <w:t xml:space="preserve">Figure </w:t>
                  </w:r>
                  <w:r w:rsidRPr="00B40A6F">
                    <w:rPr>
                      <w:b/>
                      <w:noProof/>
                      <w:sz w:val="22"/>
                    </w:rPr>
                    <w:fldChar w:fldCharType="begin"/>
                  </w:r>
                  <w:r w:rsidRPr="00B40A6F">
                    <w:rPr>
                      <w:b/>
                      <w:noProof/>
                      <w:sz w:val="22"/>
                    </w:rPr>
                    <w:instrText xml:space="preserve"> SEQ Figure \* ARABIC </w:instrText>
                  </w:r>
                  <w:r w:rsidRPr="00B40A6F">
                    <w:rPr>
                      <w:b/>
                      <w:noProof/>
                      <w:sz w:val="22"/>
                    </w:rPr>
                    <w:fldChar w:fldCharType="separate"/>
                  </w:r>
                  <w:r>
                    <w:rPr>
                      <w:b/>
                      <w:noProof/>
                      <w:sz w:val="22"/>
                    </w:rPr>
                    <w:t>1</w:t>
                  </w:r>
                  <w:r w:rsidRPr="00B40A6F">
                    <w:rPr>
                      <w:b/>
                      <w:noProof/>
                      <w:sz w:val="22"/>
                    </w:rPr>
                    <w:fldChar w:fldCharType="end"/>
                  </w:r>
                  <w:r w:rsidRPr="00B40A6F">
                    <w:rPr>
                      <w:b/>
                      <w:sz w:val="22"/>
                      <w:lang w:val="en-US"/>
                    </w:rPr>
                    <w:t xml:space="preserve"> Conceptual framework</w:t>
                  </w:r>
                  <w:bookmarkEnd w:id="30"/>
                </w:p>
              </w:txbxContent>
            </v:textbox>
            <w10:wrap type="topAndBottom"/>
          </v:shape>
        </w:pict>
      </w:r>
      <w:r>
        <w:rPr>
          <w:noProof/>
          <w:lang w:val="en-US"/>
        </w:rPr>
      </w:r>
      <w:r>
        <w:rPr>
          <w:noProof/>
          <w:lang w:val="en-US"/>
        </w:rPr>
        <w:pict w14:anchorId="4825FC85">
          <v:group id="Group 6" o:spid="_x0000_s1027" style="width:429pt;height:252pt;mso-position-horizontal-relative:char;mso-position-vertical-relative:line" coordsize="65151,26939">
            <v:rect id="Rectangle 1" o:spid="_x0000_s1028" style="position:absolute;top:2275;width:25908;height:2261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xwLMEA&#10;AADaAAAADwAAAGRycy9kb3ducmV2LnhtbESP0WoCMRRE3wv+Q7iCbzVrCyKrUUQqSB8qrn7AZXPd&#10;LG5uYhJ1/XtTKPRxmJkzzGLV207cKcTWsYLJuABBXDvdcqPgdNy+z0DEhKyxc0wKnhRhtRy8LbDU&#10;7sEHulepERnCsUQFJiVfShlrQxbj2Hni7J1dsJiyDI3UAR8Zbjv5URRTabHlvGDQ08ZQfaluVoEP&#10;a783X+a47X/C7ru5Va25PpUaDfv1HESiPv2H/9o7reATfq/kGyC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BscCzBAAAA2gAAAA8AAAAAAAAAAAAAAAAAmAIAAGRycy9kb3du&#10;cmV2LnhtbFBLBQYAAAAABAAEAPUAAACGAwAAAAA=&#10;" fillcolor="white [3201]" strokecolor="black [3213]" strokeweight="1pt">
              <v:textbox>
                <w:txbxContent>
                  <w:p w14:paraId="6369AA6D" w14:textId="77777777" w:rsidR="00156AE9" w:rsidRPr="00AD06CC" w:rsidRDefault="00156AE9" w:rsidP="00F953C3">
                    <w:pPr>
                      <w:jc w:val="both"/>
                      <w:rPr>
                        <w:b/>
                        <w:lang w:val="en-US"/>
                      </w:rPr>
                    </w:pPr>
                    <w:r w:rsidRPr="00AD06CC">
                      <w:rPr>
                        <w:b/>
                        <w:lang w:val="en-US"/>
                      </w:rPr>
                      <w:t>Institution Specific Factors</w:t>
                    </w:r>
                  </w:p>
                  <w:p w14:paraId="67BBFF85" w14:textId="77777777" w:rsidR="00156AE9" w:rsidRDefault="00156AE9" w:rsidP="00926E13">
                    <w:pPr>
                      <w:pStyle w:val="ListParagraph"/>
                      <w:numPr>
                        <w:ilvl w:val="0"/>
                        <w:numId w:val="6"/>
                      </w:numPr>
                      <w:jc w:val="both"/>
                      <w:rPr>
                        <w:lang w:val="en-US"/>
                      </w:rPr>
                    </w:pPr>
                    <w:r w:rsidRPr="00191C57">
                      <w:rPr>
                        <w:lang w:val="en-US"/>
                      </w:rPr>
                      <w:t xml:space="preserve">Bank size and performance, </w:t>
                    </w:r>
                  </w:p>
                  <w:p w14:paraId="32468F0C" w14:textId="77777777" w:rsidR="00156AE9" w:rsidRPr="00191C57" w:rsidRDefault="00156AE9" w:rsidP="00926E13">
                    <w:pPr>
                      <w:pStyle w:val="ListParagraph"/>
                      <w:numPr>
                        <w:ilvl w:val="0"/>
                        <w:numId w:val="6"/>
                      </w:numPr>
                      <w:jc w:val="both"/>
                      <w:rPr>
                        <w:lang w:val="en-US"/>
                      </w:rPr>
                    </w:pPr>
                    <w:r w:rsidRPr="00191C57">
                      <w:rPr>
                        <w:lang w:val="en-US"/>
                      </w:rPr>
                      <w:t xml:space="preserve">Credit size , </w:t>
                    </w:r>
                  </w:p>
                  <w:p w14:paraId="57EA9141" w14:textId="77777777" w:rsidR="00156AE9" w:rsidRDefault="00156AE9" w:rsidP="00926E13">
                    <w:pPr>
                      <w:pStyle w:val="ListParagraph"/>
                      <w:numPr>
                        <w:ilvl w:val="0"/>
                        <w:numId w:val="6"/>
                      </w:numPr>
                      <w:jc w:val="both"/>
                      <w:rPr>
                        <w:lang w:val="en-US"/>
                      </w:rPr>
                    </w:pPr>
                    <w:r w:rsidRPr="00AF134D">
                      <w:rPr>
                        <w:lang w:val="en-US"/>
                      </w:rPr>
                      <w:t xml:space="preserve">Poor credit analyses and assessment, </w:t>
                    </w:r>
                  </w:p>
                  <w:p w14:paraId="5CD358E8" w14:textId="77777777" w:rsidR="00156AE9" w:rsidRDefault="00156AE9" w:rsidP="00926E13">
                    <w:pPr>
                      <w:pStyle w:val="ListParagraph"/>
                      <w:numPr>
                        <w:ilvl w:val="0"/>
                        <w:numId w:val="6"/>
                      </w:numPr>
                      <w:jc w:val="both"/>
                      <w:rPr>
                        <w:lang w:val="en-US"/>
                      </w:rPr>
                    </w:pPr>
                    <w:r w:rsidRPr="00AF134D">
                      <w:rPr>
                        <w:lang w:val="en-US"/>
                      </w:rPr>
                      <w:t xml:space="preserve">Poor credit monitoring and banks loan supervision capacity, </w:t>
                    </w:r>
                  </w:p>
                  <w:p w14:paraId="3306A482" w14:textId="77777777" w:rsidR="00156AE9" w:rsidRDefault="00156AE9" w:rsidP="00926E13">
                    <w:pPr>
                      <w:pStyle w:val="ListParagraph"/>
                      <w:numPr>
                        <w:ilvl w:val="0"/>
                        <w:numId w:val="6"/>
                      </w:numPr>
                      <w:jc w:val="both"/>
                      <w:rPr>
                        <w:lang w:val="en-US"/>
                      </w:rPr>
                    </w:pPr>
                    <w:r w:rsidRPr="00AF134D">
                      <w:rPr>
                        <w:lang w:val="en-US"/>
                      </w:rPr>
                      <w:t xml:space="preserve">Poor credit condition and lenient/lax credit terms, </w:t>
                    </w:r>
                  </w:p>
                  <w:p w14:paraId="20E1DC1B" w14:textId="77777777" w:rsidR="00156AE9" w:rsidRDefault="00156AE9" w:rsidP="00926E13">
                    <w:pPr>
                      <w:pStyle w:val="ListParagraph"/>
                      <w:numPr>
                        <w:ilvl w:val="0"/>
                        <w:numId w:val="6"/>
                      </w:numPr>
                      <w:jc w:val="both"/>
                      <w:rPr>
                        <w:lang w:val="en-US"/>
                      </w:rPr>
                    </w:pPr>
                    <w:r w:rsidRPr="00AF134D">
                      <w:rPr>
                        <w:lang w:val="en-US"/>
                      </w:rPr>
                      <w:t xml:space="preserve">Lack of aggressive credit collection system, </w:t>
                    </w:r>
                  </w:p>
                  <w:p w14:paraId="13C5B939" w14:textId="77777777" w:rsidR="00156AE9" w:rsidRPr="00E63E10" w:rsidRDefault="00156AE9" w:rsidP="00926E13">
                    <w:pPr>
                      <w:pStyle w:val="ListParagraph"/>
                      <w:numPr>
                        <w:ilvl w:val="0"/>
                        <w:numId w:val="6"/>
                      </w:numPr>
                      <w:jc w:val="both"/>
                      <w:rPr>
                        <w:lang w:val="en-US"/>
                      </w:rPr>
                    </w:pPr>
                    <w:r w:rsidRPr="00AF134D">
                      <w:rPr>
                        <w:lang w:val="en-US"/>
                      </w:rPr>
                      <w:t>Inadequate nature of collateral,</w:t>
                    </w:r>
                  </w:p>
                </w:txbxContent>
              </v:textbox>
            </v:rect>
            <v:oval id="Oval 2" o:spid="_x0000_s1029" style="position:absolute;left:26193;top:8943;width:13050;height:935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s9gcQA&#10;AADaAAAADwAAAGRycy9kb3ducmV2LnhtbESP0WrCQBRE3wX/YbmCL6Vu1DZIdBPaotgnQdsPuGSv&#10;2bTZuyG7NbFf3xUKPg4zc4bZFINtxIU6XztWMJ8lIIhLp2uuFHx+7B5XIHxA1tg4JgVX8lDk49EG&#10;M+16PtLlFCoRIewzVGBCaDMpfWnIop+5ljh6Z9dZDFF2ldQd9hFuG7lIklRarDkuGGzpzVD5ffqx&#10;CtLVYrml+fY17c3v8Gz9Yf/VPig1nQwvaxCBhnAP/7fftYInuF2JN0D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bPYHEAAAA2gAAAA8AAAAAAAAAAAAAAAAAmAIAAGRycy9k&#10;b3ducmV2LnhtbFBLBQYAAAAABAAEAPUAAACJAwAAAAA=&#10;" fillcolor="white [3201]" strokecolor="black [3213]" strokeweight="1pt">
              <v:stroke joinstyle="miter"/>
              <v:textbox>
                <w:txbxContent>
                  <w:p w14:paraId="231CDDDB" w14:textId="77777777" w:rsidR="00156AE9" w:rsidRPr="00AD06CC" w:rsidRDefault="00156AE9" w:rsidP="00F953C3">
                    <w:pPr>
                      <w:jc w:val="center"/>
                      <w:rPr>
                        <w:lang w:val="en-US"/>
                      </w:rPr>
                    </w:pPr>
                    <w:r>
                      <w:rPr>
                        <w:lang w:val="en-US"/>
                      </w:rPr>
                      <w:t>Non-Performing Loans</w:t>
                    </w:r>
                  </w:p>
                </w:txbxContent>
              </v:textbox>
            </v:oval>
            <v:rect id="Rectangle 3" o:spid="_x0000_s1030" style="position:absolute;left:39243;top:2466;width:25908;height:202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lNw8EA&#10;AADaAAAADwAAAGRycy9kb3ducmV2LnhtbESP0WoCMRRE3wv+Q7iCbzVroSKrUUQqSB8qrn7AZXPd&#10;LG5uYhJ1/XtTKPRxmJkzzGLV207cKcTWsYLJuABBXDvdcqPgdNy+z0DEhKyxc0wKnhRhtRy8LbDU&#10;7sEHulepERnCsUQFJiVfShlrQxbj2Hni7J1dsJiyDI3UAR8Zbjv5URRTabHlvGDQ08ZQfaluVoEP&#10;a783X+a47X/C7ru5Va25PpUaDfv1HESiPv2H/9o7reATfq/kGyC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JTcPBAAAA2gAAAA8AAAAAAAAAAAAAAAAAmAIAAGRycy9kb3du&#10;cmV2LnhtbFBLBQYAAAAABAAEAPUAAACGAwAAAAA=&#10;" fillcolor="white [3201]" strokecolor="black [3213]" strokeweight="1pt">
              <v:textbox>
                <w:txbxContent>
                  <w:p w14:paraId="031BFEEF" w14:textId="77777777" w:rsidR="00156AE9" w:rsidRPr="00AD06CC" w:rsidRDefault="00156AE9" w:rsidP="00F953C3">
                    <w:pPr>
                      <w:jc w:val="center"/>
                      <w:rPr>
                        <w:b/>
                        <w:lang w:val="en-US"/>
                      </w:rPr>
                    </w:pPr>
                    <w:r>
                      <w:rPr>
                        <w:b/>
                        <w:lang w:val="en-US"/>
                      </w:rPr>
                      <w:t>Customer Specific factors</w:t>
                    </w:r>
                  </w:p>
                  <w:p w14:paraId="640FC02F" w14:textId="77777777" w:rsidR="00156AE9" w:rsidRPr="00AD06CC" w:rsidRDefault="00156AE9" w:rsidP="00926E13">
                    <w:pPr>
                      <w:pStyle w:val="ListParagraph"/>
                      <w:numPr>
                        <w:ilvl w:val="0"/>
                        <w:numId w:val="7"/>
                      </w:numPr>
                      <w:jc w:val="center"/>
                      <w:rPr>
                        <w:lang w:val="en-US"/>
                      </w:rPr>
                    </w:pPr>
                    <w:r>
                      <w:rPr>
                        <w:sz w:val="24"/>
                        <w:szCs w:val="24"/>
                        <w:lang w:val="en-US"/>
                      </w:rPr>
                      <w:t>Borrowers’ Culture/orientation</w:t>
                    </w:r>
                  </w:p>
                  <w:p w14:paraId="4B4CAF1B" w14:textId="77777777" w:rsidR="00156AE9" w:rsidRPr="00E63E10" w:rsidRDefault="00156AE9" w:rsidP="00F953C3">
                    <w:pPr>
                      <w:jc w:val="center"/>
                      <w:rPr>
                        <w:lang w:val="en-US"/>
                      </w:rPr>
                    </w:pPr>
                  </w:p>
                </w:txbxContent>
              </v:textbox>
            </v:re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4" o:spid="_x0000_s1031" type="#_x0000_t102" style="position:absolute;left:22583;top:12070;width:5451;height:24287;rotation:-7052911fd;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eoVMMA&#10;AADaAAAADwAAAGRycy9kb3ducmV2LnhtbESPQWvCQBSE74L/YXlCb3VTC6FEV7GCthVBjB709sg+&#10;k2D2bdjdavz3bqHgcZiZb5jJrDONuJLztWUFb8MEBHFhdc2lgsN++foBwgdkjY1lUnAnD7NpvzfB&#10;TNsb7+iah1JECPsMFVQhtJmUvqjIoB/aljh6Z+sMhihdKbXDW4SbRo6SJJUGa44LFba0qKi45L9G&#10;QXGY3zfp1q5+8tPRbdbvn1+EnVIvg24+BhGoC8/wf/tbK0jh70q8AX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eoVMMAAADaAAAADwAAAAAAAAAAAAAAAACYAgAAZHJzL2Rv&#10;d25yZXYueG1sUEsFBgAAAAAEAAQA9QAAAIgDAAAAAA==&#10;" adj="19176,20994,16200" filled="f" strokecolor="black [3213]" strokeweight="1pt"/>
            <v:shape id="Curved Right Arrow 5" o:spid="_x0000_s1032" type="#_x0000_t102" style="position:absolute;left:36004;top:-6868;width:5677;height:19414;rotation:4541377fd;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odIsMA&#10;AADaAAAADwAAAGRycy9kb3ducmV2LnhtbESPQWsCMRSE7wX/Q3iCl6JZRaqsRrEFoUgv1T14fGye&#10;u4vJy7KJGvvrTUHwOMzMN8xyHa0RV+p841jBeJSBIC6dbrhSUBy2wzkIH5A1Gsek4E4e1qve2xJz&#10;7W78S9d9qESCsM9RQR1Cm0vpy5os+pFriZN3cp3FkGRXSd3hLcGtkZMs+5AWG04LNbb0VVN53l+s&#10;gt3upxwXh8s0/n2aWWijORbvRqlBP24WIALF8Ao/299awQz+r6Qb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GodIsMAAADaAAAADwAAAAAAAAAAAAAAAACYAgAAZHJzL2Rv&#10;d25yZXYueG1sUEsFBgAAAAAEAAQA9QAAAIgDAAAAAA==&#10;" adj="18441,20810,16200" filled="f" strokecolor="black [3213]" strokeweight="1pt"/>
            <w10:anchorlock/>
          </v:group>
        </w:pict>
      </w:r>
    </w:p>
    <w:p w14:paraId="62E1005C" w14:textId="77777777" w:rsidR="00F953C3" w:rsidRPr="0067129C" w:rsidRDefault="00F953C3" w:rsidP="00B85C21">
      <w:pPr>
        <w:spacing w:line="360" w:lineRule="auto"/>
        <w:rPr>
          <w:i/>
          <w:lang w:val="en-US"/>
        </w:rPr>
      </w:pPr>
      <w:r w:rsidRPr="0067129C">
        <w:rPr>
          <w:i/>
          <w:lang w:val="en-US"/>
        </w:rPr>
        <w:t>Source: developed by the researcher</w:t>
      </w:r>
    </w:p>
    <w:p w14:paraId="6CD7B9E3" w14:textId="77777777" w:rsidR="005D6305" w:rsidRDefault="00F953C3" w:rsidP="00B85C21">
      <w:pPr>
        <w:spacing w:line="360" w:lineRule="auto"/>
        <w:jc w:val="both"/>
        <w:rPr>
          <w:lang w:val="en-US"/>
        </w:rPr>
      </w:pPr>
      <w:r w:rsidRPr="00AF134D">
        <w:rPr>
          <w:lang w:val="en-US"/>
        </w:rPr>
        <w:t>Accordingly, based on the</w:t>
      </w:r>
      <w:r>
        <w:rPr>
          <w:lang w:val="en-US"/>
        </w:rPr>
        <w:t xml:space="preserve"> objective of the study, the above</w:t>
      </w:r>
      <w:r w:rsidRPr="00AF134D">
        <w:rPr>
          <w:lang w:val="en-US"/>
        </w:rPr>
        <w:t xml:space="preserve"> conceptual model has been framed. Non</w:t>
      </w:r>
      <w:r>
        <w:rPr>
          <w:lang w:val="en-US"/>
        </w:rPr>
        <w:t>-</w:t>
      </w:r>
      <w:r w:rsidRPr="00AF134D">
        <w:rPr>
          <w:lang w:val="en-US"/>
        </w:rPr>
        <w:t>performing loans are affected by bank specific and customer’s specific factors as discus</w:t>
      </w:r>
      <w:r>
        <w:rPr>
          <w:lang w:val="en-US"/>
        </w:rPr>
        <w:t>sed</w:t>
      </w:r>
      <w:r w:rsidRPr="00AF134D">
        <w:rPr>
          <w:lang w:val="en-US"/>
        </w:rPr>
        <w:t xml:space="preserve"> in the literature review part. Bank specific factors include Bank size and performance, credit size ( such as aggressive lending, compromised integrity in approval, rapid credit growth, bank great risk appetite), poor credit analyses and assessment, poor credit monitoring and banks loan supervision capacity, poor credit condition and lenient/lax credit terms, lack of aggressive credit collection system, inadequate nature of collateral,. On the other hand </w:t>
      </w:r>
      <w:r w:rsidR="00E20A06">
        <w:rPr>
          <w:lang w:val="en-US"/>
        </w:rPr>
        <w:t xml:space="preserve">single </w:t>
      </w:r>
      <w:r w:rsidR="00764040" w:rsidRPr="00AF134D">
        <w:rPr>
          <w:lang w:val="en-US"/>
        </w:rPr>
        <w:t>customers’</w:t>
      </w:r>
      <w:r w:rsidRPr="00AF134D">
        <w:rPr>
          <w:lang w:val="en-US"/>
        </w:rPr>
        <w:t xml:space="preserve"> specific factor </w:t>
      </w:r>
      <w:r w:rsidR="00764040">
        <w:rPr>
          <w:lang w:val="en-US"/>
        </w:rPr>
        <w:t>which isb</w:t>
      </w:r>
      <w:r w:rsidR="00764040" w:rsidRPr="00764040">
        <w:rPr>
          <w:lang w:val="en-US"/>
        </w:rPr>
        <w:t>orrowers’ Culture/orientation</w:t>
      </w:r>
      <w:r w:rsidR="00764040">
        <w:rPr>
          <w:lang w:val="en-US"/>
        </w:rPr>
        <w:t>was taken to analyze</w:t>
      </w:r>
      <w:r w:rsidRPr="00AF134D">
        <w:rPr>
          <w:lang w:val="en-US"/>
        </w:rPr>
        <w:t xml:space="preserve"> factors affecting non-performing loans.</w:t>
      </w:r>
    </w:p>
    <w:p w14:paraId="2B032BF5" w14:textId="77777777" w:rsidR="005D6305" w:rsidRDefault="005D6305" w:rsidP="00B85C21">
      <w:pPr>
        <w:spacing w:line="360" w:lineRule="auto"/>
        <w:rPr>
          <w:lang w:val="en-US"/>
        </w:rPr>
      </w:pPr>
      <w:r>
        <w:rPr>
          <w:lang w:val="en-US"/>
        </w:rPr>
        <w:br w:type="page"/>
      </w:r>
    </w:p>
    <w:p w14:paraId="33BA1E76" w14:textId="77777777" w:rsidR="009F305F" w:rsidRDefault="009F305F" w:rsidP="00B85C21">
      <w:pPr>
        <w:pStyle w:val="Heading1"/>
        <w:rPr>
          <w:lang w:val="en-US"/>
        </w:rPr>
      </w:pPr>
      <w:bookmarkStart w:id="31" w:name="_Toc43561819"/>
      <w:r>
        <w:rPr>
          <w:lang w:val="en-US"/>
        </w:rPr>
        <w:lastRenderedPageBreak/>
        <w:t>Chapter three</w:t>
      </w:r>
      <w:bookmarkEnd w:id="31"/>
    </w:p>
    <w:p w14:paraId="062F6126" w14:textId="77777777" w:rsidR="00183F43" w:rsidRPr="00183F43" w:rsidRDefault="005D6305" w:rsidP="00B85C21">
      <w:pPr>
        <w:pStyle w:val="Heading1"/>
        <w:numPr>
          <w:ilvl w:val="0"/>
          <w:numId w:val="1"/>
        </w:numPr>
        <w:jc w:val="left"/>
        <w:rPr>
          <w:lang w:val="en-US"/>
        </w:rPr>
      </w:pPr>
      <w:bookmarkStart w:id="32" w:name="_Toc43561820"/>
      <w:r w:rsidRPr="00183F43">
        <w:rPr>
          <w:lang w:val="en-US"/>
        </w:rPr>
        <w:t>Methodology of the Study</w:t>
      </w:r>
      <w:bookmarkStart w:id="33" w:name="_Toc28187244"/>
      <w:bookmarkEnd w:id="32"/>
    </w:p>
    <w:p w14:paraId="62AE9ED5" w14:textId="77777777" w:rsidR="00183F43" w:rsidRPr="00183F43" w:rsidRDefault="005D6305" w:rsidP="00B85C21">
      <w:pPr>
        <w:pStyle w:val="Heading2"/>
      </w:pPr>
      <w:bookmarkStart w:id="34" w:name="_Toc43561821"/>
      <w:r>
        <w:t>Research D</w:t>
      </w:r>
      <w:r w:rsidRPr="003F186D">
        <w:t>esign and Approach</w:t>
      </w:r>
      <w:bookmarkEnd w:id="33"/>
      <w:bookmarkEnd w:id="34"/>
    </w:p>
    <w:p w14:paraId="60103BC7" w14:textId="77777777" w:rsidR="005D6305" w:rsidRPr="00183F43" w:rsidRDefault="005D6305" w:rsidP="00B85C21">
      <w:pPr>
        <w:pStyle w:val="Heading2"/>
        <w:numPr>
          <w:ilvl w:val="2"/>
          <w:numId w:val="11"/>
        </w:numPr>
      </w:pPr>
      <w:bookmarkStart w:id="35" w:name="_Toc43561822"/>
      <w:r w:rsidRPr="00183F43">
        <w:t>Research design</w:t>
      </w:r>
      <w:bookmarkEnd w:id="35"/>
    </w:p>
    <w:p w14:paraId="69D2186F" w14:textId="77777777" w:rsidR="005D6305" w:rsidRPr="003F186D" w:rsidRDefault="005D6305" w:rsidP="00B85C21">
      <w:pPr>
        <w:spacing w:line="360" w:lineRule="auto"/>
        <w:jc w:val="both"/>
        <w:rPr>
          <w:color w:val="000000"/>
          <w:sz w:val="24"/>
          <w:szCs w:val="24"/>
        </w:rPr>
      </w:pPr>
      <w:r w:rsidRPr="003F186D">
        <w:rPr>
          <w:color w:val="000000"/>
          <w:sz w:val="24"/>
          <w:szCs w:val="24"/>
        </w:rPr>
        <w:t xml:space="preserve">According to Kothari (2004),Research design is the arrangement of conditions for collection and analysis of data in a manner that aims to combine relevance to the research purpose with economy in procedure. As the very nature of this research is to identify the institution and customers related determining factors of NPLs in </w:t>
      </w:r>
      <w:r>
        <w:rPr>
          <w:color w:val="000000"/>
          <w:sz w:val="24"/>
          <w:szCs w:val="24"/>
          <w:lang w:val="en-US"/>
        </w:rPr>
        <w:t>commercial</w:t>
      </w:r>
      <w:r w:rsidRPr="003F186D">
        <w:rPr>
          <w:color w:val="000000"/>
          <w:sz w:val="24"/>
          <w:szCs w:val="24"/>
        </w:rPr>
        <w:t xml:space="preserve"> bank of Ethiopia. Although, the issue raised is well researched and documented, the problems NPLs remained unsolved and is seen as a grave. Thus an explanatory research design is adopted in order to achieve the paramount objective set for this study. In addition, this research design allows us to explain every aspect of the causal and effect relation that how and which institutional and customer related determining factors are affecting NPLs in </w:t>
      </w:r>
      <w:r>
        <w:rPr>
          <w:color w:val="000000"/>
          <w:sz w:val="24"/>
          <w:szCs w:val="24"/>
          <w:lang w:val="en-US"/>
        </w:rPr>
        <w:t>the bank</w:t>
      </w:r>
      <w:r w:rsidRPr="003F186D">
        <w:rPr>
          <w:color w:val="000000"/>
          <w:sz w:val="24"/>
          <w:szCs w:val="24"/>
        </w:rPr>
        <w:t xml:space="preserve">. Explanatory research design is also more advantageous than descriptive research in allowing the researcher to use some statistical tools which are more qualitative in nature; where in the later the researcher can use simple tools like mean, mode and frequency. </w:t>
      </w:r>
    </w:p>
    <w:p w14:paraId="3C003DAE" w14:textId="77777777" w:rsidR="005D6305" w:rsidRPr="000A0A26" w:rsidRDefault="005D6305" w:rsidP="00B85C21">
      <w:pPr>
        <w:pStyle w:val="Heading2"/>
        <w:numPr>
          <w:ilvl w:val="2"/>
          <w:numId w:val="11"/>
        </w:numPr>
      </w:pPr>
      <w:bookmarkStart w:id="36" w:name="_Toc43561823"/>
      <w:r w:rsidRPr="000A0A26">
        <w:t>Research Approach</w:t>
      </w:r>
      <w:bookmarkEnd w:id="36"/>
    </w:p>
    <w:p w14:paraId="704B1081" w14:textId="77777777" w:rsidR="005D6305" w:rsidRPr="003F186D" w:rsidRDefault="005D6305" w:rsidP="00B85C21">
      <w:pPr>
        <w:spacing w:line="360" w:lineRule="auto"/>
        <w:jc w:val="both"/>
        <w:rPr>
          <w:sz w:val="24"/>
          <w:szCs w:val="24"/>
          <w:lang w:val="en-US"/>
        </w:rPr>
      </w:pPr>
      <w:r w:rsidRPr="003F186D">
        <w:rPr>
          <w:color w:val="000000"/>
          <w:sz w:val="24"/>
          <w:szCs w:val="24"/>
        </w:rPr>
        <w:t xml:space="preserve">In order to satisfy the objectives of the research under study, the research approach to be chosen has to enable the researcher use the best, and most widely applied method of research approach. Hence, a mixed research approach which combines both qualitative and quantitative data is employed. </w:t>
      </w:r>
      <w:r w:rsidRPr="003F186D">
        <w:rPr>
          <w:sz w:val="24"/>
          <w:szCs w:val="24"/>
          <w:lang w:val="en-US"/>
        </w:rPr>
        <w:t xml:space="preserve">It aims and benefits appear rather simple; takes the best of qualitative and quantitative methods and combines them. Employing the combination of these two methods is taken as another step forward has given popularity to the mixed research design. Nowadays, the problems addressed by social scientists are complex and the use of either the qualitative or quantitative methods by themselves is inadequate.  </w:t>
      </w:r>
    </w:p>
    <w:p w14:paraId="0AC50BF8" w14:textId="77777777" w:rsidR="005D6305" w:rsidRPr="003F186D" w:rsidRDefault="005D6305" w:rsidP="00B85C21">
      <w:pPr>
        <w:spacing w:line="360" w:lineRule="auto"/>
        <w:jc w:val="both"/>
        <w:rPr>
          <w:sz w:val="24"/>
          <w:szCs w:val="24"/>
          <w:lang w:val="en-US"/>
        </w:rPr>
      </w:pPr>
      <w:r w:rsidRPr="003F186D">
        <w:rPr>
          <w:sz w:val="24"/>
          <w:szCs w:val="24"/>
          <w:lang w:val="en-US"/>
        </w:rPr>
        <w:t xml:space="preserve">The use of mixed methods gives an advantage of multiple forms of data drawing on all possibilities statistical and text analysis and interpretation. In addition, it helps to better understand a research problem by converging (triangulating) broad numeric trends from quantitative research and the detail of qualitative research. However, the challenges this form of research poses include need for extensive data collection, time intensive nature analyzing both numeric and text data. The data </w:t>
      </w:r>
      <w:r w:rsidR="003C0EA6">
        <w:rPr>
          <w:sz w:val="24"/>
          <w:szCs w:val="24"/>
          <w:lang w:val="en-US"/>
        </w:rPr>
        <w:t>was</w:t>
      </w:r>
      <w:r w:rsidRPr="003F186D">
        <w:rPr>
          <w:sz w:val="24"/>
          <w:szCs w:val="24"/>
          <w:lang w:val="en-US"/>
        </w:rPr>
        <w:t xml:space="preserve"> collected concurrently. </w:t>
      </w:r>
    </w:p>
    <w:p w14:paraId="4468DA2C" w14:textId="77777777" w:rsidR="005D6305" w:rsidRPr="00183F43" w:rsidRDefault="005D6305" w:rsidP="00B85C21">
      <w:pPr>
        <w:pStyle w:val="Heading2"/>
        <w:rPr>
          <w:lang w:val="am-ET"/>
        </w:rPr>
      </w:pPr>
      <w:bookmarkStart w:id="37" w:name="_Toc28187245"/>
      <w:bookmarkStart w:id="38" w:name="_Toc43561824"/>
      <w:r w:rsidRPr="00183F43">
        <w:rPr>
          <w:lang w:val="am-ET"/>
        </w:rPr>
        <w:lastRenderedPageBreak/>
        <w:t>Population and Sampling Frame</w:t>
      </w:r>
      <w:bookmarkEnd w:id="37"/>
      <w:bookmarkEnd w:id="38"/>
    </w:p>
    <w:p w14:paraId="0586A2DA" w14:textId="77777777" w:rsidR="005D6305" w:rsidRPr="003F186D" w:rsidRDefault="005D6305" w:rsidP="00B85C21">
      <w:pPr>
        <w:autoSpaceDE w:val="0"/>
        <w:autoSpaceDN w:val="0"/>
        <w:adjustRightInd w:val="0"/>
        <w:spacing w:after="0" w:line="360" w:lineRule="auto"/>
        <w:jc w:val="both"/>
        <w:rPr>
          <w:color w:val="000000"/>
          <w:sz w:val="24"/>
          <w:szCs w:val="24"/>
        </w:rPr>
      </w:pPr>
      <w:r w:rsidRPr="003F186D">
        <w:rPr>
          <w:color w:val="000000"/>
          <w:sz w:val="24"/>
          <w:szCs w:val="24"/>
        </w:rPr>
        <w:t xml:space="preserve">Population represents the group or the individuals to whom the survey applies. Sample frame is the listing of all units in the population from which the sample is drawn or selected. In other words, populations contain those group or individuals who are in a position to answer the questions and to whom results of the survey apply. (Kitchenham, 2002) </w:t>
      </w:r>
    </w:p>
    <w:p w14:paraId="19224902" w14:textId="77777777" w:rsidR="005D6305" w:rsidRPr="003F186D" w:rsidRDefault="005D6305" w:rsidP="00B85C21">
      <w:pPr>
        <w:autoSpaceDE w:val="0"/>
        <w:autoSpaceDN w:val="0"/>
        <w:adjustRightInd w:val="0"/>
        <w:spacing w:after="0" w:line="360" w:lineRule="auto"/>
        <w:jc w:val="both"/>
        <w:rPr>
          <w:color w:val="000000"/>
          <w:sz w:val="24"/>
          <w:szCs w:val="24"/>
        </w:rPr>
      </w:pPr>
      <w:r w:rsidRPr="003F186D">
        <w:rPr>
          <w:color w:val="000000"/>
          <w:sz w:val="24"/>
          <w:szCs w:val="24"/>
        </w:rPr>
        <w:t>The credit management</w:t>
      </w:r>
      <w:r>
        <w:rPr>
          <w:color w:val="000000"/>
          <w:sz w:val="24"/>
          <w:szCs w:val="24"/>
          <w:lang w:val="en-US"/>
        </w:rPr>
        <w:t xml:space="preserve">, credit </w:t>
      </w:r>
      <w:r w:rsidRPr="003F186D">
        <w:rPr>
          <w:color w:val="000000"/>
          <w:sz w:val="24"/>
          <w:szCs w:val="24"/>
        </w:rPr>
        <w:t>appraisal</w:t>
      </w:r>
      <w:r>
        <w:rPr>
          <w:color w:val="000000"/>
          <w:sz w:val="24"/>
          <w:szCs w:val="24"/>
          <w:lang w:val="en-US"/>
        </w:rPr>
        <w:t>, loan work-out and recovery and credit quality assurance</w:t>
      </w:r>
      <w:r>
        <w:rPr>
          <w:color w:val="000000"/>
          <w:sz w:val="24"/>
          <w:szCs w:val="24"/>
        </w:rPr>
        <w:t xml:space="preserve"> directorates in the head offic</w:t>
      </w:r>
      <w:r>
        <w:rPr>
          <w:color w:val="000000"/>
          <w:sz w:val="24"/>
          <w:szCs w:val="24"/>
          <w:lang w:val="en-US"/>
        </w:rPr>
        <w:t>e</w:t>
      </w:r>
      <w:r w:rsidRPr="003F186D">
        <w:rPr>
          <w:color w:val="000000"/>
          <w:sz w:val="24"/>
          <w:szCs w:val="24"/>
        </w:rPr>
        <w:t xml:space="preserve"> of Commercial bank of Ethiopia are staffed with 120 permanent employees. Thus, the population </w:t>
      </w:r>
      <w:r>
        <w:rPr>
          <w:color w:val="000000"/>
          <w:sz w:val="24"/>
          <w:szCs w:val="24"/>
          <w:lang w:val="en-US"/>
        </w:rPr>
        <w:t xml:space="preserve">for this study </w:t>
      </w:r>
      <w:r w:rsidR="00825D49">
        <w:rPr>
          <w:color w:val="000000"/>
          <w:sz w:val="24"/>
          <w:szCs w:val="24"/>
          <w:lang w:val="en-US"/>
        </w:rPr>
        <w:t>was</w:t>
      </w:r>
      <w:r w:rsidRPr="003F186D">
        <w:rPr>
          <w:color w:val="000000"/>
          <w:sz w:val="24"/>
          <w:szCs w:val="24"/>
        </w:rPr>
        <w:t xml:space="preserve"> the permanent employees who are working in the credit management</w:t>
      </w:r>
      <w:r>
        <w:rPr>
          <w:color w:val="000000"/>
          <w:sz w:val="24"/>
          <w:szCs w:val="24"/>
          <w:lang w:val="en-US"/>
        </w:rPr>
        <w:t>, credit</w:t>
      </w:r>
      <w:r w:rsidRPr="003F186D">
        <w:rPr>
          <w:color w:val="000000"/>
          <w:sz w:val="24"/>
          <w:szCs w:val="24"/>
        </w:rPr>
        <w:t xml:space="preserve"> appraisal</w:t>
      </w:r>
      <w:r>
        <w:rPr>
          <w:color w:val="000000"/>
          <w:sz w:val="24"/>
          <w:szCs w:val="24"/>
          <w:lang w:val="en-US"/>
        </w:rPr>
        <w:t>,loan work-out and recovery and credit quality assurance</w:t>
      </w:r>
      <w:r>
        <w:rPr>
          <w:color w:val="000000"/>
          <w:sz w:val="24"/>
          <w:szCs w:val="24"/>
        </w:rPr>
        <w:t xml:space="preserve"> directorates</w:t>
      </w:r>
      <w:r>
        <w:rPr>
          <w:color w:val="000000"/>
          <w:sz w:val="24"/>
          <w:szCs w:val="24"/>
          <w:lang w:val="en-US"/>
        </w:rPr>
        <w:t xml:space="preserve">in the </w:t>
      </w:r>
      <w:r w:rsidRPr="003F186D">
        <w:rPr>
          <w:color w:val="000000"/>
          <w:sz w:val="24"/>
          <w:szCs w:val="24"/>
        </w:rPr>
        <w:t xml:space="preserve">head office of the bank. </w:t>
      </w:r>
    </w:p>
    <w:p w14:paraId="535793F6" w14:textId="77777777" w:rsidR="005D6305" w:rsidRPr="00183F43" w:rsidRDefault="005D6305" w:rsidP="00B85C21">
      <w:pPr>
        <w:pStyle w:val="Heading2"/>
        <w:rPr>
          <w:lang w:val="am-ET"/>
        </w:rPr>
      </w:pPr>
      <w:bookmarkStart w:id="39" w:name="_Toc28187246"/>
      <w:bookmarkStart w:id="40" w:name="_Toc43561825"/>
      <w:r w:rsidRPr="00183F43">
        <w:rPr>
          <w:lang w:val="am-ET"/>
        </w:rPr>
        <w:t>Sampling Technique and Sample size</w:t>
      </w:r>
      <w:bookmarkEnd w:id="39"/>
      <w:bookmarkEnd w:id="40"/>
    </w:p>
    <w:p w14:paraId="61D43415" w14:textId="77777777" w:rsidR="005D6305" w:rsidRPr="003F186D" w:rsidRDefault="005D6305" w:rsidP="00B85C21">
      <w:pPr>
        <w:spacing w:line="360" w:lineRule="auto"/>
        <w:jc w:val="both"/>
        <w:rPr>
          <w:color w:val="000000"/>
          <w:sz w:val="24"/>
          <w:szCs w:val="24"/>
        </w:rPr>
      </w:pPr>
      <w:r w:rsidRPr="003F186D">
        <w:rPr>
          <w:color w:val="000000"/>
          <w:sz w:val="24"/>
          <w:szCs w:val="24"/>
          <w:lang w:val="en-US"/>
        </w:rPr>
        <w:t>As mentioned above t</w:t>
      </w:r>
      <w:r w:rsidRPr="003F186D">
        <w:rPr>
          <w:color w:val="000000"/>
          <w:sz w:val="24"/>
          <w:szCs w:val="24"/>
        </w:rPr>
        <w:t>he total population in the study area that means permanent employees who are working in the credit management</w:t>
      </w:r>
      <w:r>
        <w:rPr>
          <w:color w:val="000000"/>
          <w:sz w:val="24"/>
          <w:szCs w:val="24"/>
          <w:lang w:val="en-US"/>
        </w:rPr>
        <w:t>, credit</w:t>
      </w:r>
      <w:r w:rsidRPr="003F186D">
        <w:rPr>
          <w:color w:val="000000"/>
          <w:sz w:val="24"/>
          <w:szCs w:val="24"/>
        </w:rPr>
        <w:t xml:space="preserve"> appraisal</w:t>
      </w:r>
      <w:r>
        <w:rPr>
          <w:color w:val="000000"/>
          <w:sz w:val="24"/>
          <w:szCs w:val="24"/>
          <w:lang w:val="en-US"/>
        </w:rPr>
        <w:t>,loan work-out and recovery and credit quality assurance</w:t>
      </w:r>
      <w:r>
        <w:rPr>
          <w:color w:val="000000"/>
          <w:sz w:val="24"/>
          <w:szCs w:val="24"/>
        </w:rPr>
        <w:t xml:space="preserve"> directorates</w:t>
      </w:r>
      <w:r w:rsidRPr="003F186D">
        <w:rPr>
          <w:color w:val="000000"/>
          <w:sz w:val="24"/>
          <w:szCs w:val="24"/>
          <w:lang w:val="en-US"/>
        </w:rPr>
        <w:t xml:space="preserve"> he</w:t>
      </w:r>
      <w:r>
        <w:rPr>
          <w:color w:val="000000"/>
          <w:sz w:val="24"/>
          <w:szCs w:val="24"/>
          <w:lang w:val="en-US"/>
        </w:rPr>
        <w:t>ad offices of the bank</w:t>
      </w:r>
      <w:r w:rsidR="00095352">
        <w:rPr>
          <w:color w:val="000000"/>
          <w:sz w:val="24"/>
          <w:szCs w:val="24"/>
          <w:lang w:val="en-US"/>
        </w:rPr>
        <w:t xml:space="preserve">s </w:t>
      </w:r>
      <w:r w:rsidRPr="003F186D">
        <w:rPr>
          <w:color w:val="000000"/>
          <w:sz w:val="24"/>
          <w:szCs w:val="24"/>
          <w:lang w:val="en-US"/>
        </w:rPr>
        <w:t>are 120 in CBE</w:t>
      </w:r>
      <w:r>
        <w:rPr>
          <w:color w:val="000000"/>
          <w:sz w:val="24"/>
          <w:szCs w:val="24"/>
        </w:rPr>
        <w:t>. It is a bit</w:t>
      </w:r>
      <w:r w:rsidRPr="003F186D">
        <w:rPr>
          <w:color w:val="000000"/>
          <w:sz w:val="24"/>
          <w:szCs w:val="24"/>
        </w:rPr>
        <w:t xml:space="preserve"> expensive in terms of money and time to collect data from all these</w:t>
      </w:r>
      <w:r>
        <w:rPr>
          <w:color w:val="000000"/>
          <w:sz w:val="24"/>
          <w:szCs w:val="24"/>
        </w:rPr>
        <w:t>employees, so that the study has</w:t>
      </w:r>
      <w:r w:rsidRPr="003F186D">
        <w:rPr>
          <w:color w:val="000000"/>
          <w:sz w:val="24"/>
          <w:szCs w:val="24"/>
        </w:rPr>
        <w:t xml:space="preserve"> to determine sample which is representative for the totalpopulation.  In this study a stratified sampling technique </w:t>
      </w:r>
      <w:r w:rsidR="003C0EA6">
        <w:rPr>
          <w:color w:val="000000"/>
          <w:sz w:val="24"/>
          <w:szCs w:val="24"/>
          <w:lang w:val="en-US"/>
        </w:rPr>
        <w:t>was</w:t>
      </w:r>
      <w:r w:rsidRPr="003F186D">
        <w:rPr>
          <w:color w:val="000000"/>
          <w:sz w:val="24"/>
          <w:szCs w:val="24"/>
        </w:rPr>
        <w:t xml:space="preserve"> applied; since </w:t>
      </w:r>
      <w:r>
        <w:rPr>
          <w:color w:val="000000"/>
          <w:sz w:val="24"/>
          <w:szCs w:val="24"/>
          <w:lang w:val="en-US"/>
        </w:rPr>
        <w:t xml:space="preserve">all </w:t>
      </w:r>
      <w:r w:rsidRPr="003F186D">
        <w:rPr>
          <w:color w:val="000000"/>
          <w:sz w:val="24"/>
          <w:szCs w:val="24"/>
        </w:rPr>
        <w:t>wings working</w:t>
      </w:r>
      <w:r>
        <w:rPr>
          <w:color w:val="000000"/>
          <w:sz w:val="24"/>
          <w:szCs w:val="24"/>
          <w:lang w:val="en-US"/>
        </w:rPr>
        <w:t xml:space="preserve"> credit operation</w:t>
      </w:r>
      <w:r w:rsidRPr="003F186D">
        <w:rPr>
          <w:color w:val="000000"/>
          <w:sz w:val="24"/>
          <w:szCs w:val="24"/>
        </w:rPr>
        <w:t xml:space="preserve"> in the head office of the </w:t>
      </w:r>
      <w:r>
        <w:rPr>
          <w:color w:val="000000"/>
          <w:sz w:val="24"/>
          <w:szCs w:val="24"/>
        </w:rPr>
        <w:t>bank</w:t>
      </w:r>
      <w:r w:rsidRPr="003F186D">
        <w:rPr>
          <w:color w:val="000000"/>
          <w:sz w:val="24"/>
          <w:szCs w:val="24"/>
        </w:rPr>
        <w:t xml:space="preserve"> have to be covered</w:t>
      </w:r>
      <w:r>
        <w:rPr>
          <w:color w:val="000000"/>
          <w:sz w:val="24"/>
          <w:szCs w:val="24"/>
        </w:rPr>
        <w:t xml:space="preserve"> with good representation. </w:t>
      </w:r>
      <w:r w:rsidRPr="003F186D">
        <w:rPr>
          <w:color w:val="000000"/>
          <w:sz w:val="24"/>
          <w:szCs w:val="24"/>
        </w:rPr>
        <w:t xml:space="preserve">Therefore, respondents from each positions </w:t>
      </w:r>
      <w:r w:rsidR="003C0EA6">
        <w:rPr>
          <w:color w:val="000000"/>
          <w:sz w:val="24"/>
          <w:szCs w:val="24"/>
          <w:lang w:val="en-US"/>
        </w:rPr>
        <w:t>was</w:t>
      </w:r>
      <w:r w:rsidRPr="003F186D">
        <w:rPr>
          <w:color w:val="000000"/>
          <w:sz w:val="24"/>
          <w:szCs w:val="24"/>
        </w:rPr>
        <w:t xml:space="preserve"> selected randomly based on a lottery method. This </w:t>
      </w:r>
      <w:r w:rsidR="003C0EA6">
        <w:rPr>
          <w:color w:val="000000"/>
          <w:sz w:val="24"/>
          <w:szCs w:val="24"/>
          <w:lang w:val="en-US"/>
        </w:rPr>
        <w:t>is believed by the researcher to</w:t>
      </w:r>
      <w:r w:rsidRPr="003F186D">
        <w:rPr>
          <w:color w:val="000000"/>
          <w:sz w:val="24"/>
          <w:szCs w:val="24"/>
        </w:rPr>
        <w:t xml:space="preserve"> increase the quality of the research as the opinions of empl</w:t>
      </w:r>
      <w:r>
        <w:rPr>
          <w:color w:val="000000"/>
          <w:sz w:val="24"/>
          <w:szCs w:val="24"/>
        </w:rPr>
        <w:t xml:space="preserve">oyees from different positions </w:t>
      </w:r>
      <w:r>
        <w:rPr>
          <w:color w:val="000000"/>
          <w:sz w:val="24"/>
          <w:szCs w:val="24"/>
          <w:lang w:val="en-US"/>
        </w:rPr>
        <w:t>are</w:t>
      </w:r>
      <w:r w:rsidRPr="003F186D">
        <w:rPr>
          <w:color w:val="000000"/>
          <w:sz w:val="24"/>
          <w:szCs w:val="24"/>
        </w:rPr>
        <w:t xml:space="preserve"> included.</w:t>
      </w:r>
    </w:p>
    <w:p w14:paraId="24DF032A" w14:textId="77777777" w:rsidR="005D6305" w:rsidRPr="003F186D" w:rsidRDefault="005D6305" w:rsidP="00B85C21">
      <w:pPr>
        <w:spacing w:line="360" w:lineRule="auto"/>
        <w:jc w:val="both"/>
        <w:rPr>
          <w:color w:val="000000"/>
          <w:sz w:val="24"/>
          <w:szCs w:val="24"/>
        </w:rPr>
      </w:pPr>
      <w:r w:rsidRPr="003F186D">
        <w:rPr>
          <w:noProof/>
          <w:color w:val="000000"/>
          <w:sz w:val="24"/>
          <w:szCs w:val="24"/>
        </w:rPr>
        <w:t xml:space="preserve">Sekaran, </w:t>
      </w:r>
      <w:r w:rsidR="00E55A5E">
        <w:rPr>
          <w:noProof/>
          <w:color w:val="000000"/>
          <w:sz w:val="24"/>
          <w:szCs w:val="24"/>
          <w:lang w:val="en-US"/>
        </w:rPr>
        <w:t>(</w:t>
      </w:r>
      <w:r w:rsidRPr="003F186D">
        <w:rPr>
          <w:noProof/>
          <w:color w:val="000000"/>
          <w:sz w:val="24"/>
          <w:szCs w:val="24"/>
        </w:rPr>
        <w:t>2003)</w:t>
      </w:r>
      <w:r w:rsidR="00E55A5E">
        <w:rPr>
          <w:color w:val="000000"/>
          <w:sz w:val="24"/>
          <w:szCs w:val="24"/>
        </w:rPr>
        <w:t xml:space="preserve">  p</w:t>
      </w:r>
      <w:r w:rsidRPr="003F186D">
        <w:rPr>
          <w:color w:val="000000"/>
          <w:sz w:val="24"/>
          <w:szCs w:val="24"/>
        </w:rPr>
        <w:t>rovide</w:t>
      </w:r>
      <w:r w:rsidR="00E55A5E">
        <w:rPr>
          <w:color w:val="000000"/>
          <w:sz w:val="24"/>
          <w:szCs w:val="24"/>
          <w:lang w:val="en-US"/>
        </w:rPr>
        <w:t>d</w:t>
      </w:r>
      <w:r w:rsidRPr="003F186D">
        <w:rPr>
          <w:color w:val="000000"/>
          <w:sz w:val="24"/>
          <w:szCs w:val="24"/>
        </w:rPr>
        <w:t xml:space="preserve"> a simplified formula to calculate sample sizes of finite population, which is used to determine the sample size for this particular study. A 95% confidence level isassumed for this formula to determine the sample size, at e=0.05 and the sample size is determined by the following formula.</w:t>
      </w:r>
    </w:p>
    <w:p w14:paraId="1A892D90" w14:textId="77777777" w:rsidR="005D6305" w:rsidRPr="003F186D" w:rsidRDefault="005D6305" w:rsidP="00B85C21">
      <w:pPr>
        <w:spacing w:line="360" w:lineRule="auto"/>
        <w:jc w:val="both"/>
        <w:rPr>
          <w:rFonts w:eastAsiaTheme="minorEastAsia"/>
          <w:sz w:val="24"/>
          <w:szCs w:val="24"/>
        </w:rPr>
      </w:pPr>
      <m:oMathPara>
        <m:oMath>
          <m:r>
            <w:rPr>
              <w:rFonts w:ascii="Cambria Math" w:eastAsiaTheme="minorEastAsia" w:hAnsi="Cambria Math"/>
              <w:sz w:val="24"/>
              <w:szCs w:val="24"/>
            </w:rPr>
            <m:t>n=</m:t>
          </m:r>
          <m:f>
            <m:fPr>
              <m:ctrlPr>
                <w:rPr>
                  <w:rFonts w:ascii="Cambria Math" w:eastAsiaTheme="minorEastAsia" w:hAnsi="Cambria Math"/>
                  <w:sz w:val="24"/>
                  <w:szCs w:val="24"/>
                </w:rPr>
              </m:ctrlPr>
            </m:fPr>
            <m:num>
              <m:r>
                <w:rPr>
                  <w:rFonts w:ascii="Cambria Math" w:eastAsiaTheme="minorEastAsia" w:hAnsi="Cambria Math"/>
                  <w:sz w:val="24"/>
                  <w:szCs w:val="24"/>
                </w:rPr>
                <m:t>N</m:t>
              </m:r>
            </m:num>
            <m:den>
              <m:r>
                <w:rPr>
                  <w:rFonts w:ascii="Cambria Math" w:eastAsiaTheme="minorEastAsia" w:hAnsi="Cambria Math"/>
                  <w:sz w:val="24"/>
                  <w:szCs w:val="24"/>
                </w:rPr>
                <m:t>1+N</m:t>
              </m:r>
              <m:sSup>
                <m:sSupPr>
                  <m:ctrlPr>
                    <w:rPr>
                      <w:rFonts w:ascii="Cambria Math" w:eastAsiaTheme="minorEastAsia" w:hAnsi="Cambria Math"/>
                      <w:sz w:val="24"/>
                      <w:szCs w:val="24"/>
                    </w:rPr>
                  </m:ctrlPr>
                </m:sSupPr>
                <m:e>
                  <m:d>
                    <m:dPr>
                      <m:ctrlPr>
                        <w:rPr>
                          <w:rFonts w:ascii="Cambria Math" w:eastAsiaTheme="minorEastAsia" w:hAnsi="Cambria Math"/>
                          <w:sz w:val="24"/>
                          <w:szCs w:val="24"/>
                        </w:rPr>
                      </m:ctrlPr>
                    </m:dPr>
                    <m:e>
                      <m:r>
                        <w:rPr>
                          <w:rFonts w:ascii="Cambria Math" w:eastAsiaTheme="minorEastAsia" w:hAnsi="Cambria Math"/>
                          <w:sz w:val="24"/>
                          <w:szCs w:val="24"/>
                        </w:rPr>
                        <m:t>ⅇ</m:t>
                      </m:r>
                    </m:e>
                  </m:d>
                </m:e>
                <m:sup>
                  <m:r>
                    <w:rPr>
                      <w:rFonts w:ascii="Cambria Math" w:eastAsiaTheme="minorEastAsia" w:hAnsi="Cambria Math"/>
                      <w:sz w:val="24"/>
                      <w:szCs w:val="24"/>
                    </w:rPr>
                    <m:t>2</m:t>
                  </m:r>
                </m:sup>
              </m:sSup>
            </m:den>
          </m:f>
        </m:oMath>
      </m:oMathPara>
    </w:p>
    <w:p w14:paraId="1BA5B5D8" w14:textId="77777777" w:rsidR="005D6305" w:rsidRPr="003F186D" w:rsidRDefault="005D6305" w:rsidP="00B85C21">
      <w:pPr>
        <w:spacing w:line="360" w:lineRule="auto"/>
        <w:ind w:left="1440" w:firstLine="720"/>
        <w:jc w:val="both"/>
        <w:rPr>
          <w:rFonts w:eastAsiaTheme="minorEastAsia"/>
          <w:sz w:val="24"/>
          <w:szCs w:val="24"/>
        </w:rPr>
      </w:pPr>
      <w:r w:rsidRPr="003F186D">
        <w:rPr>
          <w:rFonts w:eastAsiaTheme="minorEastAsia"/>
          <w:sz w:val="24"/>
          <w:szCs w:val="24"/>
        </w:rPr>
        <w:t xml:space="preserve"> “n” is the required sample size</w:t>
      </w:r>
    </w:p>
    <w:p w14:paraId="3F3DF2B7" w14:textId="77777777" w:rsidR="005D6305" w:rsidRPr="003F186D" w:rsidRDefault="005D6305" w:rsidP="00B85C21">
      <w:pPr>
        <w:spacing w:line="360" w:lineRule="auto"/>
        <w:ind w:left="1440" w:firstLine="720"/>
        <w:jc w:val="both"/>
        <w:rPr>
          <w:rFonts w:eastAsiaTheme="minorEastAsia"/>
          <w:sz w:val="24"/>
          <w:szCs w:val="24"/>
        </w:rPr>
      </w:pPr>
      <w:r w:rsidRPr="003F186D">
        <w:rPr>
          <w:rFonts w:eastAsiaTheme="minorEastAsia"/>
          <w:sz w:val="24"/>
          <w:szCs w:val="24"/>
        </w:rPr>
        <w:t>“N” is the population size and</w:t>
      </w:r>
    </w:p>
    <w:p w14:paraId="469528C0" w14:textId="77777777" w:rsidR="005D6305" w:rsidRPr="003F186D" w:rsidRDefault="005D6305" w:rsidP="00B85C21">
      <w:pPr>
        <w:spacing w:line="360" w:lineRule="auto"/>
        <w:ind w:left="1440" w:firstLine="720"/>
        <w:jc w:val="both"/>
        <w:rPr>
          <w:rFonts w:eastAsiaTheme="minorEastAsia"/>
          <w:sz w:val="24"/>
          <w:szCs w:val="24"/>
        </w:rPr>
      </w:pPr>
      <w:r w:rsidRPr="003F186D">
        <w:rPr>
          <w:rFonts w:eastAsiaTheme="minorEastAsia"/>
          <w:sz w:val="24"/>
          <w:szCs w:val="24"/>
        </w:rPr>
        <w:t>“E” is the level of precision (sample error)</w:t>
      </w:r>
    </w:p>
    <w:p w14:paraId="63493885" w14:textId="77777777" w:rsidR="005D6305" w:rsidRPr="003F186D" w:rsidRDefault="005D6305" w:rsidP="00B85C21">
      <w:pPr>
        <w:spacing w:line="360" w:lineRule="auto"/>
        <w:jc w:val="both"/>
        <w:rPr>
          <w:rFonts w:eastAsiaTheme="minorEastAsia"/>
          <w:sz w:val="24"/>
          <w:szCs w:val="24"/>
        </w:rPr>
      </w:pPr>
      <w:r w:rsidRPr="003F186D">
        <w:rPr>
          <w:rFonts w:eastAsiaTheme="minorEastAsia"/>
          <w:sz w:val="24"/>
          <w:szCs w:val="24"/>
        </w:rPr>
        <w:t>Applying the above formula:-</w:t>
      </w:r>
      <w:r w:rsidRPr="003F186D">
        <w:rPr>
          <w:rFonts w:eastAsiaTheme="minorEastAsia"/>
          <w:sz w:val="24"/>
          <w:szCs w:val="24"/>
        </w:rPr>
        <w:tab/>
      </w:r>
    </w:p>
    <w:p w14:paraId="0B0A404E" w14:textId="77777777" w:rsidR="005D6305" w:rsidRPr="003F186D" w:rsidRDefault="005D6305" w:rsidP="00B85C21">
      <w:pPr>
        <w:spacing w:line="360" w:lineRule="auto"/>
        <w:jc w:val="both"/>
        <w:rPr>
          <w:rFonts w:eastAsiaTheme="minorEastAsia"/>
          <w:sz w:val="24"/>
          <w:szCs w:val="24"/>
        </w:rPr>
      </w:pPr>
      <m:oMathPara>
        <m:oMath>
          <m:r>
            <w:rPr>
              <w:rFonts w:ascii="Cambria Math" w:eastAsiaTheme="minorEastAsia" w:hAnsi="Cambria Math"/>
              <w:sz w:val="24"/>
              <w:szCs w:val="24"/>
            </w:rPr>
            <w:lastRenderedPageBreak/>
            <m:t>n=</m:t>
          </m:r>
          <m:f>
            <m:fPr>
              <m:ctrlPr>
                <w:rPr>
                  <w:rFonts w:ascii="Cambria Math" w:eastAsiaTheme="minorEastAsia" w:hAnsi="Cambria Math"/>
                  <w:sz w:val="24"/>
                  <w:szCs w:val="24"/>
                </w:rPr>
              </m:ctrlPr>
            </m:fPr>
            <m:num>
              <m:r>
                <w:rPr>
                  <w:rFonts w:ascii="Cambria Math" w:eastAsiaTheme="minorEastAsia" w:hAnsi="Cambria Math"/>
                  <w:sz w:val="24"/>
                  <w:szCs w:val="24"/>
                </w:rPr>
                <m:t>120</m:t>
              </m:r>
            </m:num>
            <m:den>
              <m:r>
                <w:rPr>
                  <w:rFonts w:ascii="Cambria Math" w:eastAsiaTheme="minorEastAsia" w:hAnsi="Cambria Math"/>
                  <w:sz w:val="24"/>
                  <w:szCs w:val="24"/>
                </w:rPr>
                <m:t>1+</m:t>
              </m:r>
              <m:sSup>
                <m:sSupPr>
                  <m:ctrlPr>
                    <w:rPr>
                      <w:rFonts w:ascii="Cambria Math" w:eastAsiaTheme="minorEastAsia" w:hAnsi="Cambria Math"/>
                      <w:sz w:val="24"/>
                      <w:szCs w:val="24"/>
                    </w:rPr>
                  </m:ctrlPr>
                </m:sSupPr>
                <m:e>
                  <m:r>
                    <w:rPr>
                      <w:rFonts w:ascii="Cambria Math" w:eastAsiaTheme="minorEastAsia" w:hAnsi="Cambria Math"/>
                      <w:sz w:val="24"/>
                      <w:szCs w:val="24"/>
                    </w:rPr>
                    <m:t>124</m:t>
                  </m:r>
                  <m:d>
                    <m:dPr>
                      <m:ctrlPr>
                        <w:rPr>
                          <w:rFonts w:ascii="Cambria Math" w:eastAsiaTheme="minorEastAsia" w:hAnsi="Cambria Math"/>
                          <w:sz w:val="24"/>
                          <w:szCs w:val="24"/>
                        </w:rPr>
                      </m:ctrlPr>
                    </m:dPr>
                    <m:e>
                      <m:r>
                        <w:rPr>
                          <w:rFonts w:ascii="Cambria Math" w:eastAsiaTheme="minorEastAsia" w:hAnsi="Cambria Math"/>
                          <w:sz w:val="24"/>
                          <w:szCs w:val="24"/>
                        </w:rPr>
                        <m:t>0.05</m:t>
                      </m:r>
                    </m:e>
                  </m:d>
                </m:e>
                <m:sup>
                  <m:r>
                    <w:rPr>
                      <w:rFonts w:ascii="Cambria Math" w:eastAsiaTheme="minorEastAsia" w:hAnsi="Cambria Math"/>
                      <w:sz w:val="24"/>
                      <w:szCs w:val="24"/>
                    </w:rPr>
                    <m:t>2</m:t>
                  </m:r>
                </m:sup>
              </m:sSup>
            </m:den>
          </m:f>
          <m:r>
            <w:rPr>
              <w:rFonts w:ascii="Cambria Math" w:eastAsiaTheme="minorEastAsia" w:hAnsi="Cambria Math"/>
              <w:sz w:val="24"/>
              <w:szCs w:val="24"/>
              <w:lang w:val="en-US"/>
            </w:rPr>
            <m:t>=95</m:t>
          </m:r>
        </m:oMath>
      </m:oMathPara>
    </w:p>
    <w:p w14:paraId="235198B9" w14:textId="77777777" w:rsidR="005D6305" w:rsidRPr="003F186D" w:rsidRDefault="005D6305" w:rsidP="00B85C21">
      <w:pPr>
        <w:autoSpaceDE w:val="0"/>
        <w:autoSpaceDN w:val="0"/>
        <w:adjustRightInd w:val="0"/>
        <w:spacing w:after="0" w:line="360" w:lineRule="auto"/>
        <w:jc w:val="both"/>
        <w:rPr>
          <w:color w:val="000000"/>
          <w:sz w:val="24"/>
          <w:szCs w:val="24"/>
        </w:rPr>
      </w:pPr>
      <w:r w:rsidRPr="003F186D">
        <w:rPr>
          <w:color w:val="000000"/>
          <w:sz w:val="24"/>
          <w:szCs w:val="24"/>
        </w:rPr>
        <w:t>Hence the sample s</w:t>
      </w:r>
      <w:r>
        <w:rPr>
          <w:color w:val="000000"/>
          <w:sz w:val="24"/>
          <w:szCs w:val="24"/>
        </w:rPr>
        <w:t xml:space="preserve">ize for this research </w:t>
      </w:r>
      <w:r w:rsidR="00825D49">
        <w:rPr>
          <w:color w:val="000000"/>
          <w:sz w:val="24"/>
          <w:szCs w:val="24"/>
          <w:lang w:val="en-US"/>
        </w:rPr>
        <w:t>was</w:t>
      </w:r>
      <w:r>
        <w:rPr>
          <w:color w:val="000000"/>
          <w:sz w:val="24"/>
          <w:szCs w:val="24"/>
          <w:lang w:val="en-US"/>
        </w:rPr>
        <w:t>95</w:t>
      </w:r>
      <w:r w:rsidRPr="003F186D">
        <w:rPr>
          <w:color w:val="000000"/>
          <w:sz w:val="24"/>
          <w:szCs w:val="24"/>
        </w:rPr>
        <w:t xml:space="preserve"> employees</w:t>
      </w:r>
      <w:r>
        <w:rPr>
          <w:color w:val="000000"/>
          <w:sz w:val="24"/>
          <w:szCs w:val="24"/>
        </w:rPr>
        <w:t xml:space="preserve"> of Commercial Bank of Ethiopia, </w:t>
      </w:r>
      <w:r>
        <w:rPr>
          <w:color w:val="000000"/>
          <w:sz w:val="24"/>
          <w:szCs w:val="24"/>
          <w:lang w:val="en-US"/>
        </w:rPr>
        <w:t>credit processing departments</w:t>
      </w:r>
      <w:r w:rsidRPr="003F186D">
        <w:rPr>
          <w:color w:val="000000"/>
          <w:sz w:val="24"/>
          <w:szCs w:val="24"/>
        </w:rPr>
        <w:t xml:space="preserve">. </w:t>
      </w:r>
    </w:p>
    <w:p w14:paraId="0C5CC761" w14:textId="77777777" w:rsidR="005D6305" w:rsidRPr="003F186D" w:rsidRDefault="005D6305" w:rsidP="00B85C21">
      <w:pPr>
        <w:autoSpaceDE w:val="0"/>
        <w:autoSpaceDN w:val="0"/>
        <w:adjustRightInd w:val="0"/>
        <w:spacing w:after="0" w:line="360" w:lineRule="auto"/>
        <w:jc w:val="both"/>
        <w:rPr>
          <w:color w:val="000000"/>
          <w:sz w:val="24"/>
          <w:szCs w:val="24"/>
        </w:rPr>
      </w:pPr>
      <w:r w:rsidRPr="003F186D">
        <w:rPr>
          <w:color w:val="000000"/>
          <w:sz w:val="24"/>
          <w:szCs w:val="24"/>
        </w:rPr>
        <w:t xml:space="preserve">Construct a proportionate number of departments’ samples, using the number of employees in each department proportional. Select a </w:t>
      </w:r>
      <w:r w:rsidRPr="003F186D">
        <w:rPr>
          <w:color w:val="000000"/>
          <w:sz w:val="24"/>
          <w:szCs w:val="24"/>
          <w:lang w:val="en-US"/>
        </w:rPr>
        <w:t>stratified</w:t>
      </w:r>
      <w:r w:rsidRPr="003F186D">
        <w:rPr>
          <w:color w:val="000000"/>
          <w:sz w:val="24"/>
          <w:szCs w:val="24"/>
        </w:rPr>
        <w:t xml:space="preserve"> sampling of employees from the total group for each department.  </w:t>
      </w:r>
    </w:p>
    <w:p w14:paraId="5E59835E" w14:textId="77777777" w:rsidR="005D6305" w:rsidRPr="003F186D" w:rsidRDefault="005D6305" w:rsidP="00B85C21">
      <w:pPr>
        <w:autoSpaceDE w:val="0"/>
        <w:autoSpaceDN w:val="0"/>
        <w:adjustRightInd w:val="0"/>
        <w:spacing w:after="0" w:line="360" w:lineRule="auto"/>
        <w:jc w:val="center"/>
        <w:rPr>
          <w:color w:val="000000"/>
          <w:sz w:val="24"/>
          <w:szCs w:val="24"/>
        </w:rPr>
      </w:pPr>
      <w:r w:rsidRPr="003F186D">
        <w:rPr>
          <w:color w:val="000000"/>
          <w:sz w:val="24"/>
          <w:szCs w:val="24"/>
        </w:rPr>
        <w:t xml:space="preserve">Sample size in each department = </w:t>
      </w:r>
      <w:r>
        <w:rPr>
          <w:rFonts w:asciiTheme="minorHAnsi" w:hAnsiTheme="minorHAnsi"/>
          <w:color w:val="000000"/>
          <w:sz w:val="24"/>
          <w:szCs w:val="24"/>
        </w:rPr>
        <w:tab/>
      </w:r>
      <w:r w:rsidRPr="003F186D">
        <w:rPr>
          <w:color w:val="000000"/>
          <w:sz w:val="24"/>
          <w:szCs w:val="24"/>
          <w:u w:val="single"/>
        </w:rPr>
        <w:t xml:space="preserve">No of </w:t>
      </w:r>
      <w:r w:rsidRPr="007F5FB0">
        <w:rPr>
          <w:color w:val="000000"/>
          <w:sz w:val="24"/>
          <w:szCs w:val="24"/>
          <w:u w:val="single"/>
        </w:rPr>
        <w:t>employees * sample size</w:t>
      </w:r>
    </w:p>
    <w:p w14:paraId="2B1190A8" w14:textId="77777777" w:rsidR="005D6305" w:rsidRPr="003F186D" w:rsidRDefault="005D6305" w:rsidP="00B85C21">
      <w:pPr>
        <w:autoSpaceDE w:val="0"/>
        <w:autoSpaceDN w:val="0"/>
        <w:adjustRightInd w:val="0"/>
        <w:spacing w:after="0" w:line="360" w:lineRule="auto"/>
        <w:ind w:left="2880" w:firstLine="720"/>
        <w:jc w:val="center"/>
        <w:rPr>
          <w:color w:val="000000"/>
          <w:sz w:val="24"/>
          <w:szCs w:val="24"/>
        </w:rPr>
      </w:pPr>
      <w:r w:rsidRPr="003F186D">
        <w:rPr>
          <w:color w:val="000000"/>
          <w:sz w:val="24"/>
          <w:szCs w:val="24"/>
        </w:rPr>
        <w:t>Total no. of population</w:t>
      </w:r>
    </w:p>
    <w:p w14:paraId="5BE738E6" w14:textId="77777777" w:rsidR="005D6305" w:rsidRPr="00B40A6F" w:rsidRDefault="00296AF0" w:rsidP="00B85C21">
      <w:pPr>
        <w:pStyle w:val="Caption"/>
        <w:spacing w:line="360" w:lineRule="auto"/>
        <w:rPr>
          <w:rFonts w:asciiTheme="minorHAnsi" w:hAnsiTheme="minorHAnsi"/>
          <w:b/>
          <w:color w:val="000000"/>
          <w:sz w:val="32"/>
          <w:szCs w:val="24"/>
        </w:rPr>
      </w:pPr>
      <w:bookmarkStart w:id="41" w:name="_Toc43561577"/>
      <w:bookmarkStart w:id="42" w:name="_Toc43561642"/>
      <w:r w:rsidRPr="00B40A6F">
        <w:rPr>
          <w:b/>
          <w:sz w:val="22"/>
        </w:rPr>
        <w:t xml:space="preserve">Table </w:t>
      </w:r>
      <w:r w:rsidR="0007304F" w:rsidRPr="00B40A6F">
        <w:rPr>
          <w:b/>
          <w:noProof/>
          <w:sz w:val="22"/>
        </w:rPr>
        <w:fldChar w:fldCharType="begin"/>
      </w:r>
      <w:r w:rsidR="00445F69" w:rsidRPr="00B40A6F">
        <w:rPr>
          <w:b/>
          <w:noProof/>
          <w:sz w:val="22"/>
        </w:rPr>
        <w:instrText xml:space="preserve"> SEQ Table \* ARABIC </w:instrText>
      </w:r>
      <w:r w:rsidR="0007304F" w:rsidRPr="00B40A6F">
        <w:rPr>
          <w:b/>
          <w:noProof/>
          <w:sz w:val="22"/>
        </w:rPr>
        <w:fldChar w:fldCharType="separate"/>
      </w:r>
      <w:r w:rsidR="0001754B">
        <w:rPr>
          <w:b/>
          <w:noProof/>
          <w:sz w:val="22"/>
        </w:rPr>
        <w:t>1</w:t>
      </w:r>
      <w:r w:rsidR="0007304F" w:rsidRPr="00B40A6F">
        <w:rPr>
          <w:b/>
          <w:noProof/>
          <w:sz w:val="22"/>
        </w:rPr>
        <w:fldChar w:fldCharType="end"/>
      </w:r>
      <w:r w:rsidRPr="00B40A6F">
        <w:rPr>
          <w:b/>
          <w:sz w:val="22"/>
        </w:rPr>
        <w:t xml:space="preserve"> Sample distribution proportion of in each department</w:t>
      </w:r>
      <w:bookmarkEnd w:id="41"/>
      <w:bookmarkEnd w:id="42"/>
    </w:p>
    <w:tbl>
      <w:tblPr>
        <w:tblW w:w="8639" w:type="dxa"/>
        <w:jc w:val="center"/>
        <w:tblLook w:val="04A0" w:firstRow="1" w:lastRow="0" w:firstColumn="1" w:lastColumn="0" w:noHBand="0" w:noVBand="1"/>
      </w:tblPr>
      <w:tblGrid>
        <w:gridCol w:w="968"/>
        <w:gridCol w:w="6296"/>
        <w:gridCol w:w="1375"/>
      </w:tblGrid>
      <w:tr w:rsidR="005D6305" w:rsidRPr="001246E2" w14:paraId="14357029" w14:textId="77777777" w:rsidTr="002545D2">
        <w:trPr>
          <w:trHeight w:val="335"/>
          <w:jc w:val="center"/>
        </w:trPr>
        <w:tc>
          <w:tcPr>
            <w:tcW w:w="9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EAE6A" w14:textId="77777777" w:rsidR="005D6305" w:rsidRPr="001246E2" w:rsidRDefault="005D6305" w:rsidP="00B85C21">
            <w:pPr>
              <w:spacing w:after="0" w:line="360" w:lineRule="auto"/>
              <w:jc w:val="both"/>
              <w:rPr>
                <w:rFonts w:eastAsia="Times New Roman"/>
                <w:color w:val="000000"/>
                <w:sz w:val="24"/>
                <w:szCs w:val="24"/>
                <w:lang w:eastAsia="am-ET"/>
              </w:rPr>
            </w:pPr>
            <w:r w:rsidRPr="001246E2">
              <w:rPr>
                <w:rFonts w:eastAsia="Times New Roman"/>
                <w:color w:val="000000"/>
                <w:sz w:val="24"/>
                <w:szCs w:val="24"/>
                <w:lang w:eastAsia="am-ET"/>
              </w:rPr>
              <w:t>1</w:t>
            </w:r>
          </w:p>
        </w:tc>
        <w:tc>
          <w:tcPr>
            <w:tcW w:w="6296"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26F5F0B3" w14:textId="77777777" w:rsidR="005D6305" w:rsidRPr="001246E2" w:rsidRDefault="005D6305" w:rsidP="00B85C21">
            <w:pPr>
              <w:spacing w:after="0" w:line="360" w:lineRule="auto"/>
              <w:jc w:val="both"/>
              <w:rPr>
                <w:rFonts w:eastAsia="Times New Roman"/>
                <w:color w:val="000000"/>
                <w:sz w:val="24"/>
                <w:szCs w:val="24"/>
                <w:lang w:eastAsia="am-ET"/>
              </w:rPr>
            </w:pPr>
            <w:r w:rsidRPr="001246E2">
              <w:rPr>
                <w:rFonts w:eastAsia="Times New Roman"/>
                <w:color w:val="000000"/>
                <w:sz w:val="24"/>
                <w:szCs w:val="24"/>
                <w:lang w:eastAsia="am-ET"/>
              </w:rPr>
              <w:t>CBE Corporate loans/credit Management</w:t>
            </w:r>
          </w:p>
        </w:tc>
        <w:tc>
          <w:tcPr>
            <w:tcW w:w="1375" w:type="dxa"/>
            <w:tcBorders>
              <w:top w:val="single" w:sz="8" w:space="0" w:color="auto"/>
              <w:left w:val="nil"/>
              <w:bottom w:val="single" w:sz="8" w:space="0" w:color="auto"/>
              <w:right w:val="single" w:sz="8" w:space="0" w:color="auto"/>
            </w:tcBorders>
            <w:shd w:val="clear" w:color="auto" w:fill="auto"/>
            <w:vAlign w:val="center"/>
            <w:hideMark/>
          </w:tcPr>
          <w:p w14:paraId="441FD4D9" w14:textId="77777777" w:rsidR="005D6305" w:rsidRPr="001246E2" w:rsidRDefault="005D6305" w:rsidP="00B85C21">
            <w:pPr>
              <w:spacing w:after="0" w:line="360" w:lineRule="auto"/>
              <w:rPr>
                <w:rFonts w:eastAsia="Times New Roman"/>
                <w:color w:val="000000"/>
                <w:sz w:val="24"/>
                <w:szCs w:val="24"/>
                <w:lang w:eastAsia="am-ET"/>
              </w:rPr>
            </w:pPr>
            <w:r w:rsidRPr="001246E2">
              <w:rPr>
                <w:rFonts w:eastAsia="Times New Roman"/>
                <w:color w:val="000000"/>
                <w:sz w:val="24"/>
                <w:szCs w:val="24"/>
                <w:lang w:val="en-US" w:eastAsia="am-ET"/>
              </w:rPr>
              <w:t>22</w:t>
            </w:r>
          </w:p>
        </w:tc>
      </w:tr>
      <w:tr w:rsidR="005D6305" w:rsidRPr="001246E2" w14:paraId="0F347F8B" w14:textId="77777777" w:rsidTr="002545D2">
        <w:trPr>
          <w:trHeight w:val="335"/>
          <w:jc w:val="center"/>
        </w:trPr>
        <w:tc>
          <w:tcPr>
            <w:tcW w:w="968"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611C9AE0" w14:textId="77777777" w:rsidR="005D6305" w:rsidRPr="001246E2" w:rsidRDefault="005D6305" w:rsidP="00B85C21">
            <w:pPr>
              <w:spacing w:after="0" w:line="360" w:lineRule="auto"/>
              <w:jc w:val="both"/>
              <w:rPr>
                <w:rFonts w:eastAsia="Times New Roman"/>
                <w:color w:val="000000"/>
                <w:sz w:val="24"/>
                <w:szCs w:val="24"/>
                <w:lang w:eastAsia="am-ET"/>
              </w:rPr>
            </w:pPr>
            <w:r w:rsidRPr="001246E2">
              <w:rPr>
                <w:rFonts w:eastAsia="Times New Roman"/>
                <w:color w:val="000000"/>
                <w:sz w:val="24"/>
                <w:szCs w:val="24"/>
                <w:lang w:eastAsia="am-ET"/>
              </w:rPr>
              <w:t> </w:t>
            </w:r>
          </w:p>
        </w:tc>
        <w:tc>
          <w:tcPr>
            <w:tcW w:w="6296" w:type="dxa"/>
            <w:tcBorders>
              <w:top w:val="nil"/>
              <w:left w:val="nil"/>
              <w:bottom w:val="single" w:sz="8" w:space="0" w:color="auto"/>
              <w:right w:val="single" w:sz="8" w:space="0" w:color="auto"/>
            </w:tcBorders>
            <w:shd w:val="clear" w:color="auto" w:fill="auto"/>
            <w:vAlign w:val="center"/>
            <w:hideMark/>
          </w:tcPr>
          <w:p w14:paraId="216E763E" w14:textId="77777777" w:rsidR="005D6305" w:rsidRPr="001246E2" w:rsidRDefault="005D6305" w:rsidP="00B85C21">
            <w:pPr>
              <w:spacing w:after="0" w:line="360" w:lineRule="auto"/>
              <w:jc w:val="both"/>
              <w:rPr>
                <w:rFonts w:eastAsia="Times New Roman"/>
                <w:color w:val="000000"/>
                <w:sz w:val="24"/>
                <w:szCs w:val="24"/>
                <w:lang w:eastAsia="am-ET"/>
              </w:rPr>
            </w:pPr>
            <w:r w:rsidRPr="001246E2">
              <w:rPr>
                <w:rFonts w:eastAsia="Times New Roman"/>
                <w:color w:val="000000"/>
                <w:sz w:val="24"/>
                <w:szCs w:val="24"/>
                <w:lang w:eastAsia="am-ET"/>
              </w:rPr>
              <w:t> Sample size in CBE Corporate loans/credit Management</w:t>
            </w:r>
          </w:p>
        </w:tc>
        <w:tc>
          <w:tcPr>
            <w:tcW w:w="1375" w:type="dxa"/>
            <w:tcBorders>
              <w:top w:val="nil"/>
              <w:left w:val="nil"/>
              <w:bottom w:val="single" w:sz="8" w:space="0" w:color="auto"/>
              <w:right w:val="single" w:sz="8" w:space="0" w:color="auto"/>
            </w:tcBorders>
            <w:shd w:val="clear" w:color="auto" w:fill="auto"/>
            <w:vAlign w:val="center"/>
            <w:hideMark/>
          </w:tcPr>
          <w:p w14:paraId="25BAED76" w14:textId="77777777" w:rsidR="005D6305" w:rsidRPr="001246E2" w:rsidRDefault="005D6305" w:rsidP="00B85C21">
            <w:pPr>
              <w:spacing w:after="0" w:line="360" w:lineRule="auto"/>
              <w:jc w:val="right"/>
              <w:rPr>
                <w:rFonts w:eastAsia="Times New Roman"/>
                <w:color w:val="000000"/>
                <w:sz w:val="24"/>
                <w:szCs w:val="24"/>
                <w:lang w:eastAsia="am-ET"/>
              </w:rPr>
            </w:pPr>
            <w:r w:rsidRPr="001246E2">
              <w:rPr>
                <w:rFonts w:eastAsia="Times New Roman"/>
                <w:color w:val="000000"/>
                <w:sz w:val="24"/>
                <w:szCs w:val="24"/>
                <w:lang w:eastAsia="am-ET"/>
              </w:rPr>
              <w:t>17</w:t>
            </w:r>
          </w:p>
        </w:tc>
      </w:tr>
      <w:tr w:rsidR="005D6305" w:rsidRPr="001246E2" w14:paraId="71FF6613" w14:textId="77777777" w:rsidTr="002545D2">
        <w:trPr>
          <w:trHeight w:val="350"/>
          <w:jc w:val="center"/>
        </w:trPr>
        <w:tc>
          <w:tcPr>
            <w:tcW w:w="968" w:type="dxa"/>
            <w:tcBorders>
              <w:top w:val="nil"/>
              <w:left w:val="single" w:sz="8" w:space="0" w:color="auto"/>
              <w:bottom w:val="single" w:sz="8" w:space="0" w:color="auto"/>
              <w:right w:val="single" w:sz="8" w:space="0" w:color="auto"/>
            </w:tcBorders>
            <w:shd w:val="clear" w:color="auto" w:fill="auto"/>
            <w:noWrap/>
            <w:vAlign w:val="bottom"/>
            <w:hideMark/>
          </w:tcPr>
          <w:p w14:paraId="6C0DA965" w14:textId="77777777" w:rsidR="005D6305" w:rsidRPr="001246E2" w:rsidRDefault="005D6305" w:rsidP="00B85C21">
            <w:pPr>
              <w:spacing w:after="0" w:line="360" w:lineRule="auto"/>
              <w:jc w:val="right"/>
              <w:rPr>
                <w:rFonts w:eastAsia="Times New Roman"/>
                <w:color w:val="000000"/>
                <w:sz w:val="24"/>
                <w:szCs w:val="24"/>
                <w:lang w:eastAsia="am-ET"/>
              </w:rPr>
            </w:pPr>
            <w:r w:rsidRPr="001246E2">
              <w:rPr>
                <w:rFonts w:eastAsia="Times New Roman"/>
                <w:color w:val="000000"/>
                <w:sz w:val="24"/>
                <w:szCs w:val="24"/>
                <w:lang w:val="en-US" w:eastAsia="am-ET"/>
              </w:rPr>
              <w:t xml:space="preserve">2.      </w:t>
            </w:r>
            <w:r w:rsidRPr="001246E2">
              <w:rPr>
                <w:rFonts w:ascii="Nyala" w:eastAsia="Times New Roman" w:hAnsi="Nyala"/>
                <w:color w:val="000000"/>
                <w:sz w:val="24"/>
                <w:szCs w:val="24"/>
                <w:lang w:val="en-US" w:eastAsia="am-ET"/>
              </w:rPr>
              <w:t> </w:t>
            </w:r>
          </w:p>
        </w:tc>
        <w:tc>
          <w:tcPr>
            <w:tcW w:w="6296" w:type="dxa"/>
            <w:tcBorders>
              <w:top w:val="nil"/>
              <w:left w:val="nil"/>
              <w:bottom w:val="single" w:sz="8" w:space="0" w:color="auto"/>
              <w:right w:val="single" w:sz="8" w:space="0" w:color="auto"/>
            </w:tcBorders>
            <w:shd w:val="clear" w:color="auto" w:fill="auto"/>
            <w:vAlign w:val="center"/>
            <w:hideMark/>
          </w:tcPr>
          <w:p w14:paraId="632886D8" w14:textId="77777777" w:rsidR="005D6305" w:rsidRPr="001246E2" w:rsidRDefault="005D6305" w:rsidP="00B85C21">
            <w:pPr>
              <w:spacing w:after="0" w:line="360" w:lineRule="auto"/>
              <w:jc w:val="both"/>
              <w:rPr>
                <w:rFonts w:eastAsia="Times New Roman"/>
                <w:color w:val="000000"/>
                <w:sz w:val="24"/>
                <w:szCs w:val="24"/>
                <w:lang w:eastAsia="am-ET"/>
              </w:rPr>
            </w:pPr>
            <w:r w:rsidRPr="001246E2">
              <w:rPr>
                <w:rFonts w:eastAsia="Times New Roman"/>
                <w:color w:val="000000"/>
                <w:sz w:val="24"/>
                <w:szCs w:val="24"/>
                <w:lang w:eastAsia="am-ET"/>
              </w:rPr>
              <w:t>CBE Business loans/credit Management</w:t>
            </w:r>
          </w:p>
        </w:tc>
        <w:tc>
          <w:tcPr>
            <w:tcW w:w="1375" w:type="dxa"/>
            <w:tcBorders>
              <w:top w:val="nil"/>
              <w:left w:val="nil"/>
              <w:bottom w:val="single" w:sz="8" w:space="0" w:color="auto"/>
              <w:right w:val="single" w:sz="8" w:space="0" w:color="auto"/>
            </w:tcBorders>
            <w:shd w:val="clear" w:color="auto" w:fill="auto"/>
            <w:vAlign w:val="center"/>
            <w:hideMark/>
          </w:tcPr>
          <w:p w14:paraId="24C9EFC0" w14:textId="77777777" w:rsidR="005D6305" w:rsidRPr="001246E2" w:rsidRDefault="005D6305" w:rsidP="00B85C21">
            <w:pPr>
              <w:spacing w:after="0" w:line="360" w:lineRule="auto"/>
              <w:jc w:val="both"/>
              <w:rPr>
                <w:rFonts w:eastAsia="Times New Roman"/>
                <w:color w:val="000000"/>
                <w:sz w:val="24"/>
                <w:szCs w:val="24"/>
                <w:lang w:eastAsia="am-ET"/>
              </w:rPr>
            </w:pPr>
            <w:r w:rsidRPr="001246E2">
              <w:rPr>
                <w:rFonts w:eastAsia="Times New Roman"/>
                <w:color w:val="000000"/>
                <w:sz w:val="24"/>
                <w:szCs w:val="24"/>
                <w:lang w:val="en-US" w:eastAsia="am-ET"/>
              </w:rPr>
              <w:t>30</w:t>
            </w:r>
          </w:p>
        </w:tc>
      </w:tr>
      <w:tr w:rsidR="005D6305" w:rsidRPr="001246E2" w14:paraId="5AB86830" w14:textId="77777777" w:rsidTr="002545D2">
        <w:trPr>
          <w:trHeight w:val="335"/>
          <w:jc w:val="center"/>
        </w:trPr>
        <w:tc>
          <w:tcPr>
            <w:tcW w:w="968" w:type="dxa"/>
            <w:tcBorders>
              <w:top w:val="nil"/>
              <w:left w:val="single" w:sz="8" w:space="0" w:color="auto"/>
              <w:bottom w:val="single" w:sz="8" w:space="0" w:color="auto"/>
              <w:right w:val="single" w:sz="8" w:space="0" w:color="auto"/>
            </w:tcBorders>
            <w:shd w:val="clear" w:color="auto" w:fill="auto"/>
            <w:vAlign w:val="bottom"/>
            <w:hideMark/>
          </w:tcPr>
          <w:p w14:paraId="6DFBD21F" w14:textId="77777777" w:rsidR="005D6305" w:rsidRPr="001246E2" w:rsidRDefault="005D6305" w:rsidP="00B85C21">
            <w:pPr>
              <w:spacing w:after="0" w:line="360" w:lineRule="auto"/>
              <w:jc w:val="right"/>
              <w:rPr>
                <w:rFonts w:eastAsia="Times New Roman"/>
                <w:color w:val="000000"/>
                <w:sz w:val="24"/>
                <w:szCs w:val="24"/>
                <w:lang w:eastAsia="am-ET"/>
              </w:rPr>
            </w:pPr>
            <w:r w:rsidRPr="001246E2">
              <w:rPr>
                <w:rFonts w:eastAsia="Times New Roman"/>
                <w:color w:val="000000"/>
                <w:sz w:val="24"/>
                <w:szCs w:val="24"/>
                <w:lang w:eastAsia="am-ET"/>
              </w:rPr>
              <w:t> </w:t>
            </w:r>
          </w:p>
        </w:tc>
        <w:tc>
          <w:tcPr>
            <w:tcW w:w="6296" w:type="dxa"/>
            <w:tcBorders>
              <w:top w:val="nil"/>
              <w:left w:val="nil"/>
              <w:bottom w:val="single" w:sz="8" w:space="0" w:color="auto"/>
              <w:right w:val="single" w:sz="8" w:space="0" w:color="auto"/>
            </w:tcBorders>
            <w:shd w:val="clear" w:color="auto" w:fill="auto"/>
            <w:vAlign w:val="center"/>
            <w:hideMark/>
          </w:tcPr>
          <w:p w14:paraId="70B8ECC4" w14:textId="77777777" w:rsidR="005D6305" w:rsidRPr="001246E2" w:rsidRDefault="005D6305" w:rsidP="00B85C21">
            <w:pPr>
              <w:spacing w:after="0" w:line="360" w:lineRule="auto"/>
              <w:jc w:val="both"/>
              <w:rPr>
                <w:rFonts w:eastAsia="Times New Roman"/>
                <w:color w:val="000000"/>
                <w:sz w:val="24"/>
                <w:szCs w:val="24"/>
                <w:lang w:eastAsia="am-ET"/>
              </w:rPr>
            </w:pPr>
            <w:r w:rsidRPr="001246E2">
              <w:rPr>
                <w:rFonts w:eastAsia="Times New Roman"/>
                <w:color w:val="000000"/>
                <w:sz w:val="24"/>
                <w:szCs w:val="24"/>
                <w:lang w:eastAsia="am-ET"/>
              </w:rPr>
              <w:t> Sample size in CBE Business loans/credit Management</w:t>
            </w:r>
          </w:p>
        </w:tc>
        <w:tc>
          <w:tcPr>
            <w:tcW w:w="1375" w:type="dxa"/>
            <w:tcBorders>
              <w:top w:val="nil"/>
              <w:left w:val="nil"/>
              <w:bottom w:val="single" w:sz="8" w:space="0" w:color="auto"/>
              <w:right w:val="single" w:sz="8" w:space="0" w:color="auto"/>
            </w:tcBorders>
            <w:shd w:val="clear" w:color="auto" w:fill="auto"/>
            <w:vAlign w:val="center"/>
            <w:hideMark/>
          </w:tcPr>
          <w:p w14:paraId="015FFEA3" w14:textId="77777777" w:rsidR="005D6305" w:rsidRPr="001246E2" w:rsidRDefault="005D6305" w:rsidP="00B85C21">
            <w:pPr>
              <w:spacing w:after="0" w:line="360" w:lineRule="auto"/>
              <w:jc w:val="right"/>
              <w:rPr>
                <w:rFonts w:eastAsia="Times New Roman"/>
                <w:color w:val="000000"/>
                <w:sz w:val="24"/>
                <w:szCs w:val="24"/>
                <w:lang w:eastAsia="am-ET"/>
              </w:rPr>
            </w:pPr>
            <w:r w:rsidRPr="001246E2">
              <w:rPr>
                <w:rFonts w:eastAsia="Times New Roman"/>
                <w:color w:val="000000"/>
                <w:sz w:val="24"/>
                <w:szCs w:val="24"/>
                <w:lang w:eastAsia="am-ET"/>
              </w:rPr>
              <w:t>23</w:t>
            </w:r>
          </w:p>
        </w:tc>
      </w:tr>
      <w:tr w:rsidR="005D6305" w:rsidRPr="001246E2" w14:paraId="157D3899" w14:textId="77777777" w:rsidTr="002545D2">
        <w:trPr>
          <w:trHeight w:val="335"/>
          <w:jc w:val="center"/>
        </w:trPr>
        <w:tc>
          <w:tcPr>
            <w:tcW w:w="968" w:type="dxa"/>
            <w:tcBorders>
              <w:top w:val="nil"/>
              <w:left w:val="single" w:sz="8" w:space="0" w:color="auto"/>
              <w:bottom w:val="single" w:sz="8" w:space="0" w:color="auto"/>
              <w:right w:val="single" w:sz="8" w:space="0" w:color="auto"/>
            </w:tcBorders>
            <w:shd w:val="clear" w:color="auto" w:fill="auto"/>
            <w:vAlign w:val="center"/>
            <w:hideMark/>
          </w:tcPr>
          <w:p w14:paraId="6F81E362" w14:textId="77777777" w:rsidR="005D6305" w:rsidRPr="001246E2" w:rsidRDefault="005D6305" w:rsidP="00B85C21">
            <w:pPr>
              <w:spacing w:after="0" w:line="360" w:lineRule="auto"/>
              <w:jc w:val="both"/>
              <w:rPr>
                <w:rFonts w:eastAsia="Times New Roman"/>
                <w:color w:val="000000"/>
                <w:sz w:val="24"/>
                <w:szCs w:val="24"/>
                <w:lang w:eastAsia="am-ET"/>
              </w:rPr>
            </w:pPr>
            <w:r w:rsidRPr="001246E2">
              <w:rPr>
                <w:rFonts w:eastAsia="Times New Roman"/>
                <w:color w:val="000000"/>
                <w:sz w:val="24"/>
                <w:szCs w:val="24"/>
                <w:lang w:eastAsia="am-ET"/>
              </w:rPr>
              <w:t>3</w:t>
            </w:r>
          </w:p>
        </w:tc>
        <w:tc>
          <w:tcPr>
            <w:tcW w:w="6296" w:type="dxa"/>
            <w:tcBorders>
              <w:top w:val="nil"/>
              <w:left w:val="nil"/>
              <w:bottom w:val="single" w:sz="8" w:space="0" w:color="auto"/>
              <w:right w:val="single" w:sz="8" w:space="0" w:color="auto"/>
            </w:tcBorders>
            <w:shd w:val="clear" w:color="auto" w:fill="auto"/>
            <w:vAlign w:val="center"/>
            <w:hideMark/>
          </w:tcPr>
          <w:p w14:paraId="64FD2C1F" w14:textId="77777777" w:rsidR="005D6305" w:rsidRPr="001246E2" w:rsidRDefault="005D6305" w:rsidP="00B85C21">
            <w:pPr>
              <w:spacing w:after="0" w:line="360" w:lineRule="auto"/>
              <w:jc w:val="both"/>
              <w:rPr>
                <w:rFonts w:eastAsia="Times New Roman"/>
                <w:color w:val="000000"/>
                <w:sz w:val="24"/>
                <w:szCs w:val="24"/>
                <w:lang w:eastAsia="am-ET"/>
              </w:rPr>
            </w:pPr>
            <w:r w:rsidRPr="001246E2">
              <w:rPr>
                <w:rFonts w:eastAsia="Times New Roman"/>
                <w:color w:val="000000"/>
                <w:sz w:val="24"/>
                <w:szCs w:val="24"/>
                <w:lang w:eastAsia="am-ET"/>
              </w:rPr>
              <w:t>CBE corporate loans/credit Appraisal</w:t>
            </w:r>
          </w:p>
        </w:tc>
        <w:tc>
          <w:tcPr>
            <w:tcW w:w="1375" w:type="dxa"/>
            <w:tcBorders>
              <w:top w:val="nil"/>
              <w:left w:val="nil"/>
              <w:bottom w:val="single" w:sz="8" w:space="0" w:color="auto"/>
              <w:right w:val="single" w:sz="8" w:space="0" w:color="auto"/>
            </w:tcBorders>
            <w:shd w:val="clear" w:color="auto" w:fill="auto"/>
            <w:vAlign w:val="center"/>
            <w:hideMark/>
          </w:tcPr>
          <w:p w14:paraId="5F929579" w14:textId="77777777" w:rsidR="005D6305" w:rsidRPr="001246E2" w:rsidRDefault="005D6305" w:rsidP="00B85C21">
            <w:pPr>
              <w:spacing w:after="0" w:line="360" w:lineRule="auto"/>
              <w:jc w:val="both"/>
              <w:rPr>
                <w:rFonts w:eastAsia="Times New Roman"/>
                <w:color w:val="000000"/>
                <w:sz w:val="24"/>
                <w:szCs w:val="24"/>
                <w:lang w:eastAsia="am-ET"/>
              </w:rPr>
            </w:pPr>
            <w:r w:rsidRPr="001246E2">
              <w:rPr>
                <w:rFonts w:eastAsia="Times New Roman"/>
                <w:color w:val="000000"/>
                <w:sz w:val="24"/>
                <w:szCs w:val="24"/>
                <w:lang w:eastAsia="am-ET"/>
              </w:rPr>
              <w:t>16</w:t>
            </w:r>
          </w:p>
        </w:tc>
      </w:tr>
      <w:tr w:rsidR="005D6305" w:rsidRPr="001246E2" w14:paraId="3CA70325" w14:textId="77777777" w:rsidTr="002545D2">
        <w:trPr>
          <w:trHeight w:val="335"/>
          <w:jc w:val="center"/>
        </w:trPr>
        <w:tc>
          <w:tcPr>
            <w:tcW w:w="968" w:type="dxa"/>
            <w:tcBorders>
              <w:top w:val="nil"/>
              <w:left w:val="single" w:sz="8" w:space="0" w:color="auto"/>
              <w:bottom w:val="single" w:sz="8" w:space="0" w:color="auto"/>
              <w:right w:val="single" w:sz="8" w:space="0" w:color="auto"/>
            </w:tcBorders>
            <w:shd w:val="clear" w:color="auto" w:fill="auto"/>
            <w:noWrap/>
            <w:vAlign w:val="bottom"/>
            <w:hideMark/>
          </w:tcPr>
          <w:p w14:paraId="7FF0FFCC" w14:textId="77777777" w:rsidR="005D6305" w:rsidRPr="001246E2" w:rsidRDefault="005D6305" w:rsidP="00B85C21">
            <w:pPr>
              <w:spacing w:after="0" w:line="360" w:lineRule="auto"/>
              <w:jc w:val="right"/>
              <w:rPr>
                <w:rFonts w:eastAsia="Times New Roman"/>
                <w:color w:val="000000"/>
                <w:sz w:val="24"/>
                <w:szCs w:val="24"/>
                <w:lang w:eastAsia="am-ET"/>
              </w:rPr>
            </w:pPr>
            <w:r w:rsidRPr="001246E2">
              <w:rPr>
                <w:rFonts w:eastAsia="Times New Roman"/>
                <w:color w:val="000000"/>
                <w:sz w:val="24"/>
                <w:szCs w:val="24"/>
                <w:lang w:eastAsia="am-ET"/>
              </w:rPr>
              <w:t> </w:t>
            </w:r>
          </w:p>
        </w:tc>
        <w:tc>
          <w:tcPr>
            <w:tcW w:w="6296" w:type="dxa"/>
            <w:tcBorders>
              <w:top w:val="nil"/>
              <w:left w:val="nil"/>
              <w:bottom w:val="single" w:sz="8" w:space="0" w:color="auto"/>
              <w:right w:val="single" w:sz="8" w:space="0" w:color="auto"/>
            </w:tcBorders>
            <w:shd w:val="clear" w:color="auto" w:fill="auto"/>
            <w:vAlign w:val="center"/>
            <w:hideMark/>
          </w:tcPr>
          <w:p w14:paraId="5B923A7B" w14:textId="77777777" w:rsidR="005D6305" w:rsidRPr="001246E2" w:rsidRDefault="005D6305" w:rsidP="00B85C21">
            <w:pPr>
              <w:spacing w:after="0" w:line="360" w:lineRule="auto"/>
              <w:jc w:val="both"/>
              <w:rPr>
                <w:rFonts w:eastAsia="Times New Roman"/>
                <w:color w:val="000000"/>
                <w:sz w:val="24"/>
                <w:szCs w:val="24"/>
                <w:lang w:eastAsia="am-ET"/>
              </w:rPr>
            </w:pPr>
            <w:r w:rsidRPr="001246E2">
              <w:rPr>
                <w:rFonts w:eastAsia="Times New Roman"/>
                <w:color w:val="000000"/>
                <w:sz w:val="24"/>
                <w:szCs w:val="24"/>
                <w:lang w:eastAsia="am-ET"/>
              </w:rPr>
              <w:t> Sample size in corporate loans/credit Appraisal</w:t>
            </w:r>
          </w:p>
        </w:tc>
        <w:tc>
          <w:tcPr>
            <w:tcW w:w="1375" w:type="dxa"/>
            <w:tcBorders>
              <w:top w:val="nil"/>
              <w:left w:val="nil"/>
              <w:bottom w:val="single" w:sz="8" w:space="0" w:color="auto"/>
              <w:right w:val="single" w:sz="8" w:space="0" w:color="auto"/>
            </w:tcBorders>
            <w:shd w:val="clear" w:color="auto" w:fill="auto"/>
            <w:vAlign w:val="center"/>
            <w:hideMark/>
          </w:tcPr>
          <w:p w14:paraId="13DA66D0" w14:textId="77777777" w:rsidR="005D6305" w:rsidRPr="001246E2" w:rsidRDefault="005D6305" w:rsidP="00B85C21">
            <w:pPr>
              <w:spacing w:after="0" w:line="360" w:lineRule="auto"/>
              <w:jc w:val="right"/>
              <w:rPr>
                <w:rFonts w:eastAsia="Times New Roman"/>
                <w:color w:val="000000"/>
                <w:sz w:val="24"/>
                <w:szCs w:val="24"/>
                <w:lang w:eastAsia="am-ET"/>
              </w:rPr>
            </w:pPr>
            <w:r w:rsidRPr="001246E2">
              <w:rPr>
                <w:rFonts w:eastAsia="Times New Roman"/>
                <w:color w:val="000000"/>
                <w:sz w:val="24"/>
                <w:szCs w:val="24"/>
                <w:lang w:eastAsia="am-ET"/>
              </w:rPr>
              <w:t>12</w:t>
            </w:r>
          </w:p>
        </w:tc>
      </w:tr>
      <w:tr w:rsidR="005D6305" w:rsidRPr="001246E2" w14:paraId="079307B8" w14:textId="77777777" w:rsidTr="002545D2">
        <w:trPr>
          <w:trHeight w:val="335"/>
          <w:jc w:val="center"/>
        </w:trPr>
        <w:tc>
          <w:tcPr>
            <w:tcW w:w="968" w:type="dxa"/>
            <w:tcBorders>
              <w:top w:val="nil"/>
              <w:left w:val="single" w:sz="8" w:space="0" w:color="auto"/>
              <w:bottom w:val="single" w:sz="8" w:space="0" w:color="auto"/>
              <w:right w:val="single" w:sz="8" w:space="0" w:color="auto"/>
            </w:tcBorders>
            <w:shd w:val="clear" w:color="auto" w:fill="auto"/>
            <w:vAlign w:val="bottom"/>
            <w:hideMark/>
          </w:tcPr>
          <w:p w14:paraId="6E306427" w14:textId="77777777" w:rsidR="005D6305" w:rsidRPr="001246E2" w:rsidRDefault="005D6305" w:rsidP="00B85C21">
            <w:pPr>
              <w:spacing w:after="0" w:line="360" w:lineRule="auto"/>
              <w:rPr>
                <w:rFonts w:eastAsia="Times New Roman"/>
                <w:color w:val="000000"/>
                <w:sz w:val="24"/>
                <w:szCs w:val="24"/>
                <w:lang w:eastAsia="am-ET"/>
              </w:rPr>
            </w:pPr>
            <w:r w:rsidRPr="001246E2">
              <w:rPr>
                <w:rFonts w:eastAsia="Times New Roman"/>
                <w:color w:val="000000"/>
                <w:sz w:val="24"/>
                <w:szCs w:val="24"/>
                <w:lang w:val="en-US" w:eastAsia="am-ET"/>
              </w:rPr>
              <w:t>4</w:t>
            </w:r>
          </w:p>
        </w:tc>
        <w:tc>
          <w:tcPr>
            <w:tcW w:w="6296" w:type="dxa"/>
            <w:tcBorders>
              <w:top w:val="nil"/>
              <w:left w:val="nil"/>
              <w:bottom w:val="single" w:sz="8" w:space="0" w:color="auto"/>
              <w:right w:val="single" w:sz="8" w:space="0" w:color="auto"/>
            </w:tcBorders>
            <w:shd w:val="clear" w:color="auto" w:fill="auto"/>
            <w:vAlign w:val="center"/>
            <w:hideMark/>
          </w:tcPr>
          <w:p w14:paraId="517F1178" w14:textId="77777777" w:rsidR="005D6305" w:rsidRPr="001246E2" w:rsidRDefault="005D6305" w:rsidP="00B85C21">
            <w:pPr>
              <w:spacing w:after="0" w:line="360" w:lineRule="auto"/>
              <w:jc w:val="both"/>
              <w:rPr>
                <w:rFonts w:eastAsia="Times New Roman"/>
                <w:color w:val="000000"/>
                <w:sz w:val="24"/>
                <w:szCs w:val="24"/>
                <w:lang w:eastAsia="am-ET"/>
              </w:rPr>
            </w:pPr>
            <w:r w:rsidRPr="001246E2">
              <w:rPr>
                <w:rFonts w:eastAsia="Times New Roman"/>
                <w:color w:val="000000"/>
                <w:sz w:val="24"/>
                <w:szCs w:val="24"/>
                <w:lang w:eastAsia="am-ET"/>
              </w:rPr>
              <w:t>CBE Business loans/credit Appraisal</w:t>
            </w:r>
          </w:p>
        </w:tc>
        <w:tc>
          <w:tcPr>
            <w:tcW w:w="1375" w:type="dxa"/>
            <w:tcBorders>
              <w:top w:val="nil"/>
              <w:left w:val="nil"/>
              <w:bottom w:val="single" w:sz="8" w:space="0" w:color="auto"/>
              <w:right w:val="single" w:sz="8" w:space="0" w:color="auto"/>
            </w:tcBorders>
            <w:shd w:val="clear" w:color="auto" w:fill="auto"/>
            <w:vAlign w:val="center"/>
            <w:hideMark/>
          </w:tcPr>
          <w:p w14:paraId="12CE189D" w14:textId="77777777" w:rsidR="005D6305" w:rsidRPr="001246E2" w:rsidRDefault="005D6305" w:rsidP="00B85C21">
            <w:pPr>
              <w:spacing w:after="0" w:line="360" w:lineRule="auto"/>
              <w:rPr>
                <w:rFonts w:eastAsia="Times New Roman"/>
                <w:color w:val="000000"/>
                <w:sz w:val="24"/>
                <w:szCs w:val="24"/>
                <w:lang w:eastAsia="am-ET"/>
              </w:rPr>
            </w:pPr>
            <w:r w:rsidRPr="001246E2">
              <w:rPr>
                <w:rFonts w:eastAsia="Times New Roman"/>
                <w:color w:val="000000"/>
                <w:sz w:val="24"/>
                <w:szCs w:val="24"/>
                <w:lang w:eastAsia="am-ET"/>
              </w:rPr>
              <w:t>23</w:t>
            </w:r>
          </w:p>
        </w:tc>
      </w:tr>
      <w:tr w:rsidR="005D6305" w:rsidRPr="001246E2" w14:paraId="1C8D1613" w14:textId="77777777" w:rsidTr="002545D2">
        <w:trPr>
          <w:trHeight w:val="335"/>
          <w:jc w:val="center"/>
        </w:trPr>
        <w:tc>
          <w:tcPr>
            <w:tcW w:w="968" w:type="dxa"/>
            <w:tcBorders>
              <w:top w:val="nil"/>
              <w:left w:val="single" w:sz="8" w:space="0" w:color="auto"/>
              <w:bottom w:val="single" w:sz="8" w:space="0" w:color="auto"/>
              <w:right w:val="single" w:sz="8" w:space="0" w:color="auto"/>
            </w:tcBorders>
            <w:shd w:val="clear" w:color="auto" w:fill="auto"/>
            <w:vAlign w:val="center"/>
            <w:hideMark/>
          </w:tcPr>
          <w:p w14:paraId="2E9BD8AA" w14:textId="77777777" w:rsidR="005D6305" w:rsidRPr="001246E2" w:rsidRDefault="005D6305" w:rsidP="00B85C21">
            <w:pPr>
              <w:spacing w:after="0" w:line="360" w:lineRule="auto"/>
              <w:jc w:val="both"/>
              <w:rPr>
                <w:rFonts w:eastAsia="Times New Roman"/>
                <w:color w:val="000000"/>
                <w:sz w:val="24"/>
                <w:szCs w:val="24"/>
                <w:lang w:eastAsia="am-ET"/>
              </w:rPr>
            </w:pPr>
            <w:r w:rsidRPr="001246E2">
              <w:rPr>
                <w:rFonts w:eastAsia="Times New Roman"/>
                <w:color w:val="000000"/>
                <w:sz w:val="24"/>
                <w:szCs w:val="24"/>
                <w:lang w:eastAsia="am-ET"/>
              </w:rPr>
              <w:t> </w:t>
            </w:r>
          </w:p>
        </w:tc>
        <w:tc>
          <w:tcPr>
            <w:tcW w:w="6296" w:type="dxa"/>
            <w:tcBorders>
              <w:top w:val="nil"/>
              <w:left w:val="nil"/>
              <w:bottom w:val="single" w:sz="8" w:space="0" w:color="auto"/>
              <w:right w:val="single" w:sz="8" w:space="0" w:color="auto"/>
            </w:tcBorders>
            <w:shd w:val="clear" w:color="auto" w:fill="auto"/>
            <w:vAlign w:val="center"/>
            <w:hideMark/>
          </w:tcPr>
          <w:p w14:paraId="2BD3BBCA" w14:textId="77777777" w:rsidR="005D6305" w:rsidRPr="001246E2" w:rsidRDefault="005D6305" w:rsidP="00B85C21">
            <w:pPr>
              <w:spacing w:after="0" w:line="360" w:lineRule="auto"/>
              <w:jc w:val="both"/>
              <w:rPr>
                <w:rFonts w:eastAsia="Times New Roman"/>
                <w:color w:val="000000"/>
                <w:sz w:val="24"/>
                <w:szCs w:val="24"/>
                <w:lang w:eastAsia="am-ET"/>
              </w:rPr>
            </w:pPr>
            <w:r w:rsidRPr="001246E2">
              <w:rPr>
                <w:rFonts w:eastAsia="Times New Roman"/>
                <w:color w:val="000000"/>
                <w:sz w:val="24"/>
                <w:szCs w:val="24"/>
                <w:lang w:eastAsia="am-ET"/>
              </w:rPr>
              <w:t> Sample size in Business loans/credit Appraisal</w:t>
            </w:r>
          </w:p>
        </w:tc>
        <w:tc>
          <w:tcPr>
            <w:tcW w:w="1375" w:type="dxa"/>
            <w:tcBorders>
              <w:top w:val="nil"/>
              <w:left w:val="nil"/>
              <w:bottom w:val="single" w:sz="8" w:space="0" w:color="auto"/>
              <w:right w:val="single" w:sz="8" w:space="0" w:color="auto"/>
            </w:tcBorders>
            <w:shd w:val="clear" w:color="auto" w:fill="auto"/>
            <w:vAlign w:val="center"/>
            <w:hideMark/>
          </w:tcPr>
          <w:p w14:paraId="74D7F98A" w14:textId="77777777" w:rsidR="005D6305" w:rsidRPr="001246E2" w:rsidRDefault="005D6305" w:rsidP="00B85C21">
            <w:pPr>
              <w:spacing w:after="0" w:line="360" w:lineRule="auto"/>
              <w:jc w:val="right"/>
              <w:rPr>
                <w:rFonts w:eastAsia="Times New Roman"/>
                <w:color w:val="000000"/>
                <w:sz w:val="24"/>
                <w:szCs w:val="24"/>
                <w:lang w:eastAsia="am-ET"/>
              </w:rPr>
            </w:pPr>
            <w:r w:rsidRPr="001246E2">
              <w:rPr>
                <w:rFonts w:eastAsia="Times New Roman"/>
                <w:color w:val="000000"/>
                <w:sz w:val="24"/>
                <w:szCs w:val="24"/>
                <w:lang w:eastAsia="am-ET"/>
              </w:rPr>
              <w:t>18</w:t>
            </w:r>
          </w:p>
        </w:tc>
      </w:tr>
      <w:tr w:rsidR="005D6305" w:rsidRPr="001246E2" w14:paraId="4FEF39BE" w14:textId="77777777" w:rsidTr="002545D2">
        <w:trPr>
          <w:trHeight w:val="335"/>
          <w:jc w:val="center"/>
        </w:trPr>
        <w:tc>
          <w:tcPr>
            <w:tcW w:w="968" w:type="dxa"/>
            <w:tcBorders>
              <w:top w:val="nil"/>
              <w:left w:val="single" w:sz="8" w:space="0" w:color="auto"/>
              <w:bottom w:val="single" w:sz="8" w:space="0" w:color="auto"/>
              <w:right w:val="single" w:sz="8" w:space="0" w:color="auto"/>
            </w:tcBorders>
            <w:shd w:val="clear" w:color="auto" w:fill="auto"/>
            <w:noWrap/>
            <w:vAlign w:val="bottom"/>
            <w:hideMark/>
          </w:tcPr>
          <w:p w14:paraId="6B94A2F4" w14:textId="77777777" w:rsidR="005D6305" w:rsidRPr="001246E2" w:rsidRDefault="005D6305" w:rsidP="00B85C21">
            <w:pPr>
              <w:spacing w:after="0" w:line="360" w:lineRule="auto"/>
              <w:rPr>
                <w:rFonts w:eastAsia="Times New Roman"/>
                <w:color w:val="000000"/>
                <w:sz w:val="24"/>
                <w:szCs w:val="24"/>
                <w:lang w:eastAsia="am-ET"/>
              </w:rPr>
            </w:pPr>
            <w:r w:rsidRPr="001246E2">
              <w:rPr>
                <w:rFonts w:eastAsia="Times New Roman"/>
                <w:color w:val="000000"/>
                <w:sz w:val="24"/>
                <w:szCs w:val="24"/>
                <w:lang w:val="en-US" w:eastAsia="am-ET"/>
              </w:rPr>
              <w:t>5</w:t>
            </w:r>
          </w:p>
        </w:tc>
        <w:tc>
          <w:tcPr>
            <w:tcW w:w="6296" w:type="dxa"/>
            <w:tcBorders>
              <w:top w:val="nil"/>
              <w:left w:val="nil"/>
              <w:bottom w:val="single" w:sz="8" w:space="0" w:color="auto"/>
              <w:right w:val="single" w:sz="8" w:space="0" w:color="auto"/>
            </w:tcBorders>
            <w:shd w:val="clear" w:color="auto" w:fill="auto"/>
            <w:vAlign w:val="center"/>
            <w:hideMark/>
          </w:tcPr>
          <w:p w14:paraId="403C527E" w14:textId="77777777" w:rsidR="005D6305" w:rsidRPr="001246E2" w:rsidRDefault="005D6305" w:rsidP="00B85C21">
            <w:pPr>
              <w:spacing w:after="0" w:line="360" w:lineRule="auto"/>
              <w:jc w:val="both"/>
              <w:rPr>
                <w:rFonts w:eastAsia="Times New Roman"/>
                <w:color w:val="000000"/>
                <w:sz w:val="24"/>
                <w:szCs w:val="24"/>
                <w:lang w:eastAsia="am-ET"/>
              </w:rPr>
            </w:pPr>
            <w:r w:rsidRPr="001246E2">
              <w:rPr>
                <w:rFonts w:eastAsia="Times New Roman"/>
                <w:color w:val="000000"/>
                <w:sz w:val="24"/>
                <w:szCs w:val="24"/>
                <w:lang w:eastAsia="am-ET"/>
              </w:rPr>
              <w:t>CBE loan work-out and recovery</w:t>
            </w:r>
          </w:p>
        </w:tc>
        <w:tc>
          <w:tcPr>
            <w:tcW w:w="1375" w:type="dxa"/>
            <w:tcBorders>
              <w:top w:val="nil"/>
              <w:left w:val="nil"/>
              <w:bottom w:val="single" w:sz="8" w:space="0" w:color="auto"/>
              <w:right w:val="single" w:sz="8" w:space="0" w:color="auto"/>
            </w:tcBorders>
            <w:shd w:val="clear" w:color="auto" w:fill="auto"/>
            <w:vAlign w:val="center"/>
            <w:hideMark/>
          </w:tcPr>
          <w:p w14:paraId="65357C52" w14:textId="77777777" w:rsidR="005D6305" w:rsidRPr="001246E2" w:rsidRDefault="005D6305" w:rsidP="00B85C21">
            <w:pPr>
              <w:spacing w:after="0" w:line="360" w:lineRule="auto"/>
              <w:rPr>
                <w:rFonts w:eastAsia="Times New Roman"/>
                <w:color w:val="000000"/>
                <w:sz w:val="24"/>
                <w:szCs w:val="24"/>
                <w:lang w:eastAsia="am-ET"/>
              </w:rPr>
            </w:pPr>
            <w:r w:rsidRPr="001246E2">
              <w:rPr>
                <w:rFonts w:eastAsia="Times New Roman"/>
                <w:color w:val="000000"/>
                <w:sz w:val="24"/>
                <w:szCs w:val="24"/>
                <w:lang w:eastAsia="am-ET"/>
              </w:rPr>
              <w:t>18</w:t>
            </w:r>
          </w:p>
        </w:tc>
      </w:tr>
      <w:tr w:rsidR="005D6305" w:rsidRPr="001246E2" w14:paraId="7A358AF3" w14:textId="77777777" w:rsidTr="002545D2">
        <w:trPr>
          <w:trHeight w:val="335"/>
          <w:jc w:val="center"/>
        </w:trPr>
        <w:tc>
          <w:tcPr>
            <w:tcW w:w="968" w:type="dxa"/>
            <w:tcBorders>
              <w:top w:val="nil"/>
              <w:left w:val="single" w:sz="8" w:space="0" w:color="auto"/>
              <w:bottom w:val="single" w:sz="8" w:space="0" w:color="auto"/>
              <w:right w:val="single" w:sz="8" w:space="0" w:color="auto"/>
            </w:tcBorders>
            <w:shd w:val="clear" w:color="auto" w:fill="auto"/>
            <w:vAlign w:val="bottom"/>
            <w:hideMark/>
          </w:tcPr>
          <w:p w14:paraId="278713B4" w14:textId="77777777" w:rsidR="005D6305" w:rsidRPr="001246E2" w:rsidRDefault="005D6305" w:rsidP="00B85C21">
            <w:pPr>
              <w:spacing w:after="0" w:line="360" w:lineRule="auto"/>
              <w:jc w:val="right"/>
              <w:rPr>
                <w:rFonts w:eastAsia="Times New Roman"/>
                <w:color w:val="000000"/>
                <w:sz w:val="24"/>
                <w:szCs w:val="24"/>
                <w:lang w:eastAsia="am-ET"/>
              </w:rPr>
            </w:pPr>
            <w:r w:rsidRPr="001246E2">
              <w:rPr>
                <w:rFonts w:eastAsia="Times New Roman"/>
                <w:color w:val="000000"/>
                <w:sz w:val="24"/>
                <w:szCs w:val="24"/>
                <w:lang w:eastAsia="am-ET"/>
              </w:rPr>
              <w:t> </w:t>
            </w:r>
          </w:p>
        </w:tc>
        <w:tc>
          <w:tcPr>
            <w:tcW w:w="6296" w:type="dxa"/>
            <w:tcBorders>
              <w:top w:val="nil"/>
              <w:left w:val="nil"/>
              <w:bottom w:val="single" w:sz="8" w:space="0" w:color="auto"/>
              <w:right w:val="single" w:sz="8" w:space="0" w:color="auto"/>
            </w:tcBorders>
            <w:shd w:val="clear" w:color="auto" w:fill="auto"/>
            <w:vAlign w:val="center"/>
            <w:hideMark/>
          </w:tcPr>
          <w:p w14:paraId="040BA687" w14:textId="77777777" w:rsidR="005D6305" w:rsidRPr="001246E2" w:rsidRDefault="005D6305" w:rsidP="00B85C21">
            <w:pPr>
              <w:spacing w:after="0" w:line="360" w:lineRule="auto"/>
              <w:jc w:val="both"/>
              <w:rPr>
                <w:rFonts w:eastAsia="Times New Roman"/>
                <w:color w:val="000000"/>
                <w:sz w:val="24"/>
                <w:szCs w:val="24"/>
                <w:lang w:eastAsia="am-ET"/>
              </w:rPr>
            </w:pPr>
            <w:r w:rsidRPr="001246E2">
              <w:rPr>
                <w:rFonts w:eastAsia="Times New Roman"/>
                <w:color w:val="000000"/>
                <w:sz w:val="24"/>
                <w:szCs w:val="24"/>
                <w:lang w:eastAsia="am-ET"/>
              </w:rPr>
              <w:t> Sample size in loan work-out and recovery</w:t>
            </w:r>
          </w:p>
        </w:tc>
        <w:tc>
          <w:tcPr>
            <w:tcW w:w="1375" w:type="dxa"/>
            <w:tcBorders>
              <w:top w:val="nil"/>
              <w:left w:val="nil"/>
              <w:bottom w:val="single" w:sz="8" w:space="0" w:color="auto"/>
              <w:right w:val="single" w:sz="8" w:space="0" w:color="auto"/>
            </w:tcBorders>
            <w:shd w:val="clear" w:color="auto" w:fill="auto"/>
            <w:vAlign w:val="center"/>
            <w:hideMark/>
          </w:tcPr>
          <w:p w14:paraId="4E003D1E" w14:textId="77777777" w:rsidR="005D6305" w:rsidRPr="001246E2" w:rsidRDefault="005D6305" w:rsidP="00B85C21">
            <w:pPr>
              <w:spacing w:after="0" w:line="360" w:lineRule="auto"/>
              <w:jc w:val="right"/>
              <w:rPr>
                <w:rFonts w:eastAsia="Times New Roman"/>
                <w:color w:val="000000"/>
                <w:sz w:val="24"/>
                <w:szCs w:val="24"/>
                <w:lang w:eastAsia="am-ET"/>
              </w:rPr>
            </w:pPr>
            <w:r w:rsidRPr="001246E2">
              <w:rPr>
                <w:rFonts w:eastAsia="Times New Roman"/>
                <w:color w:val="000000"/>
                <w:sz w:val="24"/>
                <w:szCs w:val="24"/>
                <w:lang w:eastAsia="am-ET"/>
              </w:rPr>
              <w:t>14</w:t>
            </w:r>
          </w:p>
        </w:tc>
      </w:tr>
      <w:tr w:rsidR="005D6305" w:rsidRPr="001246E2" w14:paraId="58E70925" w14:textId="77777777" w:rsidTr="002545D2">
        <w:trPr>
          <w:trHeight w:val="335"/>
          <w:jc w:val="center"/>
        </w:trPr>
        <w:tc>
          <w:tcPr>
            <w:tcW w:w="968" w:type="dxa"/>
            <w:tcBorders>
              <w:top w:val="nil"/>
              <w:left w:val="single" w:sz="8" w:space="0" w:color="auto"/>
              <w:bottom w:val="single" w:sz="8" w:space="0" w:color="auto"/>
              <w:right w:val="single" w:sz="8" w:space="0" w:color="auto"/>
            </w:tcBorders>
            <w:shd w:val="clear" w:color="auto" w:fill="auto"/>
            <w:vAlign w:val="center"/>
            <w:hideMark/>
          </w:tcPr>
          <w:p w14:paraId="7320916C" w14:textId="77777777" w:rsidR="005D6305" w:rsidRPr="001246E2" w:rsidRDefault="005D6305" w:rsidP="00B85C21">
            <w:pPr>
              <w:spacing w:after="0" w:line="360" w:lineRule="auto"/>
              <w:jc w:val="both"/>
              <w:rPr>
                <w:rFonts w:eastAsia="Times New Roman"/>
                <w:color w:val="000000"/>
                <w:sz w:val="24"/>
                <w:szCs w:val="24"/>
                <w:lang w:eastAsia="am-ET"/>
              </w:rPr>
            </w:pPr>
            <w:r w:rsidRPr="001246E2">
              <w:rPr>
                <w:rFonts w:eastAsia="Times New Roman"/>
                <w:color w:val="000000"/>
                <w:sz w:val="24"/>
                <w:szCs w:val="24"/>
                <w:lang w:val="en-US" w:eastAsia="am-ET"/>
              </w:rPr>
              <w:t>6</w:t>
            </w:r>
          </w:p>
        </w:tc>
        <w:tc>
          <w:tcPr>
            <w:tcW w:w="6296" w:type="dxa"/>
            <w:tcBorders>
              <w:top w:val="nil"/>
              <w:left w:val="nil"/>
              <w:bottom w:val="single" w:sz="8" w:space="0" w:color="auto"/>
              <w:right w:val="single" w:sz="8" w:space="0" w:color="auto"/>
            </w:tcBorders>
            <w:shd w:val="clear" w:color="auto" w:fill="auto"/>
            <w:vAlign w:val="center"/>
            <w:hideMark/>
          </w:tcPr>
          <w:p w14:paraId="4377D3E5" w14:textId="77777777" w:rsidR="005D6305" w:rsidRPr="001246E2" w:rsidRDefault="005D6305" w:rsidP="00B85C21">
            <w:pPr>
              <w:spacing w:after="0" w:line="360" w:lineRule="auto"/>
              <w:jc w:val="both"/>
              <w:rPr>
                <w:rFonts w:eastAsia="Times New Roman"/>
                <w:color w:val="000000"/>
                <w:sz w:val="24"/>
                <w:szCs w:val="24"/>
                <w:lang w:eastAsia="am-ET"/>
              </w:rPr>
            </w:pPr>
            <w:r w:rsidRPr="001246E2">
              <w:rPr>
                <w:rFonts w:eastAsia="Times New Roman"/>
                <w:color w:val="000000"/>
                <w:sz w:val="24"/>
                <w:szCs w:val="24"/>
                <w:lang w:eastAsia="am-ET"/>
              </w:rPr>
              <w:t xml:space="preserve">CBE credit quality assurance </w:t>
            </w:r>
          </w:p>
        </w:tc>
        <w:tc>
          <w:tcPr>
            <w:tcW w:w="1375" w:type="dxa"/>
            <w:tcBorders>
              <w:top w:val="nil"/>
              <w:left w:val="nil"/>
              <w:bottom w:val="single" w:sz="8" w:space="0" w:color="auto"/>
              <w:right w:val="single" w:sz="8" w:space="0" w:color="auto"/>
            </w:tcBorders>
            <w:shd w:val="clear" w:color="auto" w:fill="auto"/>
            <w:vAlign w:val="center"/>
            <w:hideMark/>
          </w:tcPr>
          <w:p w14:paraId="6708D52D" w14:textId="77777777" w:rsidR="005D6305" w:rsidRPr="001246E2" w:rsidRDefault="005D6305" w:rsidP="00B85C21">
            <w:pPr>
              <w:spacing w:after="0" w:line="360" w:lineRule="auto"/>
              <w:rPr>
                <w:rFonts w:eastAsia="Times New Roman"/>
                <w:color w:val="000000"/>
                <w:sz w:val="24"/>
                <w:szCs w:val="24"/>
                <w:lang w:eastAsia="am-ET"/>
              </w:rPr>
            </w:pPr>
            <w:r w:rsidRPr="001246E2">
              <w:rPr>
                <w:rFonts w:eastAsia="Times New Roman"/>
                <w:color w:val="000000"/>
                <w:sz w:val="24"/>
                <w:szCs w:val="24"/>
                <w:lang w:eastAsia="am-ET"/>
              </w:rPr>
              <w:t>15</w:t>
            </w:r>
          </w:p>
        </w:tc>
      </w:tr>
      <w:tr w:rsidR="005D6305" w:rsidRPr="001246E2" w14:paraId="64FB407B" w14:textId="77777777" w:rsidTr="002545D2">
        <w:trPr>
          <w:trHeight w:val="335"/>
          <w:jc w:val="center"/>
        </w:trPr>
        <w:tc>
          <w:tcPr>
            <w:tcW w:w="968" w:type="dxa"/>
            <w:tcBorders>
              <w:top w:val="nil"/>
              <w:left w:val="single" w:sz="8" w:space="0" w:color="auto"/>
              <w:bottom w:val="single" w:sz="8" w:space="0" w:color="auto"/>
              <w:right w:val="single" w:sz="8" w:space="0" w:color="auto"/>
            </w:tcBorders>
            <w:shd w:val="clear" w:color="auto" w:fill="auto"/>
            <w:noWrap/>
            <w:vAlign w:val="bottom"/>
            <w:hideMark/>
          </w:tcPr>
          <w:p w14:paraId="3256BC90" w14:textId="77777777" w:rsidR="005D6305" w:rsidRPr="001246E2" w:rsidRDefault="005D6305" w:rsidP="00B85C21">
            <w:pPr>
              <w:spacing w:after="0" w:line="360" w:lineRule="auto"/>
              <w:jc w:val="right"/>
              <w:rPr>
                <w:rFonts w:eastAsia="Times New Roman"/>
                <w:color w:val="000000"/>
                <w:sz w:val="24"/>
                <w:szCs w:val="24"/>
                <w:lang w:eastAsia="am-ET"/>
              </w:rPr>
            </w:pPr>
            <w:r w:rsidRPr="001246E2">
              <w:rPr>
                <w:rFonts w:eastAsia="Times New Roman"/>
                <w:color w:val="000000"/>
                <w:sz w:val="24"/>
                <w:szCs w:val="24"/>
                <w:lang w:eastAsia="am-ET"/>
              </w:rPr>
              <w:t> </w:t>
            </w:r>
          </w:p>
        </w:tc>
        <w:tc>
          <w:tcPr>
            <w:tcW w:w="6296" w:type="dxa"/>
            <w:tcBorders>
              <w:top w:val="nil"/>
              <w:left w:val="nil"/>
              <w:bottom w:val="single" w:sz="8" w:space="0" w:color="auto"/>
              <w:right w:val="single" w:sz="8" w:space="0" w:color="auto"/>
            </w:tcBorders>
            <w:shd w:val="clear" w:color="auto" w:fill="auto"/>
            <w:vAlign w:val="center"/>
            <w:hideMark/>
          </w:tcPr>
          <w:p w14:paraId="448CBE46" w14:textId="77777777" w:rsidR="005D6305" w:rsidRPr="001246E2" w:rsidRDefault="005D6305" w:rsidP="00B85C21">
            <w:pPr>
              <w:spacing w:after="0" w:line="360" w:lineRule="auto"/>
              <w:jc w:val="both"/>
              <w:rPr>
                <w:rFonts w:eastAsia="Times New Roman"/>
                <w:color w:val="000000"/>
                <w:sz w:val="24"/>
                <w:szCs w:val="24"/>
                <w:lang w:eastAsia="am-ET"/>
              </w:rPr>
            </w:pPr>
            <w:r w:rsidRPr="001246E2">
              <w:rPr>
                <w:rFonts w:eastAsia="Times New Roman"/>
                <w:color w:val="000000"/>
                <w:sz w:val="24"/>
                <w:szCs w:val="24"/>
                <w:lang w:eastAsia="am-ET"/>
              </w:rPr>
              <w:t xml:space="preserve"> Sample size in credit quality assurance </w:t>
            </w:r>
          </w:p>
        </w:tc>
        <w:tc>
          <w:tcPr>
            <w:tcW w:w="1375" w:type="dxa"/>
            <w:tcBorders>
              <w:top w:val="nil"/>
              <w:left w:val="nil"/>
              <w:bottom w:val="single" w:sz="8" w:space="0" w:color="auto"/>
              <w:right w:val="single" w:sz="8" w:space="0" w:color="auto"/>
            </w:tcBorders>
            <w:shd w:val="clear" w:color="auto" w:fill="auto"/>
            <w:vAlign w:val="center"/>
            <w:hideMark/>
          </w:tcPr>
          <w:p w14:paraId="666C54BA" w14:textId="77777777" w:rsidR="005D6305" w:rsidRPr="001246E2" w:rsidRDefault="005D6305" w:rsidP="00B85C21">
            <w:pPr>
              <w:spacing w:after="0" w:line="360" w:lineRule="auto"/>
              <w:jc w:val="right"/>
              <w:rPr>
                <w:rFonts w:eastAsia="Times New Roman"/>
                <w:color w:val="000000"/>
                <w:sz w:val="24"/>
                <w:szCs w:val="24"/>
                <w:lang w:eastAsia="am-ET"/>
              </w:rPr>
            </w:pPr>
            <w:r w:rsidRPr="001246E2">
              <w:rPr>
                <w:rFonts w:eastAsia="Times New Roman"/>
                <w:color w:val="000000"/>
                <w:sz w:val="24"/>
                <w:szCs w:val="24"/>
                <w:lang w:eastAsia="am-ET"/>
              </w:rPr>
              <w:t>11</w:t>
            </w:r>
          </w:p>
        </w:tc>
      </w:tr>
    </w:tbl>
    <w:p w14:paraId="15E59184" w14:textId="77777777" w:rsidR="005D6305" w:rsidRPr="001822A5" w:rsidRDefault="005D6305" w:rsidP="00B85C21">
      <w:pPr>
        <w:autoSpaceDE w:val="0"/>
        <w:autoSpaceDN w:val="0"/>
        <w:adjustRightInd w:val="0"/>
        <w:spacing w:after="0" w:line="360" w:lineRule="auto"/>
        <w:jc w:val="both"/>
        <w:rPr>
          <w:b/>
          <w:bCs/>
          <w:i/>
          <w:color w:val="000000"/>
          <w:szCs w:val="24"/>
          <w:lang w:val="en-US"/>
        </w:rPr>
      </w:pPr>
      <w:r w:rsidRPr="001246E2">
        <w:rPr>
          <w:i/>
          <w:szCs w:val="24"/>
        </w:rPr>
        <w:t xml:space="preserve">Source: </w:t>
      </w:r>
      <w:sdt>
        <w:sdtPr>
          <w:rPr>
            <w:i/>
            <w:szCs w:val="24"/>
          </w:rPr>
          <w:id w:val="-1232923921"/>
          <w:citation/>
        </w:sdtPr>
        <w:sdtEndPr/>
        <w:sdtContent>
          <w:r w:rsidR="0007304F" w:rsidRPr="001246E2">
            <w:rPr>
              <w:i/>
              <w:szCs w:val="24"/>
            </w:rPr>
            <w:fldChar w:fldCharType="begin"/>
          </w:r>
          <w:r w:rsidRPr="001246E2">
            <w:rPr>
              <w:i/>
              <w:szCs w:val="24"/>
            </w:rPr>
            <w:instrText xml:space="preserve">CITATION cbe19 \l 2057 </w:instrText>
          </w:r>
          <w:r w:rsidR="0007304F" w:rsidRPr="001246E2">
            <w:rPr>
              <w:i/>
              <w:szCs w:val="24"/>
            </w:rPr>
            <w:fldChar w:fldCharType="separate"/>
          </w:r>
          <w:r w:rsidR="0066665B" w:rsidRPr="0066665B">
            <w:rPr>
              <w:noProof/>
              <w:szCs w:val="24"/>
            </w:rPr>
            <w:t>(CBE, 2019)</w:t>
          </w:r>
          <w:r w:rsidR="0007304F" w:rsidRPr="001246E2">
            <w:rPr>
              <w:i/>
              <w:szCs w:val="24"/>
            </w:rPr>
            <w:fldChar w:fldCharType="end"/>
          </w:r>
        </w:sdtContent>
      </w:sdt>
      <w:r w:rsidRPr="001246E2">
        <w:rPr>
          <w:i/>
          <w:szCs w:val="24"/>
        </w:rPr>
        <w:t xml:space="preserve">From Org.web/oracle (June, 2019) and own calculations n = </w:t>
      </w:r>
      <w:r>
        <w:rPr>
          <w:i/>
          <w:szCs w:val="24"/>
          <w:lang w:val="en-US"/>
        </w:rPr>
        <w:t>95</w:t>
      </w:r>
    </w:p>
    <w:p w14:paraId="230C3ED6" w14:textId="77777777" w:rsidR="005D6305" w:rsidRPr="00200BB6" w:rsidRDefault="005D6305" w:rsidP="00B85C21">
      <w:pPr>
        <w:pStyle w:val="Heading2"/>
        <w:rPr>
          <w:lang w:val="am-ET"/>
        </w:rPr>
      </w:pPr>
      <w:bookmarkStart w:id="43" w:name="_Toc10829423"/>
      <w:bookmarkStart w:id="44" w:name="_Toc28187247"/>
      <w:bookmarkStart w:id="45" w:name="_Toc43561826"/>
      <w:r w:rsidRPr="00200BB6">
        <w:rPr>
          <w:lang w:val="am-ET"/>
        </w:rPr>
        <w:t>Data Type and Source</w:t>
      </w:r>
      <w:bookmarkEnd w:id="43"/>
      <w:bookmarkEnd w:id="44"/>
      <w:bookmarkEnd w:id="45"/>
    </w:p>
    <w:p w14:paraId="27D34EF7" w14:textId="77777777" w:rsidR="005D6305" w:rsidRDefault="005D6305" w:rsidP="00B85C21">
      <w:pPr>
        <w:spacing w:line="360" w:lineRule="auto"/>
        <w:jc w:val="both"/>
        <w:rPr>
          <w:sz w:val="24"/>
          <w:lang w:val="en-US"/>
        </w:rPr>
      </w:pPr>
      <w:r w:rsidRPr="003F186D">
        <w:rPr>
          <w:sz w:val="24"/>
          <w:lang w:val="en-US"/>
        </w:rPr>
        <w:t xml:space="preserve">This research paper </w:t>
      </w:r>
      <w:r w:rsidR="00825D49">
        <w:rPr>
          <w:sz w:val="24"/>
          <w:lang w:val="en-US"/>
        </w:rPr>
        <w:t>has used</w:t>
      </w:r>
      <w:r w:rsidRPr="003F186D">
        <w:rPr>
          <w:sz w:val="24"/>
          <w:lang w:val="en-US"/>
        </w:rPr>
        <w:t xml:space="preserve"> both qualitative and quantitative data type. These types of data are expected to be collected both from primary and secondary data sources</w:t>
      </w:r>
      <w:r w:rsidR="00825D49">
        <w:rPr>
          <w:sz w:val="24"/>
          <w:lang w:val="en-US"/>
        </w:rPr>
        <w:t xml:space="preserve"> (supplementary)</w:t>
      </w:r>
      <w:r w:rsidRPr="003F186D">
        <w:rPr>
          <w:sz w:val="24"/>
          <w:lang w:val="en-US"/>
        </w:rPr>
        <w:t xml:space="preserve">. The primary data source instruments </w:t>
      </w:r>
      <w:r w:rsidR="00F0222A">
        <w:rPr>
          <w:sz w:val="24"/>
          <w:lang w:val="en-US"/>
        </w:rPr>
        <w:t>were</w:t>
      </w:r>
      <w:r w:rsidRPr="003F186D">
        <w:rPr>
          <w:sz w:val="24"/>
          <w:lang w:val="en-US"/>
        </w:rPr>
        <w:t xml:space="preserve"> questionnaires which the researcher believes about getting enough information. The secondary data sources are from the NBE’s and the banks’ annual reports, procedures, manual and website and other related literature.</w:t>
      </w:r>
    </w:p>
    <w:p w14:paraId="70892E8C" w14:textId="77777777" w:rsidR="005D6305" w:rsidRPr="00464820" w:rsidRDefault="005D6305" w:rsidP="00B85C21">
      <w:pPr>
        <w:pStyle w:val="ListParagraph"/>
        <w:numPr>
          <w:ilvl w:val="2"/>
          <w:numId w:val="1"/>
        </w:numPr>
        <w:spacing w:line="360" w:lineRule="auto"/>
        <w:rPr>
          <w:b/>
        </w:rPr>
      </w:pPr>
      <w:bookmarkStart w:id="46" w:name="_Toc28187248"/>
      <w:r w:rsidRPr="00464820">
        <w:rPr>
          <w:b/>
        </w:rPr>
        <w:t>Sources of Data and Data Collection Instruments</w:t>
      </w:r>
      <w:bookmarkEnd w:id="46"/>
    </w:p>
    <w:p w14:paraId="59CBA260" w14:textId="77777777" w:rsidR="005D6305" w:rsidRPr="003F186D" w:rsidRDefault="005D6305" w:rsidP="00B85C21">
      <w:pPr>
        <w:autoSpaceDE w:val="0"/>
        <w:autoSpaceDN w:val="0"/>
        <w:adjustRightInd w:val="0"/>
        <w:spacing w:after="0" w:line="360" w:lineRule="auto"/>
        <w:jc w:val="both"/>
        <w:rPr>
          <w:color w:val="000000"/>
          <w:sz w:val="24"/>
          <w:szCs w:val="24"/>
        </w:rPr>
      </w:pPr>
      <w:r w:rsidRPr="003F186D">
        <w:rPr>
          <w:color w:val="000000"/>
          <w:sz w:val="24"/>
          <w:szCs w:val="24"/>
        </w:rPr>
        <w:t xml:space="preserve">In order to carry out any research activity, information should be collected from relevant sources. To comply with the research objectives, the study </w:t>
      </w:r>
      <w:r w:rsidR="00F0222A">
        <w:rPr>
          <w:color w:val="000000"/>
          <w:sz w:val="24"/>
          <w:szCs w:val="24"/>
          <w:lang w:val="en-US"/>
        </w:rPr>
        <w:t xml:space="preserve">has </w:t>
      </w:r>
      <w:r w:rsidRPr="003F186D">
        <w:rPr>
          <w:color w:val="000000"/>
          <w:sz w:val="24"/>
          <w:szCs w:val="24"/>
        </w:rPr>
        <w:t>focus</w:t>
      </w:r>
      <w:r w:rsidR="00095352">
        <w:rPr>
          <w:color w:val="000000"/>
          <w:sz w:val="24"/>
          <w:szCs w:val="24"/>
          <w:lang w:val="en-US"/>
        </w:rPr>
        <w:t>e</w:t>
      </w:r>
      <w:r w:rsidRPr="003F186D">
        <w:rPr>
          <w:color w:val="000000"/>
          <w:sz w:val="24"/>
          <w:szCs w:val="24"/>
        </w:rPr>
        <w:t xml:space="preserve"> mainly on primary </w:t>
      </w:r>
      <w:r w:rsidRPr="003F186D">
        <w:rPr>
          <w:color w:val="000000"/>
          <w:sz w:val="24"/>
          <w:szCs w:val="24"/>
        </w:rPr>
        <w:lastRenderedPageBreak/>
        <w:t xml:space="preserve">sources, which </w:t>
      </w:r>
      <w:r w:rsidR="00F0222A">
        <w:rPr>
          <w:color w:val="000000"/>
          <w:sz w:val="24"/>
          <w:szCs w:val="24"/>
          <w:lang w:val="en-US"/>
        </w:rPr>
        <w:t>was</w:t>
      </w:r>
      <w:r w:rsidRPr="003F186D">
        <w:rPr>
          <w:color w:val="000000"/>
          <w:sz w:val="24"/>
          <w:szCs w:val="24"/>
        </w:rPr>
        <w:t xml:space="preserve"> collected from the sampled CBE employees. This Primary source of data </w:t>
      </w:r>
      <w:r w:rsidR="00825D49">
        <w:rPr>
          <w:color w:val="000000"/>
          <w:sz w:val="24"/>
          <w:szCs w:val="24"/>
          <w:lang w:val="en-US"/>
        </w:rPr>
        <w:t>was</w:t>
      </w:r>
      <w:r w:rsidRPr="003F186D">
        <w:rPr>
          <w:color w:val="000000"/>
          <w:sz w:val="24"/>
          <w:szCs w:val="24"/>
        </w:rPr>
        <w:t xml:space="preserve"> collected from employees of the sample at the credit processing head offices. </w:t>
      </w:r>
    </w:p>
    <w:p w14:paraId="74211DE7" w14:textId="77777777" w:rsidR="005D6305" w:rsidRPr="003F186D" w:rsidRDefault="005D6305" w:rsidP="00B85C21">
      <w:pPr>
        <w:autoSpaceDE w:val="0"/>
        <w:autoSpaceDN w:val="0"/>
        <w:adjustRightInd w:val="0"/>
        <w:spacing w:after="0" w:line="360" w:lineRule="auto"/>
        <w:jc w:val="both"/>
        <w:rPr>
          <w:color w:val="000000"/>
          <w:sz w:val="24"/>
          <w:szCs w:val="24"/>
        </w:rPr>
      </w:pPr>
      <w:r w:rsidRPr="003F186D">
        <w:rPr>
          <w:color w:val="000000"/>
          <w:sz w:val="24"/>
          <w:szCs w:val="24"/>
        </w:rPr>
        <w:t xml:space="preserve">The main tool for data collection is questionnaire. A questionnaire is a formalized set of questions for obtaining information from respondents that translate the researcher’s information needs into a set of specific questions that respondents are willing and able to answer. For the purpose of data collection, the study </w:t>
      </w:r>
      <w:r w:rsidR="00F0222A">
        <w:rPr>
          <w:color w:val="000000"/>
          <w:sz w:val="24"/>
          <w:szCs w:val="24"/>
          <w:lang w:val="en-US"/>
        </w:rPr>
        <w:t>has used</w:t>
      </w:r>
      <w:r w:rsidRPr="003F186D">
        <w:rPr>
          <w:color w:val="000000"/>
          <w:sz w:val="24"/>
          <w:szCs w:val="24"/>
        </w:rPr>
        <w:t xml:space="preserve"> closed-ended questionnaires. Closed-ended questionnaires </w:t>
      </w:r>
      <w:r w:rsidR="00F0222A">
        <w:rPr>
          <w:color w:val="000000"/>
          <w:sz w:val="24"/>
          <w:szCs w:val="24"/>
          <w:lang w:val="en-US"/>
        </w:rPr>
        <w:t>were</w:t>
      </w:r>
      <w:r w:rsidRPr="003F186D">
        <w:rPr>
          <w:color w:val="000000"/>
          <w:sz w:val="24"/>
          <w:szCs w:val="24"/>
        </w:rPr>
        <w:t xml:space="preserve"> prepared by considering credit performing employees’ attitudes towards the main causes of NPLs in both banks.</w:t>
      </w:r>
    </w:p>
    <w:p w14:paraId="35852FBD" w14:textId="77777777" w:rsidR="005D6305" w:rsidRPr="004A23CA" w:rsidRDefault="005D6305" w:rsidP="00B85C21">
      <w:pPr>
        <w:pStyle w:val="ListParagraph"/>
        <w:numPr>
          <w:ilvl w:val="3"/>
          <w:numId w:val="1"/>
        </w:numPr>
        <w:spacing w:line="360" w:lineRule="auto"/>
        <w:rPr>
          <w:b/>
        </w:rPr>
      </w:pPr>
      <w:r w:rsidRPr="004A23CA">
        <w:rPr>
          <w:b/>
        </w:rPr>
        <w:t>Questionnaire</w:t>
      </w:r>
    </w:p>
    <w:p w14:paraId="51853336" w14:textId="77777777" w:rsidR="005D6305" w:rsidRPr="003F186D" w:rsidRDefault="005D6305" w:rsidP="00B85C21">
      <w:pPr>
        <w:autoSpaceDE w:val="0"/>
        <w:autoSpaceDN w:val="0"/>
        <w:adjustRightInd w:val="0"/>
        <w:spacing w:after="0" w:line="360" w:lineRule="auto"/>
        <w:jc w:val="both"/>
        <w:rPr>
          <w:rStyle w:val="fontstyle01"/>
        </w:rPr>
      </w:pPr>
      <w:r w:rsidRPr="003F186D">
        <w:rPr>
          <w:rStyle w:val="fontstyle01"/>
        </w:rPr>
        <w:t xml:space="preserve">Questionnaire </w:t>
      </w:r>
      <w:r w:rsidR="003027CC">
        <w:rPr>
          <w:rStyle w:val="fontstyle01"/>
          <w:lang w:val="en-US"/>
        </w:rPr>
        <w:t>were</w:t>
      </w:r>
      <w:r w:rsidRPr="003F186D">
        <w:rPr>
          <w:rStyle w:val="fontstyle01"/>
        </w:rPr>
        <w:t xml:space="preserve"> used as a primary data-gathering tool considering itsappropriateness to collect information on facts and attitudes from a wide range ofsources. Moreover, it is one of the most important tools to guide the respondents since itgives clear choices to check. The questionnaire was specifically designed to accomplishthe objectives of the study. The items were adapted from different researchers’ works and </w:t>
      </w:r>
      <w:r w:rsidR="003027CC">
        <w:rPr>
          <w:rStyle w:val="fontstyle01"/>
          <w:lang w:val="en-US"/>
        </w:rPr>
        <w:t>were</w:t>
      </w:r>
      <w:r w:rsidRPr="003F186D">
        <w:rPr>
          <w:rStyle w:val="fontstyle01"/>
        </w:rPr>
        <w:t xml:space="preserve"> customized to fit for the specific objective of this study. A five point Likert-scale questionnaire comprising of fivecategories</w:t>
      </w:r>
      <w:r w:rsidR="003027CC">
        <w:rPr>
          <w:rStyle w:val="fontstyle01"/>
          <w:lang w:val="en-US"/>
        </w:rPr>
        <w:t>was</w:t>
      </w:r>
      <w:r w:rsidRPr="003F186D">
        <w:rPr>
          <w:rStyle w:val="fontstyle01"/>
        </w:rPr>
        <w:t>used as a data gathering technique to determine the attitudes of participants towards the</w:t>
      </w:r>
      <w:r w:rsidRPr="003F186D">
        <w:rPr>
          <w:rStyle w:val="fontstyle01"/>
          <w:lang w:val="en-US"/>
        </w:rPr>
        <w:t xml:space="preserve"> institutional and customer specific </w:t>
      </w:r>
      <w:r w:rsidRPr="003F186D">
        <w:rPr>
          <w:rStyle w:val="fontstyle01"/>
        </w:rPr>
        <w:t>determinants of NPLs. The first category consists of personal profile of the respondents; the second</w:t>
      </w:r>
      <w:r w:rsidRPr="003F186D">
        <w:rPr>
          <w:rStyle w:val="fontstyle01"/>
          <w:lang w:val="en-US"/>
        </w:rPr>
        <w:t xml:space="preserve"> and the third </w:t>
      </w:r>
      <w:r w:rsidRPr="003F186D">
        <w:rPr>
          <w:rStyle w:val="fontstyle01"/>
        </w:rPr>
        <w:t xml:space="preserve">category is survey questions related to institutional and customer related </w:t>
      </w:r>
      <w:r>
        <w:rPr>
          <w:rStyle w:val="fontstyle01"/>
        </w:rPr>
        <w:t>factors determining NPLs in the b</w:t>
      </w:r>
      <w:r w:rsidRPr="003F186D">
        <w:rPr>
          <w:rStyle w:val="fontstyle01"/>
        </w:rPr>
        <w:t>ank</w:t>
      </w:r>
      <w:r>
        <w:rPr>
          <w:rStyle w:val="fontstyle01"/>
        </w:rPr>
        <w:t xml:space="preserve">. </w:t>
      </w:r>
      <w:r w:rsidRPr="003F186D">
        <w:rPr>
          <w:rStyle w:val="fontstyle01"/>
        </w:rPr>
        <w:t xml:space="preserve">The questions </w:t>
      </w:r>
      <w:r w:rsidR="003027CC">
        <w:rPr>
          <w:rStyle w:val="fontstyle01"/>
          <w:lang w:val="en-US"/>
        </w:rPr>
        <w:t>were</w:t>
      </w:r>
      <w:r w:rsidRPr="003F186D">
        <w:rPr>
          <w:rStyle w:val="fontstyle01"/>
        </w:rPr>
        <w:t xml:space="preserve"> prepared to analyse the attitudes of the credit performers of the banks towards the topic under study. </w:t>
      </w:r>
    </w:p>
    <w:p w14:paraId="7E0A7861" w14:textId="77777777" w:rsidR="005D6305" w:rsidRPr="00200BB6" w:rsidRDefault="005D6305" w:rsidP="00B85C21">
      <w:pPr>
        <w:pStyle w:val="Heading2"/>
        <w:rPr>
          <w:lang w:val="am-ET"/>
        </w:rPr>
      </w:pPr>
      <w:bookmarkStart w:id="47" w:name="_Toc28187249"/>
      <w:bookmarkStart w:id="48" w:name="_Toc43561827"/>
      <w:r w:rsidRPr="00200BB6">
        <w:rPr>
          <w:lang w:val="am-ET"/>
        </w:rPr>
        <w:t>Procedures of Data Collection</w:t>
      </w:r>
      <w:bookmarkEnd w:id="47"/>
      <w:bookmarkEnd w:id="48"/>
    </w:p>
    <w:p w14:paraId="72B9124D" w14:textId="77777777" w:rsidR="005D6305" w:rsidRPr="003F186D" w:rsidRDefault="005D6305" w:rsidP="00B85C21">
      <w:pPr>
        <w:autoSpaceDE w:val="0"/>
        <w:autoSpaceDN w:val="0"/>
        <w:adjustRightInd w:val="0"/>
        <w:spacing w:line="360" w:lineRule="auto"/>
        <w:jc w:val="both"/>
        <w:rPr>
          <w:color w:val="000000"/>
          <w:sz w:val="24"/>
          <w:szCs w:val="24"/>
        </w:rPr>
      </w:pPr>
      <w:r w:rsidRPr="003F186D">
        <w:rPr>
          <w:color w:val="000000"/>
          <w:sz w:val="24"/>
          <w:szCs w:val="24"/>
        </w:rPr>
        <w:t xml:space="preserve">A self-administered, structured questionnaire </w:t>
      </w:r>
      <w:r w:rsidR="00A562A9">
        <w:rPr>
          <w:color w:val="000000"/>
          <w:sz w:val="24"/>
          <w:szCs w:val="24"/>
          <w:lang w:val="en-US"/>
        </w:rPr>
        <w:t>was</w:t>
      </w:r>
      <w:r w:rsidRPr="003F186D">
        <w:rPr>
          <w:color w:val="000000"/>
          <w:sz w:val="24"/>
          <w:szCs w:val="24"/>
        </w:rPr>
        <w:t xml:space="preserve"> used to gather data from employees. The researcher </w:t>
      </w:r>
      <w:r w:rsidR="00A562A9">
        <w:rPr>
          <w:color w:val="000000"/>
          <w:sz w:val="24"/>
          <w:szCs w:val="24"/>
          <w:lang w:val="en-US"/>
        </w:rPr>
        <w:t>has</w:t>
      </w:r>
      <w:r w:rsidR="00A562A9">
        <w:rPr>
          <w:color w:val="000000"/>
          <w:sz w:val="24"/>
          <w:szCs w:val="24"/>
        </w:rPr>
        <w:t xml:space="preserve"> formally requested</w:t>
      </w:r>
      <w:r w:rsidRPr="003F186D">
        <w:rPr>
          <w:color w:val="000000"/>
          <w:sz w:val="24"/>
          <w:szCs w:val="24"/>
        </w:rPr>
        <w:t xml:space="preserve"> permission from the banks for the study. After getting permission, distribution and collection of questionnaires of the sample population </w:t>
      </w:r>
      <w:r w:rsidR="00A562A9">
        <w:rPr>
          <w:color w:val="000000"/>
          <w:sz w:val="24"/>
          <w:szCs w:val="24"/>
          <w:lang w:val="en-US"/>
        </w:rPr>
        <w:t>was</w:t>
      </w:r>
      <w:r w:rsidRPr="003F186D">
        <w:rPr>
          <w:color w:val="000000"/>
          <w:sz w:val="24"/>
          <w:szCs w:val="24"/>
        </w:rPr>
        <w:t xml:space="preserve"> made by the researcher as per the schedule. </w:t>
      </w:r>
    </w:p>
    <w:p w14:paraId="410017EC" w14:textId="77777777" w:rsidR="005D6305" w:rsidRPr="00200BB6" w:rsidRDefault="005D6305" w:rsidP="00B85C21">
      <w:pPr>
        <w:pStyle w:val="Heading2"/>
        <w:rPr>
          <w:lang w:val="am-ET"/>
        </w:rPr>
      </w:pPr>
      <w:bookmarkStart w:id="49" w:name="_Toc278018"/>
      <w:bookmarkStart w:id="50" w:name="_Toc10829424"/>
      <w:bookmarkStart w:id="51" w:name="_Toc28187250"/>
      <w:bookmarkStart w:id="52" w:name="_Toc43561828"/>
      <w:r w:rsidRPr="00200BB6">
        <w:rPr>
          <w:lang w:val="am-ET"/>
        </w:rPr>
        <w:t>Method of Data Analysis</w:t>
      </w:r>
      <w:bookmarkEnd w:id="49"/>
      <w:bookmarkEnd w:id="50"/>
      <w:bookmarkEnd w:id="51"/>
      <w:bookmarkEnd w:id="52"/>
    </w:p>
    <w:p w14:paraId="3BA28DA1" w14:textId="77777777" w:rsidR="005D6305" w:rsidRPr="003F186D" w:rsidRDefault="005D6305" w:rsidP="00B85C21">
      <w:pPr>
        <w:spacing w:line="360" w:lineRule="auto"/>
        <w:jc w:val="both"/>
        <w:rPr>
          <w:sz w:val="24"/>
          <w:szCs w:val="24"/>
          <w:lang w:val="en-US"/>
        </w:rPr>
      </w:pPr>
      <w:r w:rsidRPr="003F186D">
        <w:rPr>
          <w:sz w:val="24"/>
          <w:lang w:val="en-US"/>
        </w:rPr>
        <w:t xml:space="preserve">As </w:t>
      </w:r>
      <w:r w:rsidRPr="003F186D">
        <w:rPr>
          <w:color w:val="000000"/>
          <w:sz w:val="24"/>
          <w:szCs w:val="24"/>
        </w:rPr>
        <w:t xml:space="preserve">this explanatory study mainly focus on explaining determining factors of NPLs in </w:t>
      </w:r>
      <w:r>
        <w:rPr>
          <w:color w:val="000000"/>
          <w:sz w:val="24"/>
          <w:szCs w:val="24"/>
          <w:lang w:val="en-US"/>
        </w:rPr>
        <w:t>commercial</w:t>
      </w:r>
      <w:r>
        <w:rPr>
          <w:color w:val="000000"/>
          <w:sz w:val="24"/>
          <w:szCs w:val="24"/>
        </w:rPr>
        <w:t xml:space="preserve"> bank</w:t>
      </w:r>
      <w:r w:rsidRPr="003F186D">
        <w:rPr>
          <w:color w:val="000000"/>
          <w:sz w:val="24"/>
          <w:szCs w:val="24"/>
        </w:rPr>
        <w:t xml:space="preserve"> of Ethiopia </w:t>
      </w:r>
      <w:r w:rsidRPr="003F186D">
        <w:rPr>
          <w:sz w:val="24"/>
          <w:lang w:val="en-US"/>
        </w:rPr>
        <w:t>the researcher has plan to use a descriptive analysis to study the credit performers’ attitudes towards institution and customer related determinants of NPLs in the banks.</w:t>
      </w:r>
      <w:r w:rsidRPr="003F186D">
        <w:rPr>
          <w:color w:val="000000"/>
          <w:sz w:val="24"/>
          <w:szCs w:val="24"/>
        </w:rPr>
        <w:t xml:space="preserve"> For analysing demographic data, descriptive data analysis method is used. After information is gathered through the pre-set methods, it </w:t>
      </w:r>
      <w:r w:rsidR="00A562A9">
        <w:rPr>
          <w:color w:val="000000"/>
          <w:sz w:val="24"/>
          <w:szCs w:val="24"/>
          <w:lang w:val="en-US"/>
        </w:rPr>
        <w:t>was</w:t>
      </w:r>
      <w:r w:rsidRPr="003F186D">
        <w:rPr>
          <w:color w:val="000000"/>
          <w:sz w:val="24"/>
          <w:szCs w:val="24"/>
        </w:rPr>
        <w:t xml:space="preserve"> encoded, processed, analysed and interpreted using SPSS version 20.</w:t>
      </w:r>
    </w:p>
    <w:p w14:paraId="66202B9C" w14:textId="77777777" w:rsidR="005D6305" w:rsidRDefault="005D6305" w:rsidP="00B85C21">
      <w:pPr>
        <w:pStyle w:val="Heading2"/>
        <w:numPr>
          <w:ilvl w:val="2"/>
          <w:numId w:val="1"/>
        </w:numPr>
      </w:pPr>
      <w:bookmarkStart w:id="53" w:name="_Toc31701723"/>
      <w:bookmarkStart w:id="54" w:name="_Toc43561829"/>
      <w:r>
        <w:lastRenderedPageBreak/>
        <w:t>Model Specification</w:t>
      </w:r>
      <w:bookmarkEnd w:id="53"/>
      <w:bookmarkEnd w:id="54"/>
    </w:p>
    <w:p w14:paraId="7B35DC81" w14:textId="77777777" w:rsidR="005D6305" w:rsidRDefault="005D6305" w:rsidP="00B85C21">
      <w:pPr>
        <w:spacing w:line="360" w:lineRule="auto"/>
        <w:jc w:val="both"/>
      </w:pPr>
      <w:r w:rsidRPr="00E9667A">
        <w:t xml:space="preserve">To examine the effect of </w:t>
      </w:r>
      <w:r>
        <w:rPr>
          <w:lang w:val="en-US"/>
        </w:rPr>
        <w:t>institution specific and customer specific factors on NPLs in Commercial Bank of Ethiopia</w:t>
      </w:r>
      <w:r>
        <w:t xml:space="preserve"> the following multiple linear regression model is developed. </w:t>
      </w:r>
      <w:r w:rsidRPr="00E9667A">
        <w:t xml:space="preserve">Variables are carefully selected in review of literature which needs to be specified. Multiple Regression technique </w:t>
      </w:r>
      <w:r>
        <w:t>is employed to analys</w:t>
      </w:r>
      <w:r w:rsidRPr="00E9667A">
        <w:t xml:space="preserve">e the </w:t>
      </w:r>
      <w:r>
        <w:t xml:space="preserve">linear relationships between a dependent variable and </w:t>
      </w:r>
      <w:r w:rsidRPr="00E9667A">
        <w:t xml:space="preserve">two or more </w:t>
      </w:r>
      <w:r>
        <w:t xml:space="preserve">independent </w:t>
      </w:r>
      <w:r w:rsidRPr="00E9667A">
        <w:t xml:space="preserve">variables and estimates the </w:t>
      </w:r>
      <w:r>
        <w:rPr>
          <w:lang w:val="en-US"/>
        </w:rPr>
        <w:t xml:space="preserve">coefficients </w:t>
      </w:r>
      <w:r w:rsidRPr="00E9667A">
        <w:t>β</w:t>
      </w:r>
      <w:r>
        <w:t>’</w:t>
      </w:r>
      <w:r w:rsidRPr="00E9667A">
        <w:t>s in the equation. Sample regression model equation for linear relationship among variables is;</w:t>
      </w:r>
    </w:p>
    <w:p w14:paraId="5C594316" w14:textId="77777777" w:rsidR="005D6305" w:rsidRDefault="005D6305" w:rsidP="00B85C21">
      <w:pPr>
        <w:spacing w:line="360" w:lineRule="auto"/>
        <w:jc w:val="center"/>
        <w:rPr>
          <w:color w:val="000000"/>
          <w:sz w:val="16"/>
          <w:szCs w:val="16"/>
        </w:rPr>
      </w:pPr>
      <w:r w:rsidRPr="00407834">
        <w:rPr>
          <w:color w:val="000000"/>
          <w:sz w:val="26"/>
          <w:szCs w:val="26"/>
        </w:rPr>
        <w:t>y</w:t>
      </w:r>
      <w:r w:rsidRPr="00407834">
        <w:rPr>
          <w:color w:val="000000"/>
          <w:sz w:val="16"/>
          <w:szCs w:val="16"/>
        </w:rPr>
        <w:t xml:space="preserve">j </w:t>
      </w:r>
      <w:r w:rsidRPr="00407834">
        <w:rPr>
          <w:color w:val="000000"/>
          <w:szCs w:val="24"/>
        </w:rPr>
        <w:t>= β 0 + β</w:t>
      </w:r>
      <w:r w:rsidRPr="00407834">
        <w:rPr>
          <w:color w:val="000000"/>
          <w:sz w:val="16"/>
          <w:szCs w:val="16"/>
        </w:rPr>
        <w:t>1</w:t>
      </w:r>
      <w:r>
        <w:rPr>
          <w:color w:val="000000"/>
          <w:szCs w:val="24"/>
          <w:lang w:val="en-US"/>
        </w:rPr>
        <w:t>X</w:t>
      </w:r>
      <w:r w:rsidRPr="00407834">
        <w:rPr>
          <w:color w:val="000000"/>
          <w:sz w:val="16"/>
          <w:szCs w:val="16"/>
        </w:rPr>
        <w:t xml:space="preserve">1 j </w:t>
      </w:r>
      <w:r w:rsidRPr="00407834">
        <w:rPr>
          <w:color w:val="000000"/>
          <w:szCs w:val="24"/>
        </w:rPr>
        <w:t>+ β</w:t>
      </w:r>
      <w:r w:rsidRPr="00407834">
        <w:rPr>
          <w:color w:val="000000"/>
          <w:sz w:val="16"/>
          <w:szCs w:val="16"/>
        </w:rPr>
        <w:t>2</w:t>
      </w:r>
      <w:r>
        <w:rPr>
          <w:color w:val="000000"/>
          <w:szCs w:val="24"/>
          <w:lang w:val="en-US"/>
        </w:rPr>
        <w:t>X</w:t>
      </w:r>
      <w:r w:rsidRPr="00407834">
        <w:rPr>
          <w:color w:val="000000"/>
          <w:sz w:val="16"/>
          <w:szCs w:val="16"/>
        </w:rPr>
        <w:t xml:space="preserve">2 j </w:t>
      </w:r>
      <w:r w:rsidRPr="00407834">
        <w:rPr>
          <w:color w:val="000000"/>
          <w:szCs w:val="24"/>
        </w:rPr>
        <w:t>+…..+ β</w:t>
      </w:r>
      <w:r w:rsidRPr="00407834">
        <w:rPr>
          <w:color w:val="000000"/>
          <w:sz w:val="16"/>
          <w:szCs w:val="16"/>
        </w:rPr>
        <w:t xml:space="preserve">p </w:t>
      </w:r>
      <w:r>
        <w:rPr>
          <w:color w:val="000000"/>
          <w:szCs w:val="24"/>
        </w:rPr>
        <w:t>X</w:t>
      </w:r>
      <w:r w:rsidRPr="00407834">
        <w:rPr>
          <w:color w:val="000000"/>
          <w:sz w:val="16"/>
          <w:szCs w:val="16"/>
        </w:rPr>
        <w:t xml:space="preserve">pj </w:t>
      </w:r>
      <w:r w:rsidRPr="00407834">
        <w:rPr>
          <w:color w:val="000000"/>
          <w:szCs w:val="24"/>
        </w:rPr>
        <w:t xml:space="preserve">+ε </w:t>
      </w:r>
      <w:r w:rsidRPr="00407834">
        <w:rPr>
          <w:color w:val="000000"/>
          <w:sz w:val="16"/>
          <w:szCs w:val="16"/>
        </w:rPr>
        <w:t>j</w:t>
      </w:r>
    </w:p>
    <w:p w14:paraId="676F9781" w14:textId="77777777" w:rsidR="005D6305" w:rsidRDefault="005D6305" w:rsidP="00B85C21">
      <w:pPr>
        <w:spacing w:after="0" w:line="360" w:lineRule="auto"/>
        <w:rPr>
          <w:color w:val="000000"/>
        </w:rPr>
      </w:pPr>
      <w:r w:rsidRPr="00407834">
        <w:rPr>
          <w:color w:val="000000"/>
          <w:szCs w:val="24"/>
        </w:rPr>
        <w:t>Where</w:t>
      </w:r>
    </w:p>
    <w:p w14:paraId="3F141B03" w14:textId="77777777" w:rsidR="005D6305" w:rsidRDefault="005D6305" w:rsidP="00B85C21">
      <w:pPr>
        <w:spacing w:after="0" w:line="360" w:lineRule="auto"/>
        <w:ind w:left="1440" w:firstLine="720"/>
        <w:rPr>
          <w:color w:val="000000"/>
        </w:rPr>
      </w:pPr>
      <w:r>
        <w:rPr>
          <w:color w:val="000000"/>
          <w:szCs w:val="24"/>
        </w:rPr>
        <w:t>Yj’</w:t>
      </w:r>
      <w:r w:rsidRPr="00407834">
        <w:rPr>
          <w:color w:val="000000"/>
          <w:szCs w:val="24"/>
        </w:rPr>
        <w:t>s represents dependent variable for j</w:t>
      </w:r>
      <w:r>
        <w:rPr>
          <w:color w:val="000000"/>
          <w:szCs w:val="24"/>
          <w:lang w:val="en-US"/>
        </w:rPr>
        <w:t>’s</w:t>
      </w:r>
      <w:r w:rsidRPr="00407834">
        <w:rPr>
          <w:color w:val="000000"/>
          <w:szCs w:val="24"/>
        </w:rPr>
        <w:t xml:space="preserve"> observation.</w:t>
      </w:r>
    </w:p>
    <w:p w14:paraId="015D1231" w14:textId="77777777" w:rsidR="005D6305" w:rsidRDefault="005D6305" w:rsidP="00B85C21">
      <w:pPr>
        <w:spacing w:after="0" w:line="360" w:lineRule="auto"/>
        <w:ind w:left="2160"/>
        <w:rPr>
          <w:color w:val="000000"/>
        </w:rPr>
      </w:pPr>
      <w:r w:rsidRPr="00407834">
        <w:rPr>
          <w:color w:val="000000"/>
          <w:szCs w:val="24"/>
        </w:rPr>
        <w:t>Xj</w:t>
      </w:r>
      <w:r>
        <w:rPr>
          <w:color w:val="000000"/>
          <w:szCs w:val="24"/>
        </w:rPr>
        <w:t>’</w:t>
      </w:r>
      <w:r w:rsidRPr="00407834">
        <w:rPr>
          <w:color w:val="000000"/>
          <w:szCs w:val="24"/>
        </w:rPr>
        <w:t>s represents the independent variables (IV</w:t>
      </w:r>
      <w:r>
        <w:rPr>
          <w:color w:val="000000"/>
          <w:szCs w:val="24"/>
          <w:lang w:val="en-US"/>
        </w:rPr>
        <w:t>’</w:t>
      </w:r>
      <w:r w:rsidRPr="00407834">
        <w:rPr>
          <w:color w:val="000000"/>
          <w:szCs w:val="24"/>
        </w:rPr>
        <w:t>s) for observation j</w:t>
      </w:r>
    </w:p>
    <w:p w14:paraId="6A8F9BF1" w14:textId="77777777" w:rsidR="005D6305" w:rsidRDefault="005D6305" w:rsidP="00B85C21">
      <w:pPr>
        <w:spacing w:after="0" w:line="360" w:lineRule="auto"/>
        <w:ind w:left="2160"/>
        <w:rPr>
          <w:color w:val="000000"/>
        </w:rPr>
      </w:pPr>
      <w:r w:rsidRPr="00407834">
        <w:rPr>
          <w:color w:val="000000"/>
          <w:szCs w:val="24"/>
        </w:rPr>
        <w:t>β</w:t>
      </w:r>
      <w:r w:rsidRPr="009154FB">
        <w:rPr>
          <w:color w:val="000000"/>
          <w:szCs w:val="24"/>
          <w:vertAlign w:val="subscript"/>
        </w:rPr>
        <w:t>0</w:t>
      </w:r>
      <w:r w:rsidRPr="00407834">
        <w:rPr>
          <w:color w:val="000000"/>
          <w:szCs w:val="24"/>
        </w:rPr>
        <w:t xml:space="preserve"> is the intercept</w:t>
      </w:r>
    </w:p>
    <w:p w14:paraId="225E6AF5" w14:textId="77777777" w:rsidR="005D6305" w:rsidRDefault="005D6305" w:rsidP="00B85C21">
      <w:pPr>
        <w:spacing w:after="0" w:line="360" w:lineRule="auto"/>
        <w:ind w:left="2160"/>
        <w:rPr>
          <w:color w:val="000000"/>
        </w:rPr>
      </w:pPr>
      <w:r>
        <w:rPr>
          <w:color w:val="000000"/>
          <w:szCs w:val="24"/>
        </w:rPr>
        <w:t>β’</w:t>
      </w:r>
      <w:r w:rsidRPr="00407834">
        <w:rPr>
          <w:color w:val="000000"/>
          <w:szCs w:val="24"/>
        </w:rPr>
        <w:t>s is the unknown regression coefficients.</w:t>
      </w:r>
    </w:p>
    <w:p w14:paraId="1B3A085B" w14:textId="77777777" w:rsidR="005D6305" w:rsidRDefault="005D6305" w:rsidP="00B85C21">
      <w:pPr>
        <w:spacing w:after="0" w:line="360" w:lineRule="auto"/>
        <w:ind w:left="2160"/>
        <w:rPr>
          <w:color w:val="000000"/>
        </w:rPr>
      </w:pPr>
      <w:r w:rsidRPr="00407834">
        <w:rPr>
          <w:color w:val="000000"/>
          <w:szCs w:val="24"/>
        </w:rPr>
        <w:t>ε</w:t>
      </w:r>
      <w:r w:rsidRPr="009154FB">
        <w:rPr>
          <w:color w:val="000000"/>
          <w:szCs w:val="24"/>
          <w:vertAlign w:val="subscript"/>
        </w:rPr>
        <w:t>j</w:t>
      </w:r>
      <w:r w:rsidRPr="00407834">
        <w:rPr>
          <w:color w:val="000000"/>
          <w:szCs w:val="24"/>
        </w:rPr>
        <w:t xml:space="preserve"> is the error </w:t>
      </w:r>
      <w:r>
        <w:rPr>
          <w:color w:val="000000"/>
          <w:szCs w:val="24"/>
        </w:rPr>
        <w:t xml:space="preserve">term </w:t>
      </w:r>
      <w:r w:rsidRPr="00407834">
        <w:rPr>
          <w:color w:val="000000"/>
          <w:szCs w:val="24"/>
        </w:rPr>
        <w:t>(</w:t>
      </w:r>
      <w:r>
        <w:rPr>
          <w:color w:val="000000"/>
          <w:szCs w:val="24"/>
        </w:rPr>
        <w:t>stochastic term</w:t>
      </w:r>
      <w:r w:rsidRPr="00407834">
        <w:rPr>
          <w:color w:val="000000"/>
          <w:szCs w:val="24"/>
        </w:rPr>
        <w:t>) of observation j.</w:t>
      </w:r>
    </w:p>
    <w:p w14:paraId="1C5F4C40" w14:textId="77777777" w:rsidR="005D6305" w:rsidRDefault="005D6305" w:rsidP="00B85C21">
      <w:pPr>
        <w:spacing w:line="360" w:lineRule="auto"/>
        <w:jc w:val="both"/>
        <w:rPr>
          <w:color w:val="000000"/>
          <w:szCs w:val="24"/>
        </w:rPr>
      </w:pPr>
      <w:r>
        <w:rPr>
          <w:color w:val="000000"/>
          <w:szCs w:val="24"/>
        </w:rPr>
        <w:t>Based on the above, a</w:t>
      </w:r>
      <w:r w:rsidRPr="00407834">
        <w:rPr>
          <w:color w:val="000000"/>
          <w:szCs w:val="24"/>
        </w:rPr>
        <w:t xml:space="preserve"> model is </w:t>
      </w:r>
      <w:r>
        <w:rPr>
          <w:color w:val="000000"/>
          <w:szCs w:val="24"/>
        </w:rPr>
        <w:t>developed</w:t>
      </w:r>
      <w:r w:rsidRPr="00407834">
        <w:rPr>
          <w:color w:val="000000"/>
          <w:szCs w:val="24"/>
        </w:rPr>
        <w:t xml:space="preserve"> based on the research variables that </w:t>
      </w:r>
      <w:r>
        <w:rPr>
          <w:color w:val="000000"/>
          <w:szCs w:val="24"/>
        </w:rPr>
        <w:t xml:space="preserve">was </w:t>
      </w:r>
      <w:r w:rsidRPr="00407834">
        <w:rPr>
          <w:color w:val="000000"/>
          <w:szCs w:val="24"/>
        </w:rPr>
        <w:t xml:space="preserve">described inthe conceptual framework, to </w:t>
      </w:r>
      <w:r>
        <w:rPr>
          <w:color w:val="000000"/>
          <w:szCs w:val="24"/>
          <w:lang w:val="en-US"/>
        </w:rPr>
        <w:t>identify the institution specific and customer related factors affecting NPLs in commercial bank of Ethiopia</w:t>
      </w:r>
      <w:r>
        <w:rPr>
          <w:color w:val="000000"/>
          <w:szCs w:val="24"/>
        </w:rPr>
        <w:t xml:space="preserve">. </w:t>
      </w:r>
    </w:p>
    <w:p w14:paraId="0EFCE7C7" w14:textId="77777777" w:rsidR="005D6305" w:rsidRPr="0048763D" w:rsidRDefault="005D6305" w:rsidP="00B85C21">
      <w:pPr>
        <w:spacing w:line="360" w:lineRule="auto"/>
        <w:rPr>
          <w:rFonts w:asciiTheme="minorHAnsi" w:hAnsiTheme="minorHAnsi"/>
          <w:color w:val="000000"/>
        </w:rPr>
      </w:pPr>
      <w:r>
        <w:rPr>
          <w:b/>
          <w:bCs/>
          <w:color w:val="000000"/>
          <w:lang w:val="en-US"/>
        </w:rPr>
        <w:t>NPLs</w:t>
      </w:r>
      <w:r w:rsidRPr="0048763D">
        <w:rPr>
          <w:color w:val="000000"/>
        </w:rPr>
        <w:t>= β</w:t>
      </w:r>
      <w:r w:rsidRPr="0048763D">
        <w:rPr>
          <w:color w:val="000000"/>
          <w:vertAlign w:val="subscript"/>
        </w:rPr>
        <w:t>0</w:t>
      </w:r>
      <w:r w:rsidRPr="0048763D">
        <w:rPr>
          <w:color w:val="000000"/>
        </w:rPr>
        <w:t xml:space="preserve"> + β1 </w:t>
      </w:r>
      <w:r w:rsidRPr="0048763D">
        <w:rPr>
          <w:b/>
          <w:bCs/>
          <w:color w:val="000000"/>
          <w:lang w:val="en-US"/>
        </w:rPr>
        <w:t xml:space="preserve">RACRGR </w:t>
      </w:r>
      <w:r w:rsidRPr="0048763D">
        <w:rPr>
          <w:color w:val="000000"/>
        </w:rPr>
        <w:t xml:space="preserve">+ </w:t>
      </w:r>
      <w:r w:rsidRPr="0048763D">
        <w:rPr>
          <w:b/>
          <w:bCs/>
          <w:color w:val="000000"/>
        </w:rPr>
        <w:t xml:space="preserve">+ </w:t>
      </w:r>
      <w:r w:rsidRPr="0048763D">
        <w:rPr>
          <w:color w:val="000000"/>
        </w:rPr>
        <w:t xml:space="preserve">β2 </w:t>
      </w:r>
      <w:r w:rsidRPr="0048763D">
        <w:rPr>
          <w:b/>
          <w:bCs/>
          <w:color w:val="000000"/>
          <w:lang w:val="en-US"/>
        </w:rPr>
        <w:t>AGGCRCO</w:t>
      </w:r>
      <w:r w:rsidRPr="0048763D">
        <w:rPr>
          <w:b/>
          <w:bCs/>
          <w:color w:val="000000"/>
        </w:rPr>
        <w:t xml:space="preserve"> + </w:t>
      </w:r>
      <w:r w:rsidRPr="0048763D">
        <w:rPr>
          <w:color w:val="000000"/>
        </w:rPr>
        <w:t xml:space="preserve">β3 </w:t>
      </w:r>
      <w:r w:rsidRPr="0048763D">
        <w:rPr>
          <w:b/>
          <w:bCs/>
          <w:color w:val="000000"/>
          <w:lang w:val="en-US"/>
        </w:rPr>
        <w:t>INADCOLL</w:t>
      </w:r>
      <w:r w:rsidRPr="0048763D">
        <w:rPr>
          <w:b/>
          <w:bCs/>
          <w:color w:val="000000"/>
        </w:rPr>
        <w:t xml:space="preserve"> + </w:t>
      </w:r>
      <w:r w:rsidRPr="0048763D">
        <w:rPr>
          <w:color w:val="000000"/>
        </w:rPr>
        <w:t xml:space="preserve">β4 </w:t>
      </w:r>
      <w:r w:rsidRPr="0048763D">
        <w:rPr>
          <w:b/>
          <w:bCs/>
          <w:color w:val="000000"/>
          <w:lang w:val="en-US"/>
        </w:rPr>
        <w:t>POCRECON</w:t>
      </w:r>
      <w:r w:rsidRPr="0048763D">
        <w:rPr>
          <w:b/>
          <w:bCs/>
          <w:color w:val="000000"/>
        </w:rPr>
        <w:t xml:space="preserve"> +</w:t>
      </w:r>
      <w:r w:rsidRPr="0048763D">
        <w:rPr>
          <w:color w:val="000000"/>
        </w:rPr>
        <w:t xml:space="preserve"> β5 </w:t>
      </w:r>
      <w:r w:rsidRPr="0048763D">
        <w:rPr>
          <w:b/>
          <w:bCs/>
          <w:color w:val="000000"/>
          <w:lang w:val="en-US"/>
        </w:rPr>
        <w:t>POCREMON</w:t>
      </w:r>
      <w:r w:rsidRPr="0048763D">
        <w:rPr>
          <w:b/>
          <w:bCs/>
          <w:color w:val="000000"/>
        </w:rPr>
        <w:t xml:space="preserve"> + </w:t>
      </w:r>
      <w:r w:rsidRPr="0048763D">
        <w:rPr>
          <w:color w:val="000000"/>
        </w:rPr>
        <w:t xml:space="preserve">β6 </w:t>
      </w:r>
      <w:r w:rsidRPr="0048763D">
        <w:rPr>
          <w:b/>
          <w:bCs/>
          <w:color w:val="000000"/>
          <w:lang w:val="en-US"/>
        </w:rPr>
        <w:t>BORCULT</w:t>
      </w:r>
      <w:r w:rsidRPr="0048763D">
        <w:rPr>
          <w:b/>
          <w:bCs/>
          <w:color w:val="000000"/>
        </w:rPr>
        <w:t xml:space="preserve"> + </w:t>
      </w:r>
      <w:r w:rsidRPr="0048763D">
        <w:rPr>
          <w:color w:val="000000"/>
        </w:rPr>
        <w:t xml:space="preserve">β7 </w:t>
      </w:r>
      <w:r w:rsidRPr="0048763D">
        <w:rPr>
          <w:b/>
          <w:bCs/>
          <w:color w:val="000000"/>
          <w:lang w:val="en-US"/>
        </w:rPr>
        <w:t>POCREANA</w:t>
      </w:r>
      <w:r w:rsidRPr="0048763D">
        <w:rPr>
          <w:b/>
          <w:bCs/>
          <w:color w:val="000000"/>
        </w:rPr>
        <w:t xml:space="preserve"> + </w:t>
      </w:r>
      <w:r w:rsidRPr="0048763D">
        <w:rPr>
          <w:color w:val="000000"/>
        </w:rPr>
        <w:t>β8</w:t>
      </w:r>
      <w:r w:rsidRPr="0048763D">
        <w:rPr>
          <w:b/>
          <w:bCs/>
          <w:color w:val="000000"/>
          <w:lang w:val="en-US"/>
        </w:rPr>
        <w:t>BANKSIZE</w:t>
      </w:r>
      <w:r w:rsidRPr="0048763D">
        <w:rPr>
          <w:color w:val="000000"/>
        </w:rPr>
        <w:t>β</w:t>
      </w:r>
      <w:r w:rsidRPr="0048763D">
        <w:rPr>
          <w:color w:val="000000"/>
          <w:lang w:val="en-US"/>
        </w:rPr>
        <w:t>9</w:t>
      </w:r>
      <w:r w:rsidRPr="0048763D">
        <w:rPr>
          <w:b/>
          <w:bCs/>
          <w:color w:val="000000"/>
          <w:lang w:val="en-US"/>
        </w:rPr>
        <w:t>BANINCOM</w:t>
      </w:r>
      <w:r w:rsidRPr="0048763D">
        <w:rPr>
          <w:b/>
          <w:bCs/>
          <w:color w:val="000000"/>
        </w:rPr>
        <w:t xml:space="preserve"> +</w:t>
      </w:r>
      <w:r w:rsidRPr="0048763D">
        <w:rPr>
          <w:color w:val="000000"/>
        </w:rPr>
        <w:t>ε …</w:t>
      </w:r>
    </w:p>
    <w:p w14:paraId="17547D6F" w14:textId="77777777" w:rsidR="005D6305" w:rsidRPr="005945A7" w:rsidRDefault="005D6305" w:rsidP="00B85C21">
      <w:pPr>
        <w:spacing w:line="360" w:lineRule="auto"/>
        <w:rPr>
          <w:b/>
          <w:color w:val="000000"/>
        </w:rPr>
      </w:pPr>
      <w:r w:rsidRPr="005945A7">
        <w:rPr>
          <w:b/>
          <w:color w:val="000000"/>
        </w:rPr>
        <w:t>Where;</w:t>
      </w:r>
    </w:p>
    <w:p w14:paraId="1F5CD162" w14:textId="77777777" w:rsidR="005D6305" w:rsidRPr="00EF770C" w:rsidRDefault="005D6305" w:rsidP="00B85C21">
      <w:pPr>
        <w:spacing w:after="0" w:line="360" w:lineRule="auto"/>
        <w:ind w:firstLine="720"/>
        <w:rPr>
          <w:bCs/>
          <w:color w:val="000000"/>
          <w:szCs w:val="24"/>
          <w:lang w:val="en-US"/>
        </w:rPr>
      </w:pPr>
      <w:r>
        <w:rPr>
          <w:b/>
          <w:bCs/>
          <w:color w:val="000000"/>
          <w:szCs w:val="24"/>
          <w:lang w:val="en-US"/>
        </w:rPr>
        <w:t xml:space="preserve">BANINCOM: </w:t>
      </w:r>
      <w:r>
        <w:rPr>
          <w:bCs/>
          <w:color w:val="000000"/>
          <w:szCs w:val="24"/>
          <w:lang w:val="en-US"/>
        </w:rPr>
        <w:t>bankers’ incompetence</w:t>
      </w:r>
    </w:p>
    <w:p w14:paraId="46D97012" w14:textId="77777777" w:rsidR="005D6305" w:rsidRDefault="005D6305" w:rsidP="00B85C21">
      <w:pPr>
        <w:spacing w:after="0" w:line="360" w:lineRule="auto"/>
        <w:ind w:firstLine="720"/>
        <w:rPr>
          <w:b/>
          <w:bCs/>
          <w:color w:val="000000"/>
          <w:szCs w:val="24"/>
          <w:lang w:val="en-US"/>
        </w:rPr>
      </w:pPr>
      <w:r>
        <w:rPr>
          <w:b/>
          <w:bCs/>
          <w:color w:val="000000"/>
          <w:szCs w:val="24"/>
          <w:lang w:val="en-US"/>
        </w:rPr>
        <w:t xml:space="preserve">AGGCRCO: </w:t>
      </w:r>
      <w:r w:rsidRPr="00C55F92">
        <w:rPr>
          <w:bCs/>
          <w:color w:val="000000"/>
          <w:szCs w:val="24"/>
          <w:lang w:val="en-US"/>
        </w:rPr>
        <w:t>lack of aggressive credit collection system</w:t>
      </w:r>
    </w:p>
    <w:p w14:paraId="1EAD49B8" w14:textId="77777777" w:rsidR="005D6305" w:rsidRDefault="005D6305" w:rsidP="00B85C21">
      <w:pPr>
        <w:spacing w:after="0" w:line="360" w:lineRule="auto"/>
        <w:ind w:firstLine="720"/>
        <w:rPr>
          <w:b/>
          <w:bCs/>
          <w:color w:val="000000"/>
          <w:szCs w:val="24"/>
          <w:lang w:val="en-US"/>
        </w:rPr>
      </w:pPr>
      <w:r>
        <w:rPr>
          <w:b/>
          <w:bCs/>
          <w:color w:val="000000"/>
          <w:szCs w:val="24"/>
          <w:lang w:val="en-US"/>
        </w:rPr>
        <w:t xml:space="preserve">INADCOLL: </w:t>
      </w:r>
      <w:r w:rsidRPr="00C55F92">
        <w:rPr>
          <w:bCs/>
          <w:color w:val="000000"/>
          <w:szCs w:val="24"/>
          <w:lang w:val="en-US"/>
        </w:rPr>
        <w:t>Inadequate nature of collateral</w:t>
      </w:r>
    </w:p>
    <w:p w14:paraId="78F1CFE3" w14:textId="77777777" w:rsidR="005D6305" w:rsidRDefault="005D6305" w:rsidP="00B85C21">
      <w:pPr>
        <w:spacing w:after="0" w:line="360" w:lineRule="auto"/>
        <w:ind w:firstLine="720"/>
        <w:rPr>
          <w:b/>
          <w:bCs/>
          <w:color w:val="000000"/>
          <w:szCs w:val="24"/>
          <w:lang w:val="en-US"/>
        </w:rPr>
      </w:pPr>
      <w:r>
        <w:rPr>
          <w:b/>
          <w:bCs/>
          <w:color w:val="000000"/>
          <w:szCs w:val="24"/>
          <w:lang w:val="en-US"/>
        </w:rPr>
        <w:t xml:space="preserve">POCRECON: </w:t>
      </w:r>
      <w:r w:rsidRPr="00C55F92">
        <w:rPr>
          <w:bCs/>
          <w:color w:val="000000"/>
          <w:szCs w:val="24"/>
          <w:lang w:val="en-US"/>
        </w:rPr>
        <w:t>Poor Credit Condition and Lenient/Lax Credit Terms</w:t>
      </w:r>
    </w:p>
    <w:p w14:paraId="6FC13292" w14:textId="77777777" w:rsidR="005D6305" w:rsidRDefault="005D6305" w:rsidP="00B85C21">
      <w:pPr>
        <w:spacing w:after="0" w:line="360" w:lineRule="auto"/>
        <w:ind w:firstLine="720"/>
        <w:rPr>
          <w:b/>
          <w:bCs/>
          <w:color w:val="000000"/>
          <w:szCs w:val="24"/>
          <w:lang w:val="en-US"/>
        </w:rPr>
      </w:pPr>
      <w:r>
        <w:rPr>
          <w:b/>
          <w:bCs/>
          <w:color w:val="000000"/>
          <w:szCs w:val="24"/>
          <w:lang w:val="en-US"/>
        </w:rPr>
        <w:t xml:space="preserve">POCREMON: </w:t>
      </w:r>
      <w:r w:rsidRPr="00C55F92">
        <w:rPr>
          <w:bCs/>
          <w:color w:val="000000"/>
          <w:szCs w:val="24"/>
          <w:lang w:val="en-US"/>
        </w:rPr>
        <w:t>Poor Credit Monitoring and Banks Loan Supervision Capacity</w:t>
      </w:r>
    </w:p>
    <w:p w14:paraId="61BDF5A9" w14:textId="77777777" w:rsidR="005D6305" w:rsidRDefault="005D6305" w:rsidP="00B85C21">
      <w:pPr>
        <w:spacing w:after="0" w:line="360" w:lineRule="auto"/>
        <w:ind w:firstLine="720"/>
        <w:rPr>
          <w:b/>
          <w:bCs/>
          <w:color w:val="000000"/>
          <w:szCs w:val="24"/>
          <w:lang w:val="en-US"/>
        </w:rPr>
      </w:pPr>
      <w:r>
        <w:rPr>
          <w:b/>
          <w:bCs/>
          <w:color w:val="000000"/>
          <w:szCs w:val="24"/>
          <w:lang w:val="en-US"/>
        </w:rPr>
        <w:t xml:space="preserve">BORCULT: </w:t>
      </w:r>
      <w:r w:rsidRPr="00C55F92">
        <w:rPr>
          <w:bCs/>
          <w:color w:val="000000"/>
          <w:szCs w:val="24"/>
          <w:lang w:val="en-US"/>
        </w:rPr>
        <w:t>Borrower’s Orientation/Culture</w:t>
      </w:r>
    </w:p>
    <w:p w14:paraId="4F864084" w14:textId="77777777" w:rsidR="005D6305" w:rsidRDefault="005D6305" w:rsidP="00B85C21">
      <w:pPr>
        <w:spacing w:after="0" w:line="360" w:lineRule="auto"/>
        <w:ind w:firstLine="720"/>
        <w:rPr>
          <w:b/>
          <w:bCs/>
          <w:color w:val="000000"/>
          <w:szCs w:val="24"/>
          <w:lang w:val="en-US"/>
        </w:rPr>
      </w:pPr>
      <w:r>
        <w:rPr>
          <w:b/>
          <w:bCs/>
          <w:color w:val="000000"/>
          <w:szCs w:val="24"/>
          <w:lang w:val="en-US"/>
        </w:rPr>
        <w:t xml:space="preserve">POCREANA: </w:t>
      </w:r>
      <w:r w:rsidRPr="00C55F92">
        <w:rPr>
          <w:bCs/>
          <w:color w:val="000000"/>
          <w:szCs w:val="24"/>
          <w:lang w:val="en-US"/>
        </w:rPr>
        <w:t>Poor Credit Analyses and Assessment</w:t>
      </w:r>
    </w:p>
    <w:p w14:paraId="6C65E5E9" w14:textId="77777777" w:rsidR="005D6305" w:rsidRDefault="005D6305" w:rsidP="00B85C21">
      <w:pPr>
        <w:spacing w:after="0" w:line="360" w:lineRule="auto"/>
        <w:ind w:firstLine="720"/>
        <w:rPr>
          <w:b/>
          <w:bCs/>
          <w:color w:val="000000"/>
          <w:szCs w:val="24"/>
          <w:lang w:val="en-US"/>
        </w:rPr>
      </w:pPr>
      <w:r>
        <w:rPr>
          <w:b/>
          <w:bCs/>
          <w:color w:val="000000"/>
          <w:szCs w:val="24"/>
          <w:lang w:val="en-US"/>
        </w:rPr>
        <w:t xml:space="preserve">BANKSIZE: </w:t>
      </w:r>
      <w:r w:rsidRPr="00C55F92">
        <w:rPr>
          <w:bCs/>
          <w:color w:val="000000"/>
          <w:szCs w:val="24"/>
          <w:lang w:val="en-US"/>
        </w:rPr>
        <w:t>Bank size and performance</w:t>
      </w:r>
    </w:p>
    <w:p w14:paraId="1C32134F" w14:textId="77777777" w:rsidR="005D6305" w:rsidRDefault="005D6305" w:rsidP="00B85C21">
      <w:pPr>
        <w:spacing w:after="0" w:line="360" w:lineRule="auto"/>
        <w:ind w:firstLine="720"/>
        <w:rPr>
          <w:b/>
          <w:bCs/>
          <w:color w:val="000000"/>
          <w:szCs w:val="24"/>
          <w:lang w:val="en-US"/>
        </w:rPr>
      </w:pPr>
      <w:r>
        <w:rPr>
          <w:b/>
          <w:bCs/>
          <w:color w:val="000000"/>
          <w:szCs w:val="24"/>
          <w:lang w:val="en-US"/>
        </w:rPr>
        <w:t xml:space="preserve">RACRGR: </w:t>
      </w:r>
      <w:r w:rsidRPr="00DA62B4">
        <w:rPr>
          <w:bCs/>
          <w:color w:val="000000"/>
          <w:szCs w:val="24"/>
          <w:lang w:val="en-US"/>
        </w:rPr>
        <w:t>Rapid Credit Growth</w:t>
      </w:r>
    </w:p>
    <w:p w14:paraId="481B7452" w14:textId="77777777" w:rsidR="005D6305" w:rsidRDefault="005D6305" w:rsidP="00B85C21">
      <w:pPr>
        <w:spacing w:after="0" w:line="360" w:lineRule="auto"/>
        <w:ind w:firstLine="720"/>
        <w:rPr>
          <w:b/>
          <w:bCs/>
          <w:color w:val="000000"/>
          <w:szCs w:val="24"/>
          <w:lang w:val="en-US"/>
        </w:rPr>
      </w:pPr>
    </w:p>
    <w:p w14:paraId="604A5796" w14:textId="77777777" w:rsidR="005D6305" w:rsidRPr="000D0E71" w:rsidRDefault="005D6305" w:rsidP="00B85C21">
      <w:pPr>
        <w:spacing w:after="0" w:line="360" w:lineRule="auto"/>
        <w:ind w:left="2880" w:hanging="2880"/>
        <w:jc w:val="both"/>
        <w:rPr>
          <w:bCs/>
          <w:color w:val="000000"/>
          <w:szCs w:val="24"/>
        </w:rPr>
      </w:pPr>
      <w:r w:rsidRPr="008C3D76">
        <w:rPr>
          <w:b/>
          <w:color w:val="000000"/>
          <w:szCs w:val="24"/>
        </w:rPr>
        <w:t>β</w:t>
      </w:r>
      <w:r w:rsidRPr="008C3D76">
        <w:rPr>
          <w:b/>
          <w:color w:val="000000"/>
          <w:szCs w:val="16"/>
          <w:vertAlign w:val="subscript"/>
        </w:rPr>
        <w:t>1</w:t>
      </w:r>
      <w:r w:rsidRPr="008C3D76">
        <w:rPr>
          <w:b/>
          <w:color w:val="000000"/>
          <w:szCs w:val="16"/>
        </w:rPr>
        <w:t xml:space="preserve">(coefficient of </w:t>
      </w:r>
      <w:r>
        <w:rPr>
          <w:b/>
          <w:bCs/>
          <w:color w:val="000000"/>
          <w:szCs w:val="24"/>
          <w:lang w:val="en-US"/>
        </w:rPr>
        <w:t>RACRGR</w:t>
      </w:r>
      <w:r>
        <w:rPr>
          <w:b/>
          <w:bCs/>
          <w:color w:val="000000"/>
          <w:szCs w:val="24"/>
        </w:rPr>
        <w:t>):</w:t>
      </w:r>
      <w:r>
        <w:rPr>
          <w:bCs/>
          <w:color w:val="000000"/>
          <w:szCs w:val="24"/>
        </w:rPr>
        <w:t>M</w:t>
      </w:r>
      <w:r w:rsidRPr="000D0E71">
        <w:rPr>
          <w:bCs/>
          <w:color w:val="000000"/>
          <w:szCs w:val="24"/>
        </w:rPr>
        <w:t xml:space="preserve">easures the partial change in </w:t>
      </w:r>
      <w:r>
        <w:rPr>
          <w:bCs/>
          <w:color w:val="000000"/>
          <w:szCs w:val="24"/>
          <w:lang w:val="en-US"/>
        </w:rPr>
        <w:t>NPL</w:t>
      </w:r>
      <w:r>
        <w:rPr>
          <w:bCs/>
          <w:color w:val="000000"/>
          <w:szCs w:val="24"/>
        </w:rPr>
        <w:t xml:space="preserve"> due to  </w:t>
      </w:r>
      <w:r>
        <w:rPr>
          <w:bCs/>
          <w:color w:val="000000"/>
          <w:szCs w:val="24"/>
          <w:lang w:val="en-US"/>
        </w:rPr>
        <w:t>a unit</w:t>
      </w:r>
      <w:r w:rsidRPr="000D0E71">
        <w:rPr>
          <w:bCs/>
          <w:color w:val="000000"/>
          <w:szCs w:val="24"/>
        </w:rPr>
        <w:t xml:space="preserve">change in </w:t>
      </w:r>
      <w:r>
        <w:rPr>
          <w:bCs/>
          <w:color w:val="000000"/>
          <w:szCs w:val="24"/>
          <w:lang w:val="en-US"/>
        </w:rPr>
        <w:t>rapid credit growth</w:t>
      </w:r>
      <w:r w:rsidRPr="000D0E71">
        <w:rPr>
          <w:bCs/>
          <w:color w:val="000000"/>
          <w:szCs w:val="24"/>
        </w:rPr>
        <w:t>, other things remain unchanged</w:t>
      </w:r>
      <w:r>
        <w:rPr>
          <w:bCs/>
          <w:color w:val="000000"/>
          <w:szCs w:val="24"/>
        </w:rPr>
        <w:t>.</w:t>
      </w:r>
    </w:p>
    <w:p w14:paraId="1F0F019E" w14:textId="77777777" w:rsidR="005D6305" w:rsidRPr="000D0E71" w:rsidRDefault="005D6305" w:rsidP="00B85C21">
      <w:pPr>
        <w:spacing w:after="0" w:line="360" w:lineRule="auto"/>
        <w:ind w:left="2880" w:hanging="2880"/>
        <w:jc w:val="both"/>
        <w:rPr>
          <w:bCs/>
          <w:color w:val="000000"/>
          <w:szCs w:val="24"/>
        </w:rPr>
      </w:pPr>
      <w:r w:rsidRPr="008C3D76">
        <w:rPr>
          <w:b/>
          <w:color w:val="000000"/>
          <w:szCs w:val="24"/>
        </w:rPr>
        <w:t>β</w:t>
      </w:r>
      <w:r w:rsidRPr="008C3D76">
        <w:rPr>
          <w:b/>
          <w:color w:val="000000"/>
          <w:szCs w:val="16"/>
          <w:vertAlign w:val="subscript"/>
        </w:rPr>
        <w:t>2</w:t>
      </w:r>
      <w:r w:rsidRPr="008C3D76">
        <w:rPr>
          <w:b/>
          <w:color w:val="000000"/>
          <w:szCs w:val="16"/>
        </w:rPr>
        <w:t xml:space="preserve">(coefficient of </w:t>
      </w:r>
      <w:r>
        <w:rPr>
          <w:b/>
          <w:bCs/>
          <w:color w:val="000000"/>
          <w:szCs w:val="24"/>
          <w:lang w:val="en-US"/>
        </w:rPr>
        <w:t>AGGCRCO</w:t>
      </w:r>
      <w:r>
        <w:rPr>
          <w:b/>
          <w:bCs/>
          <w:color w:val="000000"/>
          <w:szCs w:val="24"/>
        </w:rPr>
        <w:t>):</w:t>
      </w:r>
      <w:r>
        <w:rPr>
          <w:bCs/>
          <w:color w:val="000000"/>
          <w:szCs w:val="24"/>
        </w:rPr>
        <w:t>M</w:t>
      </w:r>
      <w:r w:rsidRPr="000D0E71">
        <w:rPr>
          <w:bCs/>
          <w:color w:val="000000"/>
          <w:szCs w:val="24"/>
        </w:rPr>
        <w:t xml:space="preserve">easures the partial change in </w:t>
      </w:r>
      <w:r>
        <w:rPr>
          <w:bCs/>
          <w:color w:val="000000"/>
          <w:szCs w:val="24"/>
          <w:lang w:val="en-US"/>
        </w:rPr>
        <w:t>NPL due</w:t>
      </w:r>
      <w:r>
        <w:rPr>
          <w:bCs/>
          <w:color w:val="000000"/>
          <w:szCs w:val="24"/>
        </w:rPr>
        <w:t xml:space="preserve"> to </w:t>
      </w:r>
      <w:r>
        <w:rPr>
          <w:bCs/>
          <w:color w:val="000000"/>
          <w:szCs w:val="24"/>
          <w:lang w:val="en-US"/>
        </w:rPr>
        <w:t xml:space="preserve">a unit </w:t>
      </w:r>
      <w:r w:rsidRPr="000D0E71">
        <w:rPr>
          <w:bCs/>
          <w:color w:val="000000"/>
          <w:szCs w:val="24"/>
        </w:rPr>
        <w:t xml:space="preserve">change in </w:t>
      </w:r>
      <w:r>
        <w:rPr>
          <w:bCs/>
          <w:color w:val="000000"/>
          <w:szCs w:val="24"/>
          <w:lang w:val="en-US"/>
        </w:rPr>
        <w:t>aggregate credit collection</w:t>
      </w:r>
      <w:r w:rsidRPr="000D0E71">
        <w:rPr>
          <w:bCs/>
          <w:color w:val="000000"/>
          <w:szCs w:val="24"/>
        </w:rPr>
        <w:t>, other things remain unchanged</w:t>
      </w:r>
      <w:r>
        <w:rPr>
          <w:bCs/>
          <w:color w:val="000000"/>
          <w:szCs w:val="24"/>
        </w:rPr>
        <w:t>.</w:t>
      </w:r>
    </w:p>
    <w:p w14:paraId="1DBDC1FF" w14:textId="77777777" w:rsidR="005D6305" w:rsidRDefault="005D6305" w:rsidP="00B85C21">
      <w:pPr>
        <w:spacing w:after="0" w:line="360" w:lineRule="auto"/>
        <w:ind w:left="2880" w:hanging="2880"/>
        <w:jc w:val="both"/>
        <w:rPr>
          <w:rFonts w:asciiTheme="minorHAnsi" w:hAnsiTheme="minorHAnsi"/>
          <w:bCs/>
          <w:color w:val="000000"/>
          <w:szCs w:val="24"/>
        </w:rPr>
      </w:pPr>
      <w:r w:rsidRPr="008C3D76">
        <w:rPr>
          <w:b/>
          <w:color w:val="000000"/>
          <w:szCs w:val="24"/>
        </w:rPr>
        <w:lastRenderedPageBreak/>
        <w:t>β</w:t>
      </w:r>
      <w:r w:rsidRPr="008C3D76">
        <w:rPr>
          <w:b/>
          <w:color w:val="000000"/>
          <w:szCs w:val="16"/>
          <w:vertAlign w:val="subscript"/>
        </w:rPr>
        <w:t>3</w:t>
      </w:r>
      <w:r w:rsidRPr="008C3D76">
        <w:rPr>
          <w:b/>
          <w:color w:val="000000"/>
          <w:szCs w:val="16"/>
        </w:rPr>
        <w:t xml:space="preserve">(coefficient of </w:t>
      </w:r>
      <w:r>
        <w:rPr>
          <w:b/>
          <w:bCs/>
          <w:color w:val="000000"/>
          <w:szCs w:val="24"/>
          <w:lang w:val="en-US"/>
        </w:rPr>
        <w:t>INADCOLL</w:t>
      </w:r>
      <w:r>
        <w:rPr>
          <w:b/>
          <w:bCs/>
          <w:color w:val="000000"/>
          <w:szCs w:val="24"/>
        </w:rPr>
        <w:t>):</w:t>
      </w:r>
      <w:r>
        <w:rPr>
          <w:bCs/>
          <w:color w:val="000000"/>
          <w:szCs w:val="24"/>
        </w:rPr>
        <w:t>M</w:t>
      </w:r>
      <w:r w:rsidRPr="000D0E71">
        <w:rPr>
          <w:bCs/>
          <w:color w:val="000000"/>
          <w:szCs w:val="24"/>
        </w:rPr>
        <w:t xml:space="preserve">easures the partial change in </w:t>
      </w:r>
      <w:r>
        <w:rPr>
          <w:bCs/>
          <w:color w:val="000000"/>
          <w:szCs w:val="24"/>
          <w:lang w:val="en-US"/>
        </w:rPr>
        <w:t xml:space="preserve">NPL </w:t>
      </w:r>
      <w:r>
        <w:rPr>
          <w:bCs/>
          <w:color w:val="000000"/>
          <w:szCs w:val="24"/>
        </w:rPr>
        <w:t xml:space="preserve">due to </w:t>
      </w:r>
      <w:r>
        <w:rPr>
          <w:bCs/>
          <w:color w:val="000000"/>
          <w:szCs w:val="24"/>
          <w:lang w:val="en-US"/>
        </w:rPr>
        <w:t xml:space="preserve">a unit </w:t>
      </w:r>
      <w:r w:rsidRPr="000D0E71">
        <w:rPr>
          <w:bCs/>
          <w:color w:val="000000"/>
          <w:szCs w:val="24"/>
        </w:rPr>
        <w:t xml:space="preserve">change in </w:t>
      </w:r>
      <w:r>
        <w:rPr>
          <w:bCs/>
          <w:color w:val="000000"/>
          <w:szCs w:val="24"/>
          <w:lang w:val="en-US"/>
        </w:rPr>
        <w:t>inadequate of nature of collaterals</w:t>
      </w:r>
      <w:r w:rsidRPr="000D0E71">
        <w:rPr>
          <w:bCs/>
          <w:color w:val="000000"/>
          <w:szCs w:val="24"/>
        </w:rPr>
        <w:t>, other things remain unchanged</w:t>
      </w:r>
      <w:r>
        <w:rPr>
          <w:bCs/>
          <w:color w:val="000000"/>
          <w:szCs w:val="24"/>
        </w:rPr>
        <w:t>.</w:t>
      </w:r>
    </w:p>
    <w:p w14:paraId="13C824F0" w14:textId="77777777" w:rsidR="005D6305" w:rsidRPr="000D0E71" w:rsidRDefault="005D6305" w:rsidP="00B85C21">
      <w:pPr>
        <w:spacing w:after="0" w:line="360" w:lineRule="auto"/>
        <w:ind w:left="2880" w:hanging="2880"/>
        <w:jc w:val="both"/>
        <w:rPr>
          <w:bCs/>
          <w:color w:val="000000"/>
          <w:szCs w:val="24"/>
        </w:rPr>
      </w:pPr>
      <w:r w:rsidRPr="008C3D76">
        <w:rPr>
          <w:b/>
          <w:color w:val="000000"/>
          <w:szCs w:val="24"/>
        </w:rPr>
        <w:t>Β</w:t>
      </w:r>
      <w:r>
        <w:rPr>
          <w:b/>
          <w:color w:val="000000"/>
          <w:szCs w:val="16"/>
          <w:vertAlign w:val="subscript"/>
        </w:rPr>
        <w:t>4</w:t>
      </w:r>
      <w:r w:rsidRPr="008C3D76">
        <w:rPr>
          <w:b/>
          <w:color w:val="000000"/>
          <w:szCs w:val="16"/>
        </w:rPr>
        <w:t xml:space="preserve">(coefficient of </w:t>
      </w:r>
      <w:r>
        <w:rPr>
          <w:b/>
          <w:bCs/>
          <w:color w:val="000000"/>
          <w:szCs w:val="24"/>
          <w:lang w:val="en-US"/>
        </w:rPr>
        <w:t>POCRECON</w:t>
      </w:r>
      <w:r>
        <w:rPr>
          <w:b/>
          <w:bCs/>
          <w:color w:val="000000"/>
          <w:szCs w:val="24"/>
        </w:rPr>
        <w:t>):</w:t>
      </w:r>
      <w:r>
        <w:rPr>
          <w:bCs/>
          <w:color w:val="000000"/>
          <w:szCs w:val="24"/>
        </w:rPr>
        <w:t>M</w:t>
      </w:r>
      <w:r w:rsidRPr="000D0E71">
        <w:rPr>
          <w:bCs/>
          <w:color w:val="000000"/>
          <w:szCs w:val="24"/>
        </w:rPr>
        <w:t xml:space="preserve">easures the partial change in </w:t>
      </w:r>
      <w:r>
        <w:rPr>
          <w:bCs/>
          <w:color w:val="000000"/>
          <w:szCs w:val="24"/>
          <w:lang w:val="en-US"/>
        </w:rPr>
        <w:t xml:space="preserve">NPL </w:t>
      </w:r>
      <w:r>
        <w:rPr>
          <w:bCs/>
          <w:color w:val="000000"/>
          <w:szCs w:val="24"/>
        </w:rPr>
        <w:t xml:space="preserve">due to  </w:t>
      </w:r>
      <w:r>
        <w:rPr>
          <w:bCs/>
          <w:color w:val="000000"/>
          <w:szCs w:val="24"/>
          <w:lang w:val="en-US"/>
        </w:rPr>
        <w:t>a unit</w:t>
      </w:r>
      <w:r w:rsidRPr="000D0E71">
        <w:rPr>
          <w:bCs/>
          <w:color w:val="000000"/>
          <w:szCs w:val="24"/>
        </w:rPr>
        <w:t xml:space="preserve">change </w:t>
      </w:r>
      <w:r w:rsidRPr="00C55F92">
        <w:rPr>
          <w:bCs/>
          <w:color w:val="000000"/>
          <w:szCs w:val="24"/>
          <w:lang w:val="en-US"/>
        </w:rPr>
        <w:t>Poor Credit Condition and Lenient/Lax Credit Terms</w:t>
      </w:r>
      <w:r w:rsidRPr="000D0E71">
        <w:rPr>
          <w:bCs/>
          <w:color w:val="000000"/>
          <w:szCs w:val="24"/>
        </w:rPr>
        <w:t>, other things remain unchanged</w:t>
      </w:r>
      <w:r>
        <w:rPr>
          <w:bCs/>
          <w:color w:val="000000"/>
          <w:szCs w:val="24"/>
        </w:rPr>
        <w:t>.</w:t>
      </w:r>
    </w:p>
    <w:p w14:paraId="003DC1BD" w14:textId="77777777" w:rsidR="005D6305" w:rsidRPr="000D0E71" w:rsidRDefault="005D6305" w:rsidP="00B85C21">
      <w:pPr>
        <w:spacing w:after="0" w:line="360" w:lineRule="auto"/>
        <w:ind w:left="2880" w:hanging="2880"/>
        <w:jc w:val="both"/>
        <w:rPr>
          <w:bCs/>
          <w:color w:val="000000"/>
          <w:szCs w:val="24"/>
        </w:rPr>
      </w:pPr>
      <w:r w:rsidRPr="008C3D76">
        <w:rPr>
          <w:b/>
          <w:color w:val="000000"/>
          <w:szCs w:val="24"/>
        </w:rPr>
        <w:t>Β</w:t>
      </w:r>
      <w:r>
        <w:rPr>
          <w:b/>
          <w:color w:val="000000"/>
          <w:szCs w:val="16"/>
          <w:vertAlign w:val="subscript"/>
        </w:rPr>
        <w:t>5</w:t>
      </w:r>
      <w:r w:rsidRPr="008C3D76">
        <w:rPr>
          <w:b/>
          <w:color w:val="000000"/>
          <w:szCs w:val="16"/>
        </w:rPr>
        <w:t xml:space="preserve">(coefficient of </w:t>
      </w:r>
      <w:r>
        <w:rPr>
          <w:b/>
          <w:bCs/>
          <w:color w:val="000000"/>
          <w:szCs w:val="24"/>
          <w:lang w:val="en-US"/>
        </w:rPr>
        <w:t>POCREMON</w:t>
      </w:r>
      <w:r>
        <w:rPr>
          <w:b/>
          <w:bCs/>
          <w:color w:val="000000"/>
          <w:szCs w:val="24"/>
        </w:rPr>
        <w:t>):</w:t>
      </w:r>
      <w:r>
        <w:rPr>
          <w:bCs/>
          <w:color w:val="000000"/>
          <w:szCs w:val="24"/>
        </w:rPr>
        <w:t>M</w:t>
      </w:r>
      <w:r w:rsidRPr="000D0E71">
        <w:rPr>
          <w:bCs/>
          <w:color w:val="000000"/>
          <w:szCs w:val="24"/>
        </w:rPr>
        <w:t xml:space="preserve">easures the partial change in </w:t>
      </w:r>
      <w:r>
        <w:rPr>
          <w:bCs/>
          <w:color w:val="000000"/>
          <w:szCs w:val="24"/>
          <w:lang w:val="en-US"/>
        </w:rPr>
        <w:t xml:space="preserve">NPL </w:t>
      </w:r>
      <w:r>
        <w:rPr>
          <w:bCs/>
          <w:color w:val="000000"/>
          <w:szCs w:val="24"/>
        </w:rPr>
        <w:t xml:space="preserve">due to </w:t>
      </w:r>
      <w:r>
        <w:rPr>
          <w:bCs/>
          <w:color w:val="000000"/>
          <w:szCs w:val="24"/>
          <w:lang w:val="en-US"/>
        </w:rPr>
        <w:t xml:space="preserve">a unit </w:t>
      </w:r>
      <w:r w:rsidRPr="000D0E71">
        <w:rPr>
          <w:bCs/>
          <w:color w:val="000000"/>
          <w:szCs w:val="24"/>
        </w:rPr>
        <w:t xml:space="preserve">change in </w:t>
      </w:r>
      <w:r w:rsidRPr="00C55F92">
        <w:rPr>
          <w:bCs/>
          <w:color w:val="000000"/>
          <w:szCs w:val="24"/>
          <w:lang w:val="en-US"/>
        </w:rPr>
        <w:t>Poor Credit Monitoring and Banks Loan Supervision Capacity</w:t>
      </w:r>
      <w:r w:rsidRPr="000D0E71">
        <w:rPr>
          <w:bCs/>
          <w:color w:val="000000"/>
          <w:szCs w:val="24"/>
        </w:rPr>
        <w:t>, other things remain unchanged</w:t>
      </w:r>
      <w:r>
        <w:rPr>
          <w:bCs/>
          <w:color w:val="000000"/>
          <w:szCs w:val="24"/>
        </w:rPr>
        <w:t>.</w:t>
      </w:r>
    </w:p>
    <w:p w14:paraId="5C3E2C20" w14:textId="77777777" w:rsidR="005D6305" w:rsidRDefault="005D6305" w:rsidP="00B85C21">
      <w:pPr>
        <w:spacing w:after="0" w:line="360" w:lineRule="auto"/>
        <w:ind w:left="2880" w:hanging="2880"/>
        <w:jc w:val="both"/>
        <w:rPr>
          <w:rFonts w:asciiTheme="minorHAnsi" w:hAnsiTheme="minorHAnsi"/>
          <w:bCs/>
          <w:color w:val="000000"/>
          <w:szCs w:val="24"/>
        </w:rPr>
      </w:pPr>
      <w:r w:rsidRPr="008C3D76">
        <w:rPr>
          <w:b/>
          <w:color w:val="000000"/>
          <w:szCs w:val="24"/>
        </w:rPr>
        <w:t>Β</w:t>
      </w:r>
      <w:r>
        <w:rPr>
          <w:b/>
          <w:color w:val="000000"/>
          <w:szCs w:val="16"/>
          <w:vertAlign w:val="subscript"/>
        </w:rPr>
        <w:t>6</w:t>
      </w:r>
      <w:r w:rsidRPr="008C3D76">
        <w:rPr>
          <w:b/>
          <w:color w:val="000000"/>
          <w:szCs w:val="16"/>
        </w:rPr>
        <w:t xml:space="preserve">(coefficient of </w:t>
      </w:r>
      <w:r>
        <w:rPr>
          <w:b/>
          <w:bCs/>
          <w:color w:val="000000"/>
          <w:szCs w:val="24"/>
          <w:lang w:val="en-US"/>
        </w:rPr>
        <w:t>BORCULT</w:t>
      </w:r>
      <w:r>
        <w:rPr>
          <w:b/>
          <w:bCs/>
          <w:color w:val="000000"/>
          <w:szCs w:val="24"/>
        </w:rPr>
        <w:t>):</w:t>
      </w:r>
      <w:r>
        <w:rPr>
          <w:bCs/>
          <w:color w:val="000000"/>
          <w:szCs w:val="24"/>
        </w:rPr>
        <w:t>M</w:t>
      </w:r>
      <w:r w:rsidRPr="000D0E71">
        <w:rPr>
          <w:bCs/>
          <w:color w:val="000000"/>
          <w:szCs w:val="24"/>
        </w:rPr>
        <w:t xml:space="preserve">easures the partial change in </w:t>
      </w:r>
      <w:r>
        <w:rPr>
          <w:bCs/>
          <w:color w:val="000000"/>
          <w:szCs w:val="24"/>
          <w:lang w:val="en-US"/>
        </w:rPr>
        <w:t xml:space="preserve">NPL </w:t>
      </w:r>
      <w:r>
        <w:rPr>
          <w:bCs/>
          <w:color w:val="000000"/>
          <w:szCs w:val="24"/>
        </w:rPr>
        <w:t xml:space="preserve">due to </w:t>
      </w:r>
      <w:r>
        <w:rPr>
          <w:bCs/>
          <w:color w:val="000000"/>
          <w:szCs w:val="24"/>
          <w:lang w:val="en-US"/>
        </w:rPr>
        <w:t xml:space="preserve">a unit </w:t>
      </w:r>
      <w:r w:rsidRPr="000D0E71">
        <w:rPr>
          <w:bCs/>
          <w:color w:val="000000"/>
          <w:szCs w:val="24"/>
        </w:rPr>
        <w:t xml:space="preserve">change in </w:t>
      </w:r>
      <w:r w:rsidRPr="00C55F92">
        <w:rPr>
          <w:bCs/>
          <w:color w:val="000000"/>
          <w:szCs w:val="24"/>
          <w:lang w:val="en-US"/>
        </w:rPr>
        <w:t>Borrower’s Orientation/Culture</w:t>
      </w:r>
      <w:r w:rsidRPr="000D0E71">
        <w:rPr>
          <w:bCs/>
          <w:color w:val="000000"/>
          <w:szCs w:val="24"/>
        </w:rPr>
        <w:t>, other things remain unchanged</w:t>
      </w:r>
      <w:r>
        <w:rPr>
          <w:bCs/>
          <w:color w:val="000000"/>
          <w:szCs w:val="24"/>
        </w:rPr>
        <w:t>.</w:t>
      </w:r>
    </w:p>
    <w:p w14:paraId="582FB7DE" w14:textId="77777777" w:rsidR="005D6305" w:rsidRPr="000D0E71" w:rsidRDefault="005D6305" w:rsidP="00B85C21">
      <w:pPr>
        <w:spacing w:after="0" w:line="360" w:lineRule="auto"/>
        <w:ind w:left="2880" w:hanging="2880"/>
        <w:jc w:val="both"/>
        <w:rPr>
          <w:bCs/>
          <w:color w:val="000000"/>
          <w:szCs w:val="24"/>
        </w:rPr>
      </w:pPr>
      <w:r w:rsidRPr="008C3D76">
        <w:rPr>
          <w:b/>
          <w:color w:val="000000"/>
          <w:szCs w:val="24"/>
        </w:rPr>
        <w:t>Β</w:t>
      </w:r>
      <w:r>
        <w:rPr>
          <w:b/>
          <w:color w:val="000000"/>
          <w:szCs w:val="16"/>
          <w:vertAlign w:val="subscript"/>
        </w:rPr>
        <w:t>7</w:t>
      </w:r>
      <w:r w:rsidRPr="008C3D76">
        <w:rPr>
          <w:b/>
          <w:color w:val="000000"/>
          <w:szCs w:val="16"/>
        </w:rPr>
        <w:t xml:space="preserve">(coefficient of </w:t>
      </w:r>
      <w:r>
        <w:rPr>
          <w:b/>
          <w:bCs/>
          <w:color w:val="000000"/>
          <w:szCs w:val="24"/>
          <w:lang w:val="en-US"/>
        </w:rPr>
        <w:t>POCREANA</w:t>
      </w:r>
      <w:r>
        <w:rPr>
          <w:b/>
          <w:bCs/>
          <w:color w:val="000000"/>
          <w:szCs w:val="24"/>
        </w:rPr>
        <w:t>):</w:t>
      </w:r>
      <w:r>
        <w:rPr>
          <w:bCs/>
          <w:color w:val="000000"/>
          <w:szCs w:val="24"/>
        </w:rPr>
        <w:t>M</w:t>
      </w:r>
      <w:r w:rsidRPr="000D0E71">
        <w:rPr>
          <w:bCs/>
          <w:color w:val="000000"/>
          <w:szCs w:val="24"/>
        </w:rPr>
        <w:t xml:space="preserve">easures the partial change in </w:t>
      </w:r>
      <w:r>
        <w:rPr>
          <w:bCs/>
          <w:color w:val="000000"/>
          <w:szCs w:val="24"/>
          <w:lang w:val="en-US"/>
        </w:rPr>
        <w:t xml:space="preserve">NPL </w:t>
      </w:r>
      <w:r>
        <w:rPr>
          <w:bCs/>
          <w:color w:val="000000"/>
          <w:szCs w:val="24"/>
        </w:rPr>
        <w:t xml:space="preserve">due to </w:t>
      </w:r>
      <w:r>
        <w:rPr>
          <w:bCs/>
          <w:color w:val="000000"/>
          <w:szCs w:val="24"/>
          <w:lang w:val="en-US"/>
        </w:rPr>
        <w:t xml:space="preserve">a unit </w:t>
      </w:r>
      <w:r w:rsidRPr="000D0E71">
        <w:rPr>
          <w:bCs/>
          <w:color w:val="000000"/>
          <w:szCs w:val="24"/>
        </w:rPr>
        <w:t xml:space="preserve">change in </w:t>
      </w:r>
      <w:r w:rsidRPr="00C55F92">
        <w:rPr>
          <w:bCs/>
          <w:color w:val="000000"/>
          <w:szCs w:val="24"/>
          <w:lang w:val="en-US"/>
        </w:rPr>
        <w:t>Poor Credit Analyses and Assessment</w:t>
      </w:r>
      <w:r w:rsidRPr="000D0E71">
        <w:rPr>
          <w:bCs/>
          <w:color w:val="000000"/>
          <w:szCs w:val="24"/>
        </w:rPr>
        <w:t>, other things remain unchanged</w:t>
      </w:r>
      <w:r>
        <w:rPr>
          <w:bCs/>
          <w:color w:val="000000"/>
          <w:szCs w:val="24"/>
        </w:rPr>
        <w:t>.</w:t>
      </w:r>
    </w:p>
    <w:p w14:paraId="39ADAB9F" w14:textId="77777777" w:rsidR="005D6305" w:rsidRPr="000D0E71" w:rsidRDefault="005D6305" w:rsidP="00B85C21">
      <w:pPr>
        <w:spacing w:after="0" w:line="360" w:lineRule="auto"/>
        <w:ind w:left="2790" w:hanging="2880"/>
        <w:jc w:val="both"/>
        <w:rPr>
          <w:bCs/>
          <w:color w:val="000000"/>
          <w:szCs w:val="24"/>
        </w:rPr>
      </w:pPr>
      <w:r w:rsidRPr="008C3D76">
        <w:rPr>
          <w:b/>
          <w:color w:val="000000"/>
          <w:szCs w:val="24"/>
        </w:rPr>
        <w:t>Β</w:t>
      </w:r>
      <w:r>
        <w:rPr>
          <w:b/>
          <w:color w:val="000000"/>
          <w:szCs w:val="16"/>
          <w:vertAlign w:val="subscript"/>
        </w:rPr>
        <w:t>8</w:t>
      </w:r>
      <w:r w:rsidRPr="008C3D76">
        <w:rPr>
          <w:b/>
          <w:color w:val="000000"/>
          <w:szCs w:val="16"/>
        </w:rPr>
        <w:t xml:space="preserve">(coefficient of </w:t>
      </w:r>
      <w:r>
        <w:rPr>
          <w:b/>
          <w:bCs/>
          <w:color w:val="000000"/>
          <w:szCs w:val="24"/>
          <w:lang w:val="en-US"/>
        </w:rPr>
        <w:t>BANKSIZE</w:t>
      </w:r>
      <w:r>
        <w:rPr>
          <w:b/>
          <w:bCs/>
          <w:color w:val="000000"/>
          <w:szCs w:val="24"/>
        </w:rPr>
        <w:t>):</w:t>
      </w:r>
      <w:r>
        <w:rPr>
          <w:bCs/>
          <w:color w:val="000000"/>
          <w:szCs w:val="24"/>
        </w:rPr>
        <w:t>M</w:t>
      </w:r>
      <w:r w:rsidRPr="000D0E71">
        <w:rPr>
          <w:bCs/>
          <w:color w:val="000000"/>
          <w:szCs w:val="24"/>
        </w:rPr>
        <w:t xml:space="preserve">easures the partial change in </w:t>
      </w:r>
      <w:r>
        <w:rPr>
          <w:bCs/>
          <w:color w:val="000000"/>
          <w:szCs w:val="24"/>
          <w:lang w:val="en-US"/>
        </w:rPr>
        <w:t xml:space="preserve">NPL </w:t>
      </w:r>
      <w:r>
        <w:rPr>
          <w:bCs/>
          <w:color w:val="000000"/>
          <w:szCs w:val="24"/>
        </w:rPr>
        <w:t xml:space="preserve">due to </w:t>
      </w:r>
      <w:r>
        <w:rPr>
          <w:bCs/>
          <w:color w:val="000000"/>
          <w:szCs w:val="24"/>
          <w:lang w:val="en-US"/>
        </w:rPr>
        <w:t xml:space="preserve">a unit </w:t>
      </w:r>
      <w:r w:rsidRPr="000D0E71">
        <w:rPr>
          <w:bCs/>
          <w:color w:val="000000"/>
          <w:szCs w:val="24"/>
        </w:rPr>
        <w:t xml:space="preserve">change in </w:t>
      </w:r>
      <w:r w:rsidRPr="00C55F92">
        <w:rPr>
          <w:bCs/>
          <w:color w:val="000000"/>
          <w:szCs w:val="24"/>
          <w:lang w:val="en-US"/>
        </w:rPr>
        <w:t>Bank size and performance</w:t>
      </w:r>
      <w:r w:rsidRPr="000D0E71">
        <w:rPr>
          <w:bCs/>
          <w:color w:val="000000"/>
          <w:szCs w:val="24"/>
        </w:rPr>
        <w:t>, other things remain unchanged</w:t>
      </w:r>
      <w:r>
        <w:rPr>
          <w:bCs/>
          <w:color w:val="000000"/>
          <w:szCs w:val="24"/>
        </w:rPr>
        <w:t>.</w:t>
      </w:r>
    </w:p>
    <w:p w14:paraId="569DC2C9" w14:textId="77777777" w:rsidR="005D6305" w:rsidRPr="00535F7B" w:rsidRDefault="005D6305" w:rsidP="00B85C21">
      <w:pPr>
        <w:spacing w:line="360" w:lineRule="auto"/>
        <w:ind w:left="3330" w:hanging="3330"/>
        <w:jc w:val="both"/>
        <w:rPr>
          <w:rFonts w:asciiTheme="minorHAnsi" w:hAnsiTheme="minorHAnsi"/>
          <w:bCs/>
          <w:color w:val="000000"/>
          <w:szCs w:val="24"/>
        </w:rPr>
      </w:pPr>
      <w:r w:rsidRPr="00C55F92">
        <w:rPr>
          <w:b/>
          <w:color w:val="000000"/>
          <w:szCs w:val="24"/>
        </w:rPr>
        <w:t>Β</w:t>
      </w:r>
      <w:r>
        <w:rPr>
          <w:b/>
          <w:color w:val="000000"/>
          <w:szCs w:val="24"/>
          <w:vertAlign w:val="subscript"/>
          <w:lang w:val="en-US"/>
        </w:rPr>
        <w:t>9</w:t>
      </w:r>
      <w:r w:rsidRPr="00C55F92">
        <w:rPr>
          <w:b/>
          <w:color w:val="000000"/>
          <w:szCs w:val="16"/>
        </w:rPr>
        <w:t xml:space="preserve">(coefficient of </w:t>
      </w:r>
      <w:r>
        <w:rPr>
          <w:b/>
          <w:bCs/>
          <w:color w:val="000000"/>
          <w:szCs w:val="24"/>
          <w:lang w:val="en-US"/>
        </w:rPr>
        <w:t>BANINCOM</w:t>
      </w:r>
      <w:r>
        <w:rPr>
          <w:b/>
          <w:bCs/>
          <w:color w:val="000000"/>
          <w:szCs w:val="24"/>
        </w:rPr>
        <w:t>):</w:t>
      </w:r>
      <w:r>
        <w:rPr>
          <w:bCs/>
          <w:color w:val="000000"/>
          <w:szCs w:val="24"/>
        </w:rPr>
        <w:t>M</w:t>
      </w:r>
      <w:r w:rsidRPr="000D0E71">
        <w:rPr>
          <w:bCs/>
          <w:color w:val="000000"/>
          <w:szCs w:val="24"/>
        </w:rPr>
        <w:t xml:space="preserve">easures the partial change in </w:t>
      </w:r>
      <w:r>
        <w:rPr>
          <w:bCs/>
          <w:color w:val="000000"/>
          <w:szCs w:val="24"/>
          <w:lang w:val="en-US"/>
        </w:rPr>
        <w:t xml:space="preserve">NPL </w:t>
      </w:r>
      <w:r>
        <w:rPr>
          <w:bCs/>
          <w:color w:val="000000"/>
          <w:szCs w:val="24"/>
        </w:rPr>
        <w:t xml:space="preserve">due to  </w:t>
      </w:r>
      <w:r>
        <w:rPr>
          <w:bCs/>
          <w:color w:val="000000"/>
          <w:szCs w:val="24"/>
          <w:lang w:val="en-US"/>
        </w:rPr>
        <w:t>a unit</w:t>
      </w:r>
      <w:r w:rsidRPr="000D0E71">
        <w:rPr>
          <w:bCs/>
          <w:color w:val="000000"/>
          <w:szCs w:val="24"/>
        </w:rPr>
        <w:t xml:space="preserve">change in </w:t>
      </w:r>
      <w:r w:rsidR="00002981">
        <w:rPr>
          <w:bCs/>
          <w:color w:val="000000"/>
          <w:szCs w:val="24"/>
          <w:lang w:val="en-US"/>
        </w:rPr>
        <w:t xml:space="preserve">bankers’ </w:t>
      </w:r>
      <w:r>
        <w:rPr>
          <w:bCs/>
          <w:color w:val="000000"/>
          <w:szCs w:val="24"/>
          <w:lang w:val="en-US"/>
        </w:rPr>
        <w:t>incompetence</w:t>
      </w:r>
      <w:r w:rsidRPr="000D0E71">
        <w:rPr>
          <w:bCs/>
          <w:color w:val="000000"/>
          <w:szCs w:val="24"/>
        </w:rPr>
        <w:t>, other things remain unchanged</w:t>
      </w:r>
    </w:p>
    <w:p w14:paraId="7D46728E" w14:textId="77777777" w:rsidR="0004147A" w:rsidRPr="00242688" w:rsidRDefault="0004147A" w:rsidP="00B85C21">
      <w:pPr>
        <w:spacing w:after="0" w:line="360" w:lineRule="auto"/>
        <w:rPr>
          <w:b/>
          <w:sz w:val="24"/>
          <w:szCs w:val="24"/>
          <w:lang w:val="en-US"/>
        </w:rPr>
      </w:pPr>
      <w:r w:rsidRPr="00242688">
        <w:rPr>
          <w:b/>
          <w:sz w:val="24"/>
          <w:szCs w:val="24"/>
          <w:lang w:val="en-US"/>
        </w:rPr>
        <w:t>Pilot Study</w:t>
      </w:r>
    </w:p>
    <w:p w14:paraId="12A5B41D" w14:textId="77777777" w:rsidR="0004147A" w:rsidRPr="009F305F" w:rsidRDefault="0004147A" w:rsidP="00B85C21">
      <w:pPr>
        <w:spacing w:line="360" w:lineRule="auto"/>
        <w:jc w:val="both"/>
        <w:rPr>
          <w:sz w:val="24"/>
          <w:szCs w:val="24"/>
        </w:rPr>
      </w:pPr>
      <w:r w:rsidRPr="009F305F">
        <w:rPr>
          <w:sz w:val="24"/>
          <w:szCs w:val="24"/>
        </w:rPr>
        <w:t xml:space="preserve">Though </w:t>
      </w:r>
      <w:r w:rsidRPr="009F305F">
        <w:rPr>
          <w:sz w:val="24"/>
          <w:szCs w:val="24"/>
          <w:lang w:val="en-US"/>
        </w:rPr>
        <w:t xml:space="preserve">most of </w:t>
      </w:r>
      <w:r w:rsidRPr="009F305F">
        <w:rPr>
          <w:sz w:val="24"/>
          <w:szCs w:val="24"/>
        </w:rPr>
        <w:t xml:space="preserve">the instruments have already been standardized and validated, the situation under which they were standardized are different from the environment of the present study site. Hence, </w:t>
      </w:r>
      <w:r w:rsidRPr="009F305F">
        <w:rPr>
          <w:sz w:val="24"/>
          <w:szCs w:val="24"/>
          <w:lang w:val="en-US"/>
        </w:rPr>
        <w:t xml:space="preserve">considering the time constraint, </w:t>
      </w:r>
      <w:r w:rsidRPr="009F305F">
        <w:rPr>
          <w:sz w:val="24"/>
          <w:szCs w:val="24"/>
        </w:rPr>
        <w:t xml:space="preserve">pilot test was distributed to </w:t>
      </w:r>
      <w:r w:rsidRPr="009F305F">
        <w:rPr>
          <w:sz w:val="24"/>
          <w:szCs w:val="24"/>
          <w:lang w:val="en-US"/>
        </w:rPr>
        <w:t>15</w:t>
      </w:r>
      <w:r w:rsidRPr="009F305F">
        <w:rPr>
          <w:sz w:val="24"/>
          <w:szCs w:val="24"/>
        </w:rPr>
        <w:t xml:space="preserve"> employees who are other than </w:t>
      </w:r>
      <w:r w:rsidRPr="009F305F">
        <w:rPr>
          <w:sz w:val="24"/>
          <w:szCs w:val="24"/>
          <w:lang w:val="en-US"/>
        </w:rPr>
        <w:t xml:space="preserve">the selected </w:t>
      </w:r>
      <w:r w:rsidRPr="009F305F">
        <w:rPr>
          <w:sz w:val="24"/>
          <w:szCs w:val="24"/>
        </w:rPr>
        <w:t xml:space="preserve">employees in </w:t>
      </w:r>
      <w:r w:rsidRPr="009F305F">
        <w:rPr>
          <w:sz w:val="24"/>
          <w:szCs w:val="24"/>
          <w:lang w:val="en-US"/>
        </w:rPr>
        <w:t xml:space="preserve">the </w:t>
      </w:r>
      <w:r w:rsidRPr="009F305F">
        <w:rPr>
          <w:sz w:val="24"/>
          <w:szCs w:val="24"/>
        </w:rPr>
        <w:t xml:space="preserve">main sample. However, from the questionnaires distributed, a total of </w:t>
      </w:r>
      <w:r w:rsidRPr="009F305F">
        <w:rPr>
          <w:sz w:val="24"/>
          <w:szCs w:val="24"/>
          <w:lang w:val="en-US"/>
        </w:rPr>
        <w:t>12</w:t>
      </w:r>
      <w:r w:rsidRPr="009F305F">
        <w:rPr>
          <w:sz w:val="24"/>
          <w:szCs w:val="24"/>
        </w:rPr>
        <w:t xml:space="preserve"> completed questionnaires were returned to the researcher and the researcher conducted analysis in order to check on if necessary amendments are needed for the instruments and to find the reliability of the instruments </w:t>
      </w:r>
    </w:p>
    <w:p w14:paraId="79FB8031" w14:textId="77777777" w:rsidR="0004147A" w:rsidRPr="009F305F" w:rsidRDefault="0004147A" w:rsidP="00B85C21">
      <w:pPr>
        <w:spacing w:line="360" w:lineRule="auto"/>
        <w:jc w:val="both"/>
        <w:rPr>
          <w:sz w:val="24"/>
          <w:szCs w:val="24"/>
        </w:rPr>
      </w:pPr>
      <w:r w:rsidRPr="009F305F">
        <w:rPr>
          <w:sz w:val="24"/>
          <w:szCs w:val="24"/>
        </w:rPr>
        <w:t xml:space="preserve">The main thrust </w:t>
      </w:r>
      <w:r w:rsidR="003C1A9E">
        <w:rPr>
          <w:sz w:val="24"/>
          <w:szCs w:val="24"/>
          <w:lang w:val="en-US"/>
        </w:rPr>
        <w:t>in making pilot</w:t>
      </w:r>
      <w:r w:rsidR="00EB68A5">
        <w:rPr>
          <w:sz w:val="24"/>
          <w:szCs w:val="24"/>
          <w:lang w:val="en-US"/>
        </w:rPr>
        <w:t xml:space="preserve"> study</w:t>
      </w:r>
      <w:r w:rsidRPr="009F305F">
        <w:rPr>
          <w:sz w:val="24"/>
          <w:szCs w:val="24"/>
        </w:rPr>
        <w:t>was to determinewhether the questionnaires</w:t>
      </w:r>
      <w:r w:rsidRPr="009F305F">
        <w:rPr>
          <w:sz w:val="24"/>
          <w:szCs w:val="24"/>
          <w:lang w:val="en-US"/>
        </w:rPr>
        <w:t>’</w:t>
      </w:r>
      <w:r w:rsidRPr="009F305F">
        <w:rPr>
          <w:sz w:val="24"/>
          <w:szCs w:val="24"/>
        </w:rPr>
        <w:t xml:space="preserve"> items and dimension</w:t>
      </w:r>
      <w:r w:rsidRPr="009F305F">
        <w:rPr>
          <w:sz w:val="24"/>
          <w:szCs w:val="24"/>
          <w:lang w:val="en-US"/>
        </w:rPr>
        <w:t>s are</w:t>
      </w:r>
      <w:r w:rsidRPr="009F305F">
        <w:rPr>
          <w:sz w:val="24"/>
          <w:szCs w:val="24"/>
        </w:rPr>
        <w:t xml:space="preserve"> adequately reflected by the instruments prescribed by the objectives and were in consistent with the establishment of content validity and the face validity. </w:t>
      </w:r>
    </w:p>
    <w:p w14:paraId="4071D8D4" w14:textId="77777777" w:rsidR="0004147A" w:rsidRPr="009F305F" w:rsidRDefault="0004147A" w:rsidP="00B85C21">
      <w:pPr>
        <w:spacing w:after="0" w:line="360" w:lineRule="auto"/>
        <w:jc w:val="both"/>
        <w:rPr>
          <w:sz w:val="24"/>
          <w:szCs w:val="24"/>
        </w:rPr>
      </w:pPr>
      <w:r w:rsidRPr="009F305F">
        <w:rPr>
          <w:sz w:val="24"/>
          <w:szCs w:val="24"/>
        </w:rPr>
        <w:t xml:space="preserve">From the pilot study, the researcher has got constructive feedback which has been used as inputs to make adjustments. This includes; some ambiguous words in the questionnaire has been replaced with clear and precise words contextualizing the organization under study, the questions are printed on front and back page so as to minimize the frustration some employees might exhibit seeing many pages of the questionnaire. </w:t>
      </w:r>
      <w:r w:rsidRPr="009F305F">
        <w:rPr>
          <w:sz w:val="24"/>
          <w:szCs w:val="24"/>
          <w:lang w:val="en-US"/>
        </w:rPr>
        <w:t>Moreover,</w:t>
      </w:r>
      <w:r w:rsidRPr="009F305F">
        <w:rPr>
          <w:sz w:val="24"/>
          <w:szCs w:val="24"/>
        </w:rPr>
        <w:t xml:space="preserve"> prior to the distribution of the questionnaire, the researcher has planned to include some open-ended questions but the pilot study respondents suggested the content is sufficiently included in the </w:t>
      </w:r>
      <w:r w:rsidRPr="009F305F">
        <w:rPr>
          <w:sz w:val="24"/>
          <w:szCs w:val="24"/>
        </w:rPr>
        <w:lastRenderedPageBreak/>
        <w:t>lists of closed ended questionnaire thus the researcher considers the given suggestions and corrected accordingly.</w:t>
      </w:r>
    </w:p>
    <w:p w14:paraId="6A980EC3" w14:textId="77777777" w:rsidR="0004147A" w:rsidRPr="009F305F" w:rsidRDefault="0004147A" w:rsidP="00B85C21">
      <w:pPr>
        <w:spacing w:after="0" w:line="360" w:lineRule="auto"/>
        <w:rPr>
          <w:b/>
          <w:sz w:val="24"/>
          <w:szCs w:val="24"/>
          <w:lang w:val="en-US"/>
        </w:rPr>
      </w:pPr>
      <w:r w:rsidRPr="009F305F">
        <w:rPr>
          <w:b/>
          <w:sz w:val="24"/>
          <w:szCs w:val="24"/>
          <w:lang w:val="en-US"/>
        </w:rPr>
        <w:t>Results of Validity</w:t>
      </w:r>
    </w:p>
    <w:p w14:paraId="667B2F32" w14:textId="77777777" w:rsidR="0004147A" w:rsidRPr="009F305F" w:rsidRDefault="0004147A" w:rsidP="00B85C21">
      <w:pPr>
        <w:spacing w:after="0" w:line="360" w:lineRule="auto"/>
        <w:jc w:val="both"/>
        <w:rPr>
          <w:sz w:val="24"/>
          <w:szCs w:val="24"/>
        </w:rPr>
      </w:pPr>
      <w:r w:rsidRPr="009F305F">
        <w:rPr>
          <w:sz w:val="24"/>
          <w:szCs w:val="24"/>
        </w:rPr>
        <w:t xml:space="preserve">It is the strength of conclusions, inferences or propositions. It involves the degree to which one is measuring what is supposed to measure or the accuracy measurements </w:t>
      </w:r>
      <w:sdt>
        <w:sdtPr>
          <w:rPr>
            <w:sz w:val="24"/>
            <w:szCs w:val="24"/>
          </w:rPr>
          <w:id w:val="-63720868"/>
          <w:citation/>
        </w:sdtPr>
        <w:sdtEndPr/>
        <w:sdtContent>
          <w:r w:rsidR="0007304F" w:rsidRPr="009F305F">
            <w:rPr>
              <w:sz w:val="24"/>
              <w:szCs w:val="24"/>
            </w:rPr>
            <w:fldChar w:fldCharType="begin"/>
          </w:r>
          <w:r w:rsidRPr="009F305F">
            <w:rPr>
              <w:sz w:val="24"/>
              <w:szCs w:val="24"/>
              <w:lang w:val="en-US"/>
            </w:rPr>
            <w:instrText xml:space="preserve"> CITATION Ada071 \l 1033 </w:instrText>
          </w:r>
          <w:r w:rsidR="0007304F" w:rsidRPr="009F305F">
            <w:rPr>
              <w:sz w:val="24"/>
              <w:szCs w:val="24"/>
            </w:rPr>
            <w:fldChar w:fldCharType="separate"/>
          </w:r>
          <w:r w:rsidR="0066665B">
            <w:rPr>
              <w:b/>
              <w:bCs/>
              <w:noProof/>
              <w:sz w:val="24"/>
              <w:szCs w:val="24"/>
              <w:lang w:val="en-US"/>
            </w:rPr>
            <w:t>Invalid source specified.</w:t>
          </w:r>
          <w:r w:rsidR="0007304F" w:rsidRPr="009F305F">
            <w:rPr>
              <w:sz w:val="24"/>
              <w:szCs w:val="24"/>
            </w:rPr>
            <w:fldChar w:fldCharType="end"/>
          </w:r>
        </w:sdtContent>
      </w:sdt>
      <w:r w:rsidRPr="009F305F">
        <w:rPr>
          <w:sz w:val="24"/>
          <w:szCs w:val="24"/>
          <w:lang w:val="en-US"/>
        </w:rPr>
        <w:t>.</w:t>
      </w:r>
      <w:r w:rsidRPr="009F305F">
        <w:rPr>
          <w:sz w:val="24"/>
          <w:szCs w:val="24"/>
        </w:rPr>
        <w:t xml:space="preserve"> The instruments used are almost standardized as adopted from commonly used scales globally. In addition, the views of experts in the subject area like research advisor and course instructors have judged the validity of the questionnaire according to its content, clearness of its meaning, appropriateness to avoid any misunderstanding and to assure its linkage with the study objectives. Other than these,most distributed questionnaires are given selectively to those clerical employees who are exposed to the </w:t>
      </w:r>
      <w:r w:rsidRPr="009F305F">
        <w:rPr>
          <w:sz w:val="24"/>
          <w:szCs w:val="24"/>
          <w:lang w:val="en-US"/>
        </w:rPr>
        <w:t>credit business operation</w:t>
      </w:r>
      <w:r w:rsidRPr="009F305F">
        <w:rPr>
          <w:sz w:val="24"/>
          <w:szCs w:val="24"/>
        </w:rPr>
        <w:t>. In addition, the informal questions comments and discussions, which the investigator had with the mentionedindividualsrevealed that the instrument had significant face and content validity.</w:t>
      </w:r>
    </w:p>
    <w:p w14:paraId="1ECE81A2" w14:textId="77777777" w:rsidR="0004147A" w:rsidRPr="009F305F" w:rsidRDefault="0004147A" w:rsidP="00B85C21">
      <w:pPr>
        <w:spacing w:after="0" w:line="360" w:lineRule="auto"/>
        <w:rPr>
          <w:b/>
          <w:sz w:val="24"/>
          <w:szCs w:val="24"/>
          <w:lang w:val="en-US"/>
        </w:rPr>
      </w:pPr>
      <w:r w:rsidRPr="009F305F">
        <w:rPr>
          <w:b/>
          <w:sz w:val="24"/>
          <w:szCs w:val="24"/>
          <w:lang w:val="en-US"/>
        </w:rPr>
        <w:t>Reliability</w:t>
      </w:r>
    </w:p>
    <w:p w14:paraId="734FEFFA" w14:textId="77777777" w:rsidR="0004147A" w:rsidRPr="009F305F" w:rsidRDefault="0004147A" w:rsidP="00B85C21">
      <w:pPr>
        <w:spacing w:after="0" w:line="360" w:lineRule="auto"/>
        <w:jc w:val="both"/>
        <w:rPr>
          <w:sz w:val="24"/>
          <w:szCs w:val="24"/>
        </w:rPr>
      </w:pPr>
      <w:r w:rsidRPr="009F305F">
        <w:rPr>
          <w:sz w:val="24"/>
          <w:szCs w:val="24"/>
          <w:lang w:val="en-US"/>
        </w:rPr>
        <w:t>Reliability in research</w:t>
      </w:r>
      <w:r w:rsidRPr="009F305F">
        <w:rPr>
          <w:sz w:val="24"/>
          <w:szCs w:val="24"/>
        </w:rPr>
        <w:t xml:space="preserve"> estimates the consistency of the measurement or more simply, the degree to which an instrument measures the same way each time it is used under the same conditions with the same subjects. Reliability is essentially about consistency </w:t>
      </w:r>
      <w:sdt>
        <w:sdtPr>
          <w:rPr>
            <w:sz w:val="24"/>
            <w:szCs w:val="24"/>
          </w:rPr>
          <w:id w:val="-197014114"/>
          <w:citation/>
        </w:sdtPr>
        <w:sdtEndPr/>
        <w:sdtContent>
          <w:r w:rsidR="0007304F" w:rsidRPr="009F305F">
            <w:rPr>
              <w:sz w:val="24"/>
              <w:szCs w:val="24"/>
            </w:rPr>
            <w:fldChar w:fldCharType="begin"/>
          </w:r>
          <w:r w:rsidRPr="009F305F">
            <w:rPr>
              <w:sz w:val="24"/>
              <w:szCs w:val="24"/>
              <w:lang w:val="en-US"/>
            </w:rPr>
            <w:instrText xml:space="preserve"> CITATION Ada071 \l 1033 </w:instrText>
          </w:r>
          <w:r w:rsidR="0007304F" w:rsidRPr="009F305F">
            <w:rPr>
              <w:sz w:val="24"/>
              <w:szCs w:val="24"/>
            </w:rPr>
            <w:fldChar w:fldCharType="separate"/>
          </w:r>
          <w:r w:rsidR="0066665B">
            <w:rPr>
              <w:b/>
              <w:bCs/>
              <w:noProof/>
              <w:sz w:val="24"/>
              <w:szCs w:val="24"/>
              <w:lang w:val="en-US"/>
            </w:rPr>
            <w:t>Invalid source specified.</w:t>
          </w:r>
          <w:r w:rsidR="0007304F" w:rsidRPr="009F305F">
            <w:rPr>
              <w:sz w:val="24"/>
              <w:szCs w:val="24"/>
            </w:rPr>
            <w:fldChar w:fldCharType="end"/>
          </w:r>
        </w:sdtContent>
      </w:sdt>
      <w:r w:rsidRPr="009F305F">
        <w:rPr>
          <w:sz w:val="24"/>
          <w:szCs w:val="24"/>
        </w:rPr>
        <w:t xml:space="preserve">. To make sure that the data collection methods were error free and to minimize the instruments’ biases the researcher undertook the following: </w:t>
      </w:r>
    </w:p>
    <w:p w14:paraId="5CB638A3" w14:textId="77777777" w:rsidR="0004147A" w:rsidRPr="009F305F" w:rsidRDefault="0004147A" w:rsidP="00B85C21">
      <w:pPr>
        <w:spacing w:line="360" w:lineRule="auto"/>
        <w:jc w:val="both"/>
        <w:rPr>
          <w:sz w:val="24"/>
          <w:szCs w:val="24"/>
          <w:lang w:val="en-US"/>
        </w:rPr>
      </w:pPr>
      <w:r w:rsidRPr="009F305F">
        <w:rPr>
          <w:sz w:val="24"/>
          <w:szCs w:val="24"/>
        </w:rPr>
        <w:t xml:space="preserve">The researcher has made a pilot test on </w:t>
      </w:r>
      <w:r w:rsidRPr="009F305F">
        <w:rPr>
          <w:sz w:val="24"/>
          <w:szCs w:val="24"/>
          <w:lang w:val="en-US"/>
        </w:rPr>
        <w:t>15</w:t>
      </w:r>
      <w:r w:rsidRPr="009F305F">
        <w:rPr>
          <w:sz w:val="24"/>
          <w:szCs w:val="24"/>
        </w:rPr>
        <w:t xml:space="preserve"> employees and got a result of </w:t>
      </w:r>
      <w:r w:rsidRPr="009F305F">
        <w:rPr>
          <w:sz w:val="24"/>
          <w:szCs w:val="24"/>
          <w:lang w:val="en-US"/>
        </w:rPr>
        <w:t xml:space="preserve">overall </w:t>
      </w:r>
      <w:r w:rsidRPr="009F305F">
        <w:rPr>
          <w:sz w:val="24"/>
          <w:szCs w:val="24"/>
        </w:rPr>
        <w:t>Cronbach’s Alpha 0.83</w:t>
      </w:r>
      <w:r w:rsidRPr="009F305F">
        <w:rPr>
          <w:sz w:val="24"/>
          <w:szCs w:val="24"/>
          <w:lang w:val="en-US"/>
        </w:rPr>
        <w:t>; for individual items ranging from0.725 to 0.868</w:t>
      </w:r>
      <w:r w:rsidRPr="009F305F">
        <w:rPr>
          <w:sz w:val="24"/>
          <w:szCs w:val="24"/>
        </w:rPr>
        <w:t>.</w:t>
      </w:r>
    </w:p>
    <w:p w14:paraId="55A7B7EE" w14:textId="77777777" w:rsidR="0004147A" w:rsidRPr="00B40A6F" w:rsidRDefault="0004147A" w:rsidP="00B85C21">
      <w:pPr>
        <w:pStyle w:val="Caption"/>
        <w:spacing w:line="360" w:lineRule="auto"/>
        <w:rPr>
          <w:b/>
          <w:sz w:val="22"/>
        </w:rPr>
      </w:pPr>
      <w:bookmarkStart w:id="55" w:name="_Toc30322940"/>
      <w:bookmarkStart w:id="56" w:name="_Toc43561578"/>
      <w:bookmarkStart w:id="57" w:name="_Toc43561643"/>
      <w:r w:rsidRPr="00B40A6F">
        <w:rPr>
          <w:b/>
          <w:sz w:val="22"/>
        </w:rPr>
        <w:t xml:space="preserve">Table </w:t>
      </w:r>
      <w:r w:rsidR="0007304F" w:rsidRPr="00B40A6F">
        <w:rPr>
          <w:b/>
          <w:sz w:val="22"/>
        </w:rPr>
        <w:fldChar w:fldCharType="begin"/>
      </w:r>
      <w:r w:rsidRPr="00B40A6F">
        <w:rPr>
          <w:b/>
          <w:sz w:val="22"/>
        </w:rPr>
        <w:instrText xml:space="preserve"> SEQ Table \* ARABIC </w:instrText>
      </w:r>
      <w:r w:rsidR="0007304F" w:rsidRPr="00B40A6F">
        <w:rPr>
          <w:b/>
          <w:sz w:val="22"/>
        </w:rPr>
        <w:fldChar w:fldCharType="separate"/>
      </w:r>
      <w:r w:rsidR="0001754B">
        <w:rPr>
          <w:b/>
          <w:noProof/>
          <w:sz w:val="22"/>
        </w:rPr>
        <w:t>2</w:t>
      </w:r>
      <w:r w:rsidR="0007304F" w:rsidRPr="00B40A6F">
        <w:rPr>
          <w:b/>
          <w:sz w:val="22"/>
        </w:rPr>
        <w:fldChar w:fldCharType="end"/>
      </w:r>
      <w:r w:rsidRPr="00B40A6F">
        <w:rPr>
          <w:b/>
          <w:sz w:val="22"/>
        </w:rPr>
        <w:t xml:space="preserve"> Report on Scales Reliability Analysis</w:t>
      </w:r>
      <w:bookmarkEnd w:id="55"/>
      <w:bookmarkEnd w:id="56"/>
      <w:bookmarkEnd w:id="57"/>
    </w:p>
    <w:tbl>
      <w:tblPr>
        <w:tblW w:w="514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905"/>
        <w:gridCol w:w="2238"/>
      </w:tblGrid>
      <w:tr w:rsidR="0004147A" w:rsidRPr="009F305F" w14:paraId="4BA11891" w14:textId="77777777" w:rsidTr="005F3C2A">
        <w:trPr>
          <w:cantSplit/>
          <w:trHeight w:val="280"/>
          <w:jc w:val="center"/>
        </w:trPr>
        <w:tc>
          <w:tcPr>
            <w:tcW w:w="5143" w:type="dxa"/>
            <w:gridSpan w:val="2"/>
            <w:tcBorders>
              <w:top w:val="single" w:sz="12" w:space="0" w:color="auto"/>
              <w:left w:val="single" w:sz="12" w:space="0" w:color="auto"/>
              <w:bottom w:val="nil"/>
              <w:right w:val="single" w:sz="12" w:space="0" w:color="auto"/>
            </w:tcBorders>
            <w:shd w:val="clear" w:color="auto" w:fill="FFFFFF"/>
          </w:tcPr>
          <w:p w14:paraId="1E4802D3" w14:textId="77777777" w:rsidR="0004147A" w:rsidRPr="009F305F" w:rsidRDefault="0004147A" w:rsidP="00B85C21">
            <w:pPr>
              <w:autoSpaceDE w:val="0"/>
              <w:autoSpaceDN w:val="0"/>
              <w:adjustRightInd w:val="0"/>
              <w:spacing w:after="0" w:line="360" w:lineRule="auto"/>
              <w:ind w:left="60" w:right="60"/>
              <w:jc w:val="center"/>
              <w:rPr>
                <w:sz w:val="24"/>
                <w:szCs w:val="18"/>
              </w:rPr>
            </w:pPr>
            <w:r w:rsidRPr="009F305F">
              <w:rPr>
                <w:b/>
                <w:bCs/>
                <w:sz w:val="24"/>
                <w:szCs w:val="18"/>
              </w:rPr>
              <w:t>Reliability Statistics</w:t>
            </w:r>
          </w:p>
        </w:tc>
      </w:tr>
      <w:tr w:rsidR="009F305F" w:rsidRPr="009F305F" w14:paraId="507B41FA" w14:textId="77777777" w:rsidTr="00002981">
        <w:trPr>
          <w:cantSplit/>
          <w:trHeight w:val="248"/>
          <w:jc w:val="center"/>
        </w:trPr>
        <w:tc>
          <w:tcPr>
            <w:tcW w:w="2905" w:type="dxa"/>
            <w:tcBorders>
              <w:top w:val="single" w:sz="16" w:space="0" w:color="000000"/>
              <w:left w:val="single" w:sz="16" w:space="0" w:color="000000"/>
              <w:bottom w:val="single" w:sz="16" w:space="0" w:color="000000"/>
            </w:tcBorders>
            <w:shd w:val="clear" w:color="auto" w:fill="FFFFFF"/>
          </w:tcPr>
          <w:p w14:paraId="7E384A30" w14:textId="77777777" w:rsidR="0004147A" w:rsidRPr="009F305F" w:rsidRDefault="0004147A" w:rsidP="00B85C21">
            <w:pPr>
              <w:autoSpaceDE w:val="0"/>
              <w:autoSpaceDN w:val="0"/>
              <w:adjustRightInd w:val="0"/>
              <w:spacing w:after="0" w:line="360" w:lineRule="auto"/>
              <w:ind w:left="60" w:right="60"/>
              <w:jc w:val="center"/>
              <w:rPr>
                <w:sz w:val="24"/>
                <w:szCs w:val="18"/>
              </w:rPr>
            </w:pPr>
            <w:r w:rsidRPr="009F305F">
              <w:rPr>
                <w:sz w:val="24"/>
                <w:szCs w:val="18"/>
              </w:rPr>
              <w:t>Cronbach's Alpha</w:t>
            </w:r>
          </w:p>
        </w:tc>
        <w:tc>
          <w:tcPr>
            <w:tcW w:w="2238" w:type="dxa"/>
            <w:tcBorders>
              <w:top w:val="single" w:sz="16" w:space="0" w:color="000000"/>
              <w:bottom w:val="single" w:sz="16" w:space="0" w:color="000000"/>
              <w:right w:val="single" w:sz="16" w:space="0" w:color="000000"/>
            </w:tcBorders>
            <w:shd w:val="clear" w:color="auto" w:fill="FFFFFF"/>
          </w:tcPr>
          <w:p w14:paraId="508319A2" w14:textId="77777777" w:rsidR="0004147A" w:rsidRPr="009F305F" w:rsidRDefault="0004147A" w:rsidP="00B85C21">
            <w:pPr>
              <w:autoSpaceDE w:val="0"/>
              <w:autoSpaceDN w:val="0"/>
              <w:adjustRightInd w:val="0"/>
              <w:spacing w:after="0" w:line="360" w:lineRule="auto"/>
              <w:ind w:left="60" w:right="60"/>
              <w:jc w:val="center"/>
              <w:rPr>
                <w:sz w:val="24"/>
                <w:szCs w:val="18"/>
              </w:rPr>
            </w:pPr>
            <w:r w:rsidRPr="009F305F">
              <w:rPr>
                <w:sz w:val="24"/>
                <w:szCs w:val="18"/>
              </w:rPr>
              <w:t>N</w:t>
            </w:r>
            <w:r w:rsidRPr="009F305F">
              <w:rPr>
                <w:sz w:val="24"/>
                <w:szCs w:val="18"/>
                <w:lang w:val="en-US"/>
              </w:rPr>
              <w:t>o</w:t>
            </w:r>
            <w:r w:rsidRPr="009F305F">
              <w:rPr>
                <w:sz w:val="24"/>
                <w:szCs w:val="18"/>
              </w:rPr>
              <w:t xml:space="preserve"> of Items</w:t>
            </w:r>
          </w:p>
        </w:tc>
      </w:tr>
      <w:tr w:rsidR="0004147A" w:rsidRPr="009F305F" w14:paraId="544DF14F" w14:textId="77777777" w:rsidTr="005F3C2A">
        <w:trPr>
          <w:cantSplit/>
          <w:trHeight w:val="267"/>
          <w:jc w:val="center"/>
        </w:trPr>
        <w:tc>
          <w:tcPr>
            <w:tcW w:w="2905" w:type="dxa"/>
            <w:tcBorders>
              <w:top w:val="single" w:sz="16" w:space="0" w:color="000000"/>
              <w:left w:val="single" w:sz="16" w:space="0" w:color="000000"/>
              <w:bottom w:val="single" w:sz="16" w:space="0" w:color="000000"/>
            </w:tcBorders>
            <w:shd w:val="clear" w:color="auto" w:fill="FFFFFF"/>
            <w:vAlign w:val="center"/>
          </w:tcPr>
          <w:p w14:paraId="239F03C4" w14:textId="77777777" w:rsidR="0004147A" w:rsidRPr="009F305F" w:rsidRDefault="0004147A" w:rsidP="00B85C21">
            <w:pPr>
              <w:autoSpaceDE w:val="0"/>
              <w:autoSpaceDN w:val="0"/>
              <w:adjustRightInd w:val="0"/>
              <w:spacing w:after="0" w:line="360" w:lineRule="auto"/>
              <w:ind w:left="60" w:right="60"/>
              <w:jc w:val="right"/>
              <w:rPr>
                <w:sz w:val="24"/>
                <w:szCs w:val="18"/>
              </w:rPr>
            </w:pPr>
            <w:r w:rsidRPr="009F305F">
              <w:rPr>
                <w:sz w:val="24"/>
                <w:szCs w:val="18"/>
              </w:rPr>
              <w:t>.830</w:t>
            </w:r>
          </w:p>
        </w:tc>
        <w:tc>
          <w:tcPr>
            <w:tcW w:w="2238" w:type="dxa"/>
            <w:tcBorders>
              <w:top w:val="single" w:sz="16" w:space="0" w:color="000000"/>
              <w:bottom w:val="single" w:sz="16" w:space="0" w:color="000000"/>
              <w:right w:val="single" w:sz="16" w:space="0" w:color="000000"/>
            </w:tcBorders>
            <w:shd w:val="clear" w:color="auto" w:fill="FFFFFF"/>
            <w:vAlign w:val="center"/>
          </w:tcPr>
          <w:p w14:paraId="266037EB" w14:textId="77777777" w:rsidR="0004147A" w:rsidRPr="009F305F" w:rsidRDefault="0004147A" w:rsidP="00B85C21">
            <w:pPr>
              <w:autoSpaceDE w:val="0"/>
              <w:autoSpaceDN w:val="0"/>
              <w:adjustRightInd w:val="0"/>
              <w:spacing w:after="0" w:line="360" w:lineRule="auto"/>
              <w:ind w:left="60" w:right="60"/>
              <w:jc w:val="right"/>
              <w:rPr>
                <w:sz w:val="24"/>
                <w:szCs w:val="18"/>
              </w:rPr>
            </w:pPr>
            <w:r w:rsidRPr="009F305F">
              <w:rPr>
                <w:sz w:val="24"/>
                <w:szCs w:val="18"/>
              </w:rPr>
              <w:t>43</w:t>
            </w:r>
          </w:p>
        </w:tc>
      </w:tr>
    </w:tbl>
    <w:p w14:paraId="4D2F53B7" w14:textId="77777777" w:rsidR="0004147A" w:rsidRPr="009F305F" w:rsidRDefault="0004147A" w:rsidP="00B85C21">
      <w:pPr>
        <w:spacing w:line="360" w:lineRule="auto"/>
        <w:jc w:val="both"/>
        <w:rPr>
          <w:i/>
          <w:szCs w:val="24"/>
          <w:lang w:val="en-US"/>
        </w:rPr>
      </w:pPr>
      <w:r w:rsidRPr="009F305F">
        <w:rPr>
          <w:i/>
          <w:szCs w:val="24"/>
          <w:lang w:val="en-US"/>
        </w:rPr>
        <w:t xml:space="preserve">Source: scale reliability analysis output from SPSS version 20, </w:t>
      </w:r>
    </w:p>
    <w:p w14:paraId="2BAB8287" w14:textId="77777777" w:rsidR="0004147A" w:rsidRPr="00242688" w:rsidRDefault="0004147A" w:rsidP="00B85C21">
      <w:pPr>
        <w:spacing w:before="240" w:line="360" w:lineRule="auto"/>
        <w:jc w:val="both"/>
        <w:rPr>
          <w:color w:val="FF0000"/>
          <w:sz w:val="24"/>
          <w:szCs w:val="24"/>
        </w:rPr>
      </w:pPr>
      <w:r w:rsidRPr="009F305F">
        <w:rPr>
          <w:sz w:val="24"/>
          <w:szCs w:val="24"/>
          <w:lang w:val="en-US"/>
        </w:rPr>
        <w:t>While</w:t>
      </w:r>
      <w:r w:rsidRPr="009F305F">
        <w:rPr>
          <w:sz w:val="24"/>
          <w:szCs w:val="24"/>
        </w:rPr>
        <w:t xml:space="preserve"> collecting</w:t>
      </w:r>
      <w:r w:rsidRPr="009F305F">
        <w:rPr>
          <w:sz w:val="24"/>
          <w:szCs w:val="24"/>
          <w:lang w:val="en-US"/>
        </w:rPr>
        <w:t xml:space="preserve"> back</w:t>
      </w:r>
      <w:r w:rsidRPr="009F305F">
        <w:rPr>
          <w:sz w:val="24"/>
          <w:szCs w:val="24"/>
        </w:rPr>
        <w:t xml:space="preserve"> the questionnaires, the researcher has tried to make sure that it is the respondents who have complete</w:t>
      </w:r>
      <w:r w:rsidRPr="009F305F">
        <w:rPr>
          <w:sz w:val="24"/>
          <w:szCs w:val="24"/>
          <w:lang w:val="en-US"/>
        </w:rPr>
        <w:t>d</w:t>
      </w:r>
      <w:r w:rsidRPr="009F305F">
        <w:rPr>
          <w:sz w:val="24"/>
          <w:szCs w:val="24"/>
        </w:rPr>
        <w:t xml:space="preserve"> the questionnaire through making the distribution and collection time gap as short as possible.</w:t>
      </w:r>
    </w:p>
    <w:p w14:paraId="6DBB2FDC" w14:textId="77777777" w:rsidR="009409F6" w:rsidRDefault="009409F6" w:rsidP="00B85C21">
      <w:pPr>
        <w:spacing w:line="360" w:lineRule="auto"/>
        <w:rPr>
          <w:rFonts w:asciiTheme="minorHAnsi" w:hAnsiTheme="minorHAnsi"/>
          <w:color w:val="FF0000"/>
          <w:sz w:val="24"/>
          <w:szCs w:val="24"/>
        </w:rPr>
      </w:pPr>
      <w:r>
        <w:rPr>
          <w:rFonts w:asciiTheme="minorHAnsi" w:hAnsiTheme="minorHAnsi"/>
          <w:color w:val="FF0000"/>
          <w:sz w:val="24"/>
          <w:szCs w:val="24"/>
        </w:rPr>
        <w:br w:type="page"/>
      </w:r>
    </w:p>
    <w:p w14:paraId="4127FB51" w14:textId="77777777" w:rsidR="0004147A" w:rsidRPr="00242688" w:rsidRDefault="0004147A" w:rsidP="00B85C21">
      <w:pPr>
        <w:pStyle w:val="Heading1"/>
        <w:rPr>
          <w:lang w:val="en-US"/>
        </w:rPr>
      </w:pPr>
      <w:bookmarkStart w:id="58" w:name="_Toc43561830"/>
      <w:r w:rsidRPr="00242688">
        <w:rPr>
          <w:lang w:val="en-US"/>
        </w:rPr>
        <w:lastRenderedPageBreak/>
        <w:t>Chapter four</w:t>
      </w:r>
      <w:bookmarkEnd w:id="58"/>
    </w:p>
    <w:p w14:paraId="35E11796" w14:textId="77777777" w:rsidR="0004147A" w:rsidRPr="00242688" w:rsidRDefault="0004147A" w:rsidP="00B85C21">
      <w:pPr>
        <w:pStyle w:val="Heading1"/>
        <w:numPr>
          <w:ilvl w:val="0"/>
          <w:numId w:val="12"/>
        </w:numPr>
        <w:jc w:val="left"/>
        <w:rPr>
          <w:lang w:val="en-US"/>
        </w:rPr>
      </w:pPr>
      <w:bookmarkStart w:id="59" w:name="_Toc43561831"/>
      <w:r w:rsidRPr="00242688">
        <w:rPr>
          <w:lang w:val="en-US"/>
        </w:rPr>
        <w:t>Data analysis, discussion and interpretations</w:t>
      </w:r>
      <w:bookmarkEnd w:id="59"/>
    </w:p>
    <w:p w14:paraId="1752A212" w14:textId="77777777" w:rsidR="0004147A" w:rsidRPr="00255409" w:rsidRDefault="0004147A" w:rsidP="00B85C21">
      <w:pPr>
        <w:spacing w:line="360" w:lineRule="auto"/>
        <w:jc w:val="both"/>
        <w:rPr>
          <w:rFonts w:asciiTheme="minorHAnsi" w:hAnsiTheme="minorHAnsi"/>
          <w:sz w:val="24"/>
          <w:szCs w:val="24"/>
        </w:rPr>
      </w:pPr>
      <w:r w:rsidRPr="00255409">
        <w:rPr>
          <w:sz w:val="24"/>
          <w:szCs w:val="24"/>
          <w:lang w:val="en-US"/>
        </w:rPr>
        <w:t>In this chapter</w:t>
      </w:r>
      <w:r w:rsidRPr="00255409">
        <w:rPr>
          <w:sz w:val="24"/>
          <w:szCs w:val="24"/>
        </w:rPr>
        <w:t xml:space="preserve">, the data collected </w:t>
      </w:r>
      <w:r w:rsidRPr="00255409">
        <w:rPr>
          <w:sz w:val="24"/>
          <w:szCs w:val="24"/>
          <w:lang w:val="en-US"/>
        </w:rPr>
        <w:t>through the distributed</w:t>
      </w:r>
      <w:r w:rsidRPr="00255409">
        <w:rPr>
          <w:sz w:val="24"/>
          <w:szCs w:val="24"/>
        </w:rPr>
        <w:t xml:space="preserve"> questionnaires to sampled respondents </w:t>
      </w:r>
      <w:r w:rsidRPr="00255409">
        <w:rPr>
          <w:sz w:val="24"/>
          <w:szCs w:val="24"/>
          <w:lang w:val="en-US"/>
        </w:rPr>
        <w:t>are</w:t>
      </w:r>
      <w:r w:rsidRPr="00255409">
        <w:rPr>
          <w:sz w:val="24"/>
          <w:szCs w:val="24"/>
        </w:rPr>
        <w:t xml:space="preserve"> presented and the analysis was done by </w:t>
      </w:r>
      <w:r w:rsidRPr="00255409">
        <w:rPr>
          <w:sz w:val="24"/>
          <w:szCs w:val="24"/>
          <w:lang w:val="en-US"/>
        </w:rPr>
        <w:t xml:space="preserve">using appropriate </w:t>
      </w:r>
      <w:r w:rsidRPr="00255409">
        <w:rPr>
          <w:sz w:val="24"/>
          <w:szCs w:val="24"/>
        </w:rPr>
        <w:t>analysis</w:t>
      </w:r>
      <w:r w:rsidRPr="00255409">
        <w:rPr>
          <w:sz w:val="24"/>
          <w:szCs w:val="24"/>
          <w:lang w:val="en-US"/>
        </w:rPr>
        <w:t xml:space="preserve"> tools</w:t>
      </w:r>
      <w:r w:rsidRPr="00255409">
        <w:rPr>
          <w:sz w:val="24"/>
          <w:szCs w:val="24"/>
        </w:rPr>
        <w:t xml:space="preserve"> of SPSS version 20. </w:t>
      </w:r>
      <w:r w:rsidRPr="00255409">
        <w:rPr>
          <w:sz w:val="24"/>
          <w:szCs w:val="24"/>
          <w:lang w:val="en-US"/>
        </w:rPr>
        <w:t>The data presentation and discussion regarding t</w:t>
      </w:r>
      <w:r w:rsidRPr="00255409">
        <w:rPr>
          <w:sz w:val="24"/>
          <w:szCs w:val="24"/>
        </w:rPr>
        <w:t xml:space="preserve">he general background of respondents </w:t>
      </w:r>
      <w:r w:rsidRPr="00255409">
        <w:rPr>
          <w:sz w:val="24"/>
          <w:szCs w:val="24"/>
          <w:lang w:val="en-US"/>
        </w:rPr>
        <w:t>are summarized in counts and frequencies with a widely used method of cross tabulation technique. Since the main objective of this study was to identify factors affecting non-performing loans in Ethiopian banking sector; with specific case of commercial banks of Ethiopia</w:t>
      </w:r>
      <w:r w:rsidRPr="00255409">
        <w:rPr>
          <w:rStyle w:val="fontstyle01"/>
          <w:color w:val="auto"/>
          <w:lang w:val="en-US"/>
        </w:rPr>
        <w:t xml:space="preserve">, the opinions of respondents regarding these factors are </w:t>
      </w:r>
      <w:r w:rsidRPr="00255409">
        <w:rPr>
          <w:sz w:val="24"/>
          <w:szCs w:val="24"/>
        </w:rPr>
        <w:t xml:space="preserve">discussed </w:t>
      </w:r>
      <w:r w:rsidRPr="00255409">
        <w:rPr>
          <w:sz w:val="24"/>
          <w:szCs w:val="24"/>
          <w:lang w:val="en-US"/>
        </w:rPr>
        <w:t>from the results of the econometric analysis</w:t>
      </w:r>
      <w:r w:rsidRPr="00255409">
        <w:rPr>
          <w:sz w:val="24"/>
          <w:szCs w:val="24"/>
        </w:rPr>
        <w:t>.</w:t>
      </w:r>
    </w:p>
    <w:p w14:paraId="58205871" w14:textId="77777777" w:rsidR="0004147A" w:rsidRPr="00255409" w:rsidRDefault="0004147A" w:rsidP="00B85C21">
      <w:pPr>
        <w:pStyle w:val="Heading2"/>
      </w:pPr>
      <w:bookmarkStart w:id="60" w:name="_Toc43561832"/>
      <w:r w:rsidRPr="00255409">
        <w:t>General Background of Respondents</w:t>
      </w:r>
      <w:bookmarkEnd w:id="60"/>
    </w:p>
    <w:p w14:paraId="6BEDC0F6" w14:textId="77777777" w:rsidR="0004147A" w:rsidRPr="00255409" w:rsidRDefault="0004147A" w:rsidP="00B85C21">
      <w:pPr>
        <w:spacing w:line="360" w:lineRule="auto"/>
        <w:jc w:val="both"/>
        <w:rPr>
          <w:sz w:val="24"/>
          <w:szCs w:val="24"/>
          <w:lang w:val="en-US"/>
        </w:rPr>
      </w:pPr>
      <w:r w:rsidRPr="00255409">
        <w:rPr>
          <w:sz w:val="24"/>
          <w:szCs w:val="24"/>
          <w:lang w:val="en-US"/>
        </w:rPr>
        <w:t xml:space="preserve">In this sub section, the general characteristics of the respondents were presented and the subsequent two tables has summarized the counts and percentage shares of each category. In the first table, the age of respondents is cross tabulated with gender and marital status of respondents. In the second table, cross tabulation of gender, educational qualification and years of services in the bank with job grade of respondents is presented. The cross tabulation of demographic profiles is deliberately chosen as it is suitable for portraying the inclusion of the respondents with varies profile. </w:t>
      </w:r>
    </w:p>
    <w:p w14:paraId="1B109C60" w14:textId="77777777" w:rsidR="0004147A" w:rsidRPr="00255409" w:rsidRDefault="004F608A" w:rsidP="00B85C21">
      <w:pPr>
        <w:spacing w:line="360" w:lineRule="auto"/>
        <w:jc w:val="both"/>
        <w:rPr>
          <w:sz w:val="24"/>
          <w:szCs w:val="24"/>
          <w:lang w:val="en-US"/>
        </w:rPr>
      </w:pPr>
      <w:r>
        <w:rPr>
          <w:sz w:val="24"/>
          <w:szCs w:val="24"/>
          <w:lang w:val="en-US"/>
        </w:rPr>
        <w:t>According to table 3</w:t>
      </w:r>
      <w:r w:rsidR="0004147A" w:rsidRPr="00255409">
        <w:rPr>
          <w:sz w:val="24"/>
          <w:szCs w:val="24"/>
          <w:lang w:val="en-US"/>
        </w:rPr>
        <w:t xml:space="preserve"> below, majority of the respondents are males accounting 55.4% share and from this category those whose service age lies 6-10 years takes the lions share. Married respondents followed by singles dominate the sample with 77% and 20% share. Among these married group those whose experience lies between 6 and 21 years made up 88% share. Among the single respondents the majority’s experience is between 6 and 10 years. The proportion of respondents having Masters’ </w:t>
      </w:r>
      <w:r w:rsidRPr="00255409">
        <w:rPr>
          <w:sz w:val="24"/>
          <w:szCs w:val="24"/>
          <w:lang w:val="en-US"/>
        </w:rPr>
        <w:t>degree</w:t>
      </w:r>
      <w:r w:rsidR="0004147A" w:rsidRPr="00255409">
        <w:rPr>
          <w:sz w:val="24"/>
          <w:szCs w:val="24"/>
          <w:lang w:val="en-US"/>
        </w:rPr>
        <w:t xml:space="preserve"> account for 40 percent and the remaining 60% are bachelor’s degree holder. Similar to the above crosstab results, from both the bachelor’s and Master’s degree holder respondents those with 6 to 10 years’ experience takes the major share. From job grade point of view, those respondents graded between job grade 11 and 14 have ample experience and are majorities as well by accounting more than 85%. Amongst job grade 12 takes the lion’s share. </w:t>
      </w:r>
    </w:p>
    <w:p w14:paraId="674BBDDA" w14:textId="77777777" w:rsidR="0004147A" w:rsidRPr="00242688" w:rsidRDefault="0004147A" w:rsidP="00B85C21">
      <w:pPr>
        <w:spacing w:line="360" w:lineRule="auto"/>
        <w:jc w:val="both"/>
        <w:rPr>
          <w:sz w:val="24"/>
          <w:szCs w:val="24"/>
          <w:lang w:val="en-US"/>
        </w:rPr>
      </w:pPr>
      <w:r w:rsidRPr="00255409">
        <w:rPr>
          <w:sz w:val="24"/>
          <w:szCs w:val="24"/>
          <w:lang w:val="en-US"/>
        </w:rPr>
        <w:t>Generally speaking there are respondents from each age group and gender with proportional share. In terms of marital status, both married and single responde</w:t>
      </w:r>
      <w:r w:rsidRPr="00242688">
        <w:rPr>
          <w:sz w:val="24"/>
          <w:szCs w:val="24"/>
          <w:lang w:val="en-US"/>
        </w:rPr>
        <w:t xml:space="preserve">nts exist and this adds to </w:t>
      </w:r>
      <w:r w:rsidRPr="00242688">
        <w:rPr>
          <w:sz w:val="24"/>
          <w:szCs w:val="24"/>
          <w:lang w:val="en-US"/>
        </w:rPr>
        <w:lastRenderedPageBreak/>
        <w:t>sufficient variation in uncontrollable factors. As far as experience and job grades are concerned, we can confidently say that the respondents from each strand are sufficiently represented. The detail is tabulated as follows:</w:t>
      </w:r>
    </w:p>
    <w:p w14:paraId="5FBF5020" w14:textId="77777777" w:rsidR="0004147A" w:rsidRPr="00242688" w:rsidRDefault="0004147A" w:rsidP="00B85C21">
      <w:pPr>
        <w:spacing w:before="240" w:line="360" w:lineRule="auto"/>
        <w:rPr>
          <w:b/>
          <w:u w:val="thick"/>
        </w:rPr>
      </w:pPr>
      <w:bookmarkStart w:id="61" w:name="_Toc30322941"/>
      <w:bookmarkStart w:id="62" w:name="_Toc31038413"/>
      <w:bookmarkStart w:id="63" w:name="_Toc43561579"/>
      <w:bookmarkStart w:id="64" w:name="_Toc43561644"/>
      <w:r w:rsidRPr="00242688">
        <w:rPr>
          <w:b/>
          <w:u w:val="thick"/>
        </w:rPr>
        <w:t xml:space="preserve">Table </w:t>
      </w:r>
      <w:r w:rsidR="0007304F" w:rsidRPr="00242688">
        <w:rPr>
          <w:b/>
          <w:u w:val="thick"/>
        </w:rPr>
        <w:fldChar w:fldCharType="begin"/>
      </w:r>
      <w:r w:rsidRPr="00242688">
        <w:rPr>
          <w:b/>
          <w:u w:val="thick"/>
        </w:rPr>
        <w:instrText xml:space="preserve"> SEQ Table \* ARABIC </w:instrText>
      </w:r>
      <w:r w:rsidR="0007304F" w:rsidRPr="00242688">
        <w:rPr>
          <w:b/>
          <w:u w:val="thick"/>
        </w:rPr>
        <w:fldChar w:fldCharType="separate"/>
      </w:r>
      <w:r w:rsidR="0001754B">
        <w:rPr>
          <w:b/>
          <w:noProof/>
          <w:u w:val="thick"/>
        </w:rPr>
        <w:t>3</w:t>
      </w:r>
      <w:r w:rsidR="0007304F" w:rsidRPr="00242688">
        <w:rPr>
          <w:b/>
          <w:u w:val="thick"/>
        </w:rPr>
        <w:fldChar w:fldCharType="end"/>
      </w:r>
      <w:r w:rsidRPr="00242688">
        <w:rPr>
          <w:b/>
          <w:u w:val="thick"/>
        </w:rPr>
        <w:t xml:space="preserve"> Cross tabulation result of respondents’ age group with  gender and Marital Status</w:t>
      </w:r>
      <w:bookmarkEnd w:id="61"/>
      <w:bookmarkEnd w:id="62"/>
      <w:bookmarkEnd w:id="63"/>
      <w:bookmarkEnd w:id="64"/>
    </w:p>
    <w:tbl>
      <w:tblPr>
        <w:tblW w:w="9900" w:type="dxa"/>
        <w:tblInd w:w="-465" w:type="dxa"/>
        <w:tblLayout w:type="fixed"/>
        <w:tblLook w:val="04A0" w:firstRow="1" w:lastRow="0" w:firstColumn="1" w:lastColumn="0" w:noHBand="0" w:noVBand="1"/>
      </w:tblPr>
      <w:tblGrid>
        <w:gridCol w:w="1267"/>
        <w:gridCol w:w="1072"/>
        <w:gridCol w:w="1246"/>
        <w:gridCol w:w="915"/>
        <w:gridCol w:w="900"/>
        <w:gridCol w:w="900"/>
        <w:gridCol w:w="900"/>
        <w:gridCol w:w="1800"/>
        <w:gridCol w:w="900"/>
      </w:tblGrid>
      <w:tr w:rsidR="0004147A" w:rsidRPr="00242688" w14:paraId="1C6D4BF1" w14:textId="77777777" w:rsidTr="005F3C2A">
        <w:trPr>
          <w:trHeight w:val="375"/>
        </w:trPr>
        <w:tc>
          <w:tcPr>
            <w:tcW w:w="358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vAlign w:val="bottom"/>
            <w:hideMark/>
          </w:tcPr>
          <w:p w14:paraId="4971C619" w14:textId="77777777" w:rsidR="0004147A" w:rsidRPr="00242688" w:rsidRDefault="0004147A" w:rsidP="00B85C21">
            <w:pPr>
              <w:spacing w:after="0" w:line="360" w:lineRule="auto"/>
              <w:rPr>
                <w:rFonts w:eastAsia="Times New Roman"/>
                <w:color w:val="000000"/>
                <w:lang w:eastAsia="am-ET"/>
              </w:rPr>
            </w:pPr>
            <w:r w:rsidRPr="00242688">
              <w:rPr>
                <w:rFonts w:eastAsia="Times New Roman"/>
                <w:color w:val="000000"/>
                <w:lang w:eastAsia="am-ET"/>
              </w:rPr>
              <w:t> </w:t>
            </w:r>
          </w:p>
        </w:tc>
        <w:tc>
          <w:tcPr>
            <w:tcW w:w="5415" w:type="dxa"/>
            <w:gridSpan w:val="5"/>
            <w:tcBorders>
              <w:top w:val="single" w:sz="12" w:space="0" w:color="000000"/>
              <w:left w:val="nil"/>
              <w:bottom w:val="single" w:sz="4" w:space="0" w:color="000000"/>
              <w:right w:val="single" w:sz="4" w:space="0" w:color="000000"/>
            </w:tcBorders>
            <w:shd w:val="clear" w:color="auto" w:fill="auto"/>
            <w:vAlign w:val="bottom"/>
            <w:hideMark/>
          </w:tcPr>
          <w:p w14:paraId="2CC98B32" w14:textId="77777777" w:rsidR="0004147A" w:rsidRPr="00242688" w:rsidRDefault="0004147A" w:rsidP="00B85C21">
            <w:pPr>
              <w:spacing w:after="0" w:line="360" w:lineRule="auto"/>
              <w:jc w:val="center"/>
              <w:rPr>
                <w:rFonts w:eastAsia="Times New Roman"/>
                <w:b/>
                <w:color w:val="000000"/>
                <w:lang w:eastAsia="am-ET"/>
              </w:rPr>
            </w:pPr>
            <w:r w:rsidRPr="00242688">
              <w:rPr>
                <w:rFonts w:eastAsia="Times New Roman"/>
                <w:b/>
                <w:color w:val="000000"/>
                <w:lang w:eastAsia="am-ET"/>
              </w:rPr>
              <w:t>The Number Of Years/ Experiance Of The Respondent</w:t>
            </w:r>
          </w:p>
        </w:tc>
        <w:tc>
          <w:tcPr>
            <w:tcW w:w="900" w:type="dxa"/>
            <w:vMerge w:val="restart"/>
            <w:tcBorders>
              <w:top w:val="single" w:sz="12" w:space="0" w:color="000000"/>
              <w:left w:val="single" w:sz="4" w:space="0" w:color="000000"/>
              <w:bottom w:val="single" w:sz="12" w:space="0" w:color="000000"/>
              <w:right w:val="single" w:sz="12" w:space="0" w:color="000000"/>
            </w:tcBorders>
            <w:shd w:val="clear" w:color="auto" w:fill="auto"/>
            <w:vAlign w:val="bottom"/>
            <w:hideMark/>
          </w:tcPr>
          <w:p w14:paraId="4AEDB609" w14:textId="77777777" w:rsidR="0004147A" w:rsidRPr="00242688" w:rsidRDefault="0004147A" w:rsidP="00B85C21">
            <w:pPr>
              <w:spacing w:after="0" w:line="360" w:lineRule="auto"/>
              <w:jc w:val="center"/>
              <w:rPr>
                <w:rFonts w:eastAsia="Times New Roman"/>
                <w:color w:val="000000"/>
                <w:lang w:eastAsia="am-ET"/>
              </w:rPr>
            </w:pPr>
            <w:r w:rsidRPr="00242688">
              <w:rPr>
                <w:rFonts w:eastAsia="Times New Roman"/>
                <w:color w:val="000000"/>
                <w:lang w:eastAsia="am-ET"/>
              </w:rPr>
              <w:t>Total</w:t>
            </w:r>
          </w:p>
        </w:tc>
      </w:tr>
      <w:tr w:rsidR="0004147A" w:rsidRPr="00242688" w14:paraId="10EC76FD" w14:textId="77777777" w:rsidTr="005F3C2A">
        <w:trPr>
          <w:trHeight w:val="315"/>
        </w:trPr>
        <w:tc>
          <w:tcPr>
            <w:tcW w:w="3585" w:type="dxa"/>
            <w:gridSpan w:val="3"/>
            <w:vMerge/>
            <w:tcBorders>
              <w:top w:val="single" w:sz="12" w:space="0" w:color="000000"/>
              <w:left w:val="single" w:sz="12" w:space="0" w:color="000000"/>
              <w:bottom w:val="single" w:sz="12" w:space="0" w:color="000000"/>
              <w:right w:val="single" w:sz="12" w:space="0" w:color="000000"/>
            </w:tcBorders>
            <w:vAlign w:val="center"/>
            <w:hideMark/>
          </w:tcPr>
          <w:p w14:paraId="280719C5" w14:textId="77777777" w:rsidR="0004147A" w:rsidRPr="00242688" w:rsidRDefault="0004147A" w:rsidP="00B85C21">
            <w:pPr>
              <w:spacing w:after="0" w:line="360" w:lineRule="auto"/>
              <w:rPr>
                <w:rFonts w:eastAsia="Times New Roman"/>
                <w:color w:val="000000"/>
                <w:lang w:eastAsia="am-ET"/>
              </w:rPr>
            </w:pPr>
          </w:p>
        </w:tc>
        <w:tc>
          <w:tcPr>
            <w:tcW w:w="915" w:type="dxa"/>
            <w:tcBorders>
              <w:top w:val="nil"/>
              <w:left w:val="nil"/>
              <w:bottom w:val="single" w:sz="12" w:space="0" w:color="000000"/>
              <w:right w:val="single" w:sz="4" w:space="0" w:color="000000"/>
            </w:tcBorders>
            <w:shd w:val="clear" w:color="auto" w:fill="auto"/>
            <w:vAlign w:val="bottom"/>
            <w:hideMark/>
          </w:tcPr>
          <w:p w14:paraId="33745D67" w14:textId="77777777" w:rsidR="0004147A" w:rsidRPr="00242688" w:rsidRDefault="0004147A" w:rsidP="00B85C21">
            <w:pPr>
              <w:spacing w:after="0" w:line="360" w:lineRule="auto"/>
              <w:jc w:val="center"/>
              <w:rPr>
                <w:rFonts w:eastAsia="Times New Roman"/>
                <w:color w:val="000000"/>
                <w:lang w:val="en-US" w:eastAsia="am-ET"/>
              </w:rPr>
            </w:pPr>
            <w:r w:rsidRPr="00242688">
              <w:rPr>
                <w:rFonts w:eastAsia="Times New Roman"/>
                <w:color w:val="000000"/>
                <w:lang w:eastAsia="am-ET"/>
              </w:rPr>
              <w:t>1-5 year</w:t>
            </w:r>
            <w:r w:rsidRPr="00242688">
              <w:rPr>
                <w:rFonts w:eastAsia="Times New Roman"/>
                <w:color w:val="000000"/>
                <w:lang w:val="en-US" w:eastAsia="am-ET"/>
              </w:rPr>
              <w:t>s</w:t>
            </w:r>
          </w:p>
        </w:tc>
        <w:tc>
          <w:tcPr>
            <w:tcW w:w="900" w:type="dxa"/>
            <w:tcBorders>
              <w:top w:val="nil"/>
              <w:left w:val="nil"/>
              <w:bottom w:val="single" w:sz="12" w:space="0" w:color="000000"/>
              <w:right w:val="single" w:sz="4" w:space="0" w:color="000000"/>
            </w:tcBorders>
            <w:shd w:val="clear" w:color="auto" w:fill="auto"/>
            <w:vAlign w:val="bottom"/>
            <w:hideMark/>
          </w:tcPr>
          <w:p w14:paraId="12301329" w14:textId="77777777" w:rsidR="0004147A" w:rsidRPr="00242688" w:rsidRDefault="0004147A" w:rsidP="00B85C21">
            <w:pPr>
              <w:spacing w:after="0" w:line="360" w:lineRule="auto"/>
              <w:jc w:val="center"/>
              <w:rPr>
                <w:rFonts w:eastAsia="Times New Roman"/>
                <w:color w:val="000000"/>
                <w:lang w:eastAsia="am-ET"/>
              </w:rPr>
            </w:pPr>
            <w:r w:rsidRPr="00242688">
              <w:rPr>
                <w:rFonts w:eastAsia="Times New Roman"/>
                <w:color w:val="000000"/>
                <w:lang w:eastAsia="am-ET"/>
              </w:rPr>
              <w:t>6-10 years</w:t>
            </w:r>
          </w:p>
        </w:tc>
        <w:tc>
          <w:tcPr>
            <w:tcW w:w="900" w:type="dxa"/>
            <w:tcBorders>
              <w:top w:val="nil"/>
              <w:left w:val="nil"/>
              <w:bottom w:val="single" w:sz="12" w:space="0" w:color="000000"/>
              <w:right w:val="single" w:sz="4" w:space="0" w:color="000000"/>
            </w:tcBorders>
            <w:shd w:val="clear" w:color="auto" w:fill="auto"/>
            <w:vAlign w:val="bottom"/>
            <w:hideMark/>
          </w:tcPr>
          <w:p w14:paraId="595BBE18" w14:textId="77777777" w:rsidR="0004147A" w:rsidRPr="00242688" w:rsidRDefault="0004147A" w:rsidP="00B85C21">
            <w:pPr>
              <w:spacing w:after="0" w:line="360" w:lineRule="auto"/>
              <w:jc w:val="center"/>
              <w:rPr>
                <w:rFonts w:eastAsia="Times New Roman"/>
                <w:color w:val="000000"/>
                <w:lang w:eastAsia="am-ET"/>
              </w:rPr>
            </w:pPr>
            <w:r w:rsidRPr="00242688">
              <w:rPr>
                <w:rFonts w:eastAsia="Times New Roman"/>
                <w:color w:val="000000"/>
                <w:lang w:eastAsia="am-ET"/>
              </w:rPr>
              <w:t>11-15 years</w:t>
            </w:r>
          </w:p>
        </w:tc>
        <w:tc>
          <w:tcPr>
            <w:tcW w:w="900" w:type="dxa"/>
            <w:tcBorders>
              <w:top w:val="nil"/>
              <w:left w:val="nil"/>
              <w:bottom w:val="single" w:sz="12" w:space="0" w:color="000000"/>
              <w:right w:val="single" w:sz="4" w:space="0" w:color="000000"/>
            </w:tcBorders>
            <w:shd w:val="clear" w:color="auto" w:fill="auto"/>
            <w:vAlign w:val="bottom"/>
            <w:hideMark/>
          </w:tcPr>
          <w:p w14:paraId="2F989362" w14:textId="77777777" w:rsidR="0004147A" w:rsidRPr="00242688" w:rsidRDefault="0004147A" w:rsidP="00B85C21">
            <w:pPr>
              <w:spacing w:after="0" w:line="360" w:lineRule="auto"/>
              <w:jc w:val="center"/>
              <w:rPr>
                <w:rFonts w:eastAsia="Times New Roman"/>
                <w:color w:val="000000"/>
                <w:lang w:eastAsia="am-ET"/>
              </w:rPr>
            </w:pPr>
            <w:r w:rsidRPr="00242688">
              <w:rPr>
                <w:rFonts w:eastAsia="Times New Roman"/>
                <w:color w:val="000000"/>
                <w:lang w:eastAsia="am-ET"/>
              </w:rPr>
              <w:t>16-20 years</w:t>
            </w:r>
          </w:p>
        </w:tc>
        <w:tc>
          <w:tcPr>
            <w:tcW w:w="1800" w:type="dxa"/>
            <w:tcBorders>
              <w:top w:val="nil"/>
              <w:left w:val="nil"/>
              <w:bottom w:val="single" w:sz="12" w:space="0" w:color="000000"/>
              <w:right w:val="single" w:sz="4" w:space="0" w:color="000000"/>
            </w:tcBorders>
            <w:shd w:val="clear" w:color="auto" w:fill="auto"/>
            <w:vAlign w:val="bottom"/>
            <w:hideMark/>
          </w:tcPr>
          <w:p w14:paraId="0B5AE953" w14:textId="77777777" w:rsidR="0004147A" w:rsidRPr="00242688" w:rsidRDefault="0004147A" w:rsidP="00B85C21">
            <w:pPr>
              <w:spacing w:after="0" w:line="360" w:lineRule="auto"/>
              <w:ind w:right="-108"/>
              <w:jc w:val="center"/>
              <w:rPr>
                <w:rFonts w:eastAsia="Times New Roman"/>
                <w:color w:val="000000"/>
                <w:lang w:eastAsia="am-ET"/>
              </w:rPr>
            </w:pPr>
            <w:r w:rsidRPr="00242688">
              <w:rPr>
                <w:rFonts w:eastAsia="Times New Roman"/>
                <w:color w:val="000000"/>
                <w:sz w:val="20"/>
                <w:lang w:eastAsia="am-ET"/>
              </w:rPr>
              <w:t>21 or longer year</w:t>
            </w:r>
          </w:p>
        </w:tc>
        <w:tc>
          <w:tcPr>
            <w:tcW w:w="900" w:type="dxa"/>
            <w:vMerge/>
            <w:tcBorders>
              <w:top w:val="single" w:sz="12" w:space="0" w:color="000000"/>
              <w:left w:val="single" w:sz="4" w:space="0" w:color="000000"/>
              <w:bottom w:val="single" w:sz="12" w:space="0" w:color="000000"/>
              <w:right w:val="single" w:sz="12" w:space="0" w:color="000000"/>
            </w:tcBorders>
            <w:vAlign w:val="center"/>
            <w:hideMark/>
          </w:tcPr>
          <w:p w14:paraId="39B5DD02" w14:textId="77777777" w:rsidR="0004147A" w:rsidRPr="00242688" w:rsidRDefault="0004147A" w:rsidP="00B85C21">
            <w:pPr>
              <w:spacing w:after="0" w:line="360" w:lineRule="auto"/>
              <w:rPr>
                <w:rFonts w:eastAsia="Times New Roman"/>
                <w:color w:val="000000"/>
                <w:lang w:eastAsia="am-ET"/>
              </w:rPr>
            </w:pPr>
          </w:p>
        </w:tc>
      </w:tr>
      <w:tr w:rsidR="0004147A" w:rsidRPr="00242688" w14:paraId="5017F349" w14:textId="77777777" w:rsidTr="005F3C2A">
        <w:trPr>
          <w:trHeight w:val="315"/>
        </w:trPr>
        <w:tc>
          <w:tcPr>
            <w:tcW w:w="1267" w:type="dxa"/>
            <w:vMerge w:val="restart"/>
            <w:tcBorders>
              <w:top w:val="nil"/>
              <w:left w:val="single" w:sz="12" w:space="0" w:color="000000"/>
              <w:bottom w:val="nil"/>
              <w:right w:val="single" w:sz="4" w:space="0" w:color="auto"/>
            </w:tcBorders>
            <w:shd w:val="clear" w:color="auto" w:fill="auto"/>
            <w:hideMark/>
          </w:tcPr>
          <w:p w14:paraId="5A9D728B" w14:textId="77777777" w:rsidR="0004147A" w:rsidRPr="00242688" w:rsidRDefault="0004147A" w:rsidP="00B85C21">
            <w:pPr>
              <w:spacing w:after="0" w:line="360" w:lineRule="auto"/>
              <w:rPr>
                <w:rFonts w:eastAsia="Times New Roman"/>
                <w:color w:val="000000"/>
                <w:lang w:eastAsia="am-ET"/>
              </w:rPr>
            </w:pPr>
            <w:r w:rsidRPr="00242688">
              <w:rPr>
                <w:rFonts w:eastAsia="Times New Roman"/>
                <w:color w:val="000000"/>
                <w:lang w:eastAsia="am-ET"/>
              </w:rPr>
              <w:t>Marital Status Of The Respondent</w:t>
            </w:r>
          </w:p>
        </w:tc>
        <w:tc>
          <w:tcPr>
            <w:tcW w:w="1072" w:type="dxa"/>
            <w:vMerge w:val="restart"/>
            <w:tcBorders>
              <w:top w:val="nil"/>
              <w:left w:val="single" w:sz="4" w:space="0" w:color="auto"/>
              <w:bottom w:val="nil"/>
              <w:right w:val="single" w:sz="4" w:space="0" w:color="auto"/>
            </w:tcBorders>
            <w:shd w:val="clear" w:color="auto" w:fill="auto"/>
            <w:hideMark/>
          </w:tcPr>
          <w:p w14:paraId="654025E5" w14:textId="77777777" w:rsidR="0004147A" w:rsidRPr="00242688" w:rsidRDefault="0004147A" w:rsidP="00B85C21">
            <w:pPr>
              <w:spacing w:after="0" w:line="360" w:lineRule="auto"/>
              <w:rPr>
                <w:rFonts w:eastAsia="Times New Roman"/>
                <w:color w:val="000000"/>
                <w:lang w:eastAsia="am-ET"/>
              </w:rPr>
            </w:pPr>
            <w:r w:rsidRPr="00242688">
              <w:rPr>
                <w:rFonts w:eastAsia="Times New Roman"/>
                <w:color w:val="000000"/>
                <w:lang w:eastAsia="am-ET"/>
              </w:rPr>
              <w:t>Single</w:t>
            </w:r>
          </w:p>
        </w:tc>
        <w:tc>
          <w:tcPr>
            <w:tcW w:w="1246" w:type="dxa"/>
            <w:tcBorders>
              <w:top w:val="nil"/>
              <w:left w:val="single" w:sz="4" w:space="0" w:color="auto"/>
              <w:bottom w:val="nil"/>
              <w:right w:val="single" w:sz="12" w:space="0" w:color="000000"/>
            </w:tcBorders>
            <w:shd w:val="clear" w:color="auto" w:fill="auto"/>
            <w:hideMark/>
          </w:tcPr>
          <w:p w14:paraId="68FAB581" w14:textId="77777777" w:rsidR="0004147A" w:rsidRPr="00242688" w:rsidRDefault="0004147A" w:rsidP="00B85C21">
            <w:pPr>
              <w:spacing w:after="0" w:line="360" w:lineRule="auto"/>
              <w:rPr>
                <w:rFonts w:eastAsia="Times New Roman"/>
                <w:color w:val="000000"/>
                <w:lang w:eastAsia="am-ET"/>
              </w:rPr>
            </w:pPr>
            <w:r w:rsidRPr="00242688">
              <w:rPr>
                <w:rFonts w:eastAsia="Times New Roman"/>
                <w:color w:val="000000"/>
                <w:lang w:eastAsia="am-ET"/>
              </w:rPr>
              <w:t>Count</w:t>
            </w:r>
          </w:p>
        </w:tc>
        <w:tc>
          <w:tcPr>
            <w:tcW w:w="915" w:type="dxa"/>
            <w:tcBorders>
              <w:top w:val="nil"/>
              <w:left w:val="nil"/>
              <w:bottom w:val="nil"/>
              <w:right w:val="single" w:sz="4" w:space="0" w:color="000000"/>
            </w:tcBorders>
            <w:shd w:val="clear" w:color="auto" w:fill="auto"/>
            <w:noWrap/>
            <w:hideMark/>
          </w:tcPr>
          <w:p w14:paraId="7512049B"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2</w:t>
            </w:r>
          </w:p>
        </w:tc>
        <w:tc>
          <w:tcPr>
            <w:tcW w:w="900" w:type="dxa"/>
            <w:tcBorders>
              <w:top w:val="nil"/>
              <w:left w:val="nil"/>
              <w:bottom w:val="nil"/>
              <w:right w:val="single" w:sz="4" w:space="0" w:color="000000"/>
            </w:tcBorders>
            <w:shd w:val="clear" w:color="auto" w:fill="auto"/>
            <w:noWrap/>
            <w:hideMark/>
          </w:tcPr>
          <w:p w14:paraId="4F4799FB"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8</w:t>
            </w:r>
          </w:p>
        </w:tc>
        <w:tc>
          <w:tcPr>
            <w:tcW w:w="900" w:type="dxa"/>
            <w:tcBorders>
              <w:top w:val="nil"/>
              <w:left w:val="nil"/>
              <w:bottom w:val="nil"/>
              <w:right w:val="single" w:sz="4" w:space="0" w:color="000000"/>
            </w:tcBorders>
            <w:shd w:val="clear" w:color="auto" w:fill="auto"/>
            <w:noWrap/>
            <w:hideMark/>
          </w:tcPr>
          <w:p w14:paraId="08EB0CC7"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2</w:t>
            </w:r>
          </w:p>
        </w:tc>
        <w:tc>
          <w:tcPr>
            <w:tcW w:w="900" w:type="dxa"/>
            <w:tcBorders>
              <w:top w:val="nil"/>
              <w:left w:val="nil"/>
              <w:bottom w:val="nil"/>
              <w:right w:val="single" w:sz="4" w:space="0" w:color="000000"/>
            </w:tcBorders>
            <w:shd w:val="clear" w:color="auto" w:fill="auto"/>
            <w:noWrap/>
            <w:hideMark/>
          </w:tcPr>
          <w:p w14:paraId="3C55D28F"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0</w:t>
            </w:r>
          </w:p>
        </w:tc>
        <w:tc>
          <w:tcPr>
            <w:tcW w:w="1800" w:type="dxa"/>
            <w:tcBorders>
              <w:top w:val="nil"/>
              <w:left w:val="nil"/>
              <w:bottom w:val="nil"/>
              <w:right w:val="single" w:sz="4" w:space="0" w:color="000000"/>
            </w:tcBorders>
            <w:shd w:val="clear" w:color="auto" w:fill="auto"/>
            <w:noWrap/>
            <w:hideMark/>
          </w:tcPr>
          <w:p w14:paraId="437B8E7E"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3</w:t>
            </w:r>
          </w:p>
        </w:tc>
        <w:tc>
          <w:tcPr>
            <w:tcW w:w="900" w:type="dxa"/>
            <w:tcBorders>
              <w:top w:val="nil"/>
              <w:left w:val="nil"/>
              <w:bottom w:val="nil"/>
              <w:right w:val="single" w:sz="12" w:space="0" w:color="000000"/>
            </w:tcBorders>
            <w:shd w:val="clear" w:color="auto" w:fill="auto"/>
            <w:noWrap/>
            <w:hideMark/>
          </w:tcPr>
          <w:p w14:paraId="761649BE"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15</w:t>
            </w:r>
          </w:p>
        </w:tc>
      </w:tr>
      <w:tr w:rsidR="0004147A" w:rsidRPr="00242688" w14:paraId="3E9B2E05" w14:textId="77777777" w:rsidTr="005F3C2A">
        <w:trPr>
          <w:trHeight w:val="300"/>
        </w:trPr>
        <w:tc>
          <w:tcPr>
            <w:tcW w:w="1267" w:type="dxa"/>
            <w:vMerge/>
            <w:tcBorders>
              <w:top w:val="nil"/>
              <w:left w:val="single" w:sz="12" w:space="0" w:color="000000"/>
              <w:bottom w:val="nil"/>
              <w:right w:val="single" w:sz="4" w:space="0" w:color="auto"/>
            </w:tcBorders>
            <w:vAlign w:val="center"/>
            <w:hideMark/>
          </w:tcPr>
          <w:p w14:paraId="41DD1BB3" w14:textId="77777777" w:rsidR="0004147A" w:rsidRPr="00242688" w:rsidRDefault="0004147A" w:rsidP="00B85C21">
            <w:pPr>
              <w:spacing w:after="0" w:line="360" w:lineRule="auto"/>
              <w:rPr>
                <w:rFonts w:eastAsia="Times New Roman"/>
                <w:color w:val="000000"/>
                <w:lang w:eastAsia="am-ET"/>
              </w:rPr>
            </w:pPr>
          </w:p>
        </w:tc>
        <w:tc>
          <w:tcPr>
            <w:tcW w:w="1072" w:type="dxa"/>
            <w:vMerge/>
            <w:tcBorders>
              <w:top w:val="nil"/>
              <w:left w:val="single" w:sz="4" w:space="0" w:color="auto"/>
              <w:bottom w:val="single" w:sz="4" w:space="0" w:color="auto"/>
              <w:right w:val="single" w:sz="4" w:space="0" w:color="auto"/>
            </w:tcBorders>
            <w:vAlign w:val="center"/>
            <w:hideMark/>
          </w:tcPr>
          <w:p w14:paraId="5A7C763F" w14:textId="77777777" w:rsidR="0004147A" w:rsidRPr="00242688" w:rsidRDefault="0004147A" w:rsidP="00B85C21">
            <w:pPr>
              <w:spacing w:after="0" w:line="360" w:lineRule="auto"/>
              <w:rPr>
                <w:rFonts w:eastAsia="Times New Roman"/>
                <w:color w:val="000000"/>
                <w:lang w:eastAsia="am-ET"/>
              </w:rPr>
            </w:pPr>
          </w:p>
        </w:tc>
        <w:tc>
          <w:tcPr>
            <w:tcW w:w="1246" w:type="dxa"/>
            <w:tcBorders>
              <w:top w:val="nil"/>
              <w:left w:val="single" w:sz="4" w:space="0" w:color="auto"/>
              <w:bottom w:val="single" w:sz="4" w:space="0" w:color="auto"/>
              <w:right w:val="single" w:sz="12" w:space="0" w:color="000000"/>
            </w:tcBorders>
            <w:shd w:val="clear" w:color="auto" w:fill="auto"/>
            <w:hideMark/>
          </w:tcPr>
          <w:p w14:paraId="73D12F04" w14:textId="77777777" w:rsidR="0004147A" w:rsidRPr="00242688" w:rsidRDefault="0004147A" w:rsidP="00B85C21">
            <w:pPr>
              <w:spacing w:after="0" w:line="360" w:lineRule="auto"/>
              <w:rPr>
                <w:rFonts w:eastAsia="Times New Roman"/>
                <w:color w:val="000000"/>
                <w:lang w:eastAsia="am-ET"/>
              </w:rPr>
            </w:pPr>
            <w:r w:rsidRPr="00242688">
              <w:rPr>
                <w:rFonts w:eastAsia="Times New Roman"/>
                <w:color w:val="000000"/>
                <w:lang w:eastAsia="am-ET"/>
              </w:rPr>
              <w:t>Percentage</w:t>
            </w:r>
          </w:p>
        </w:tc>
        <w:tc>
          <w:tcPr>
            <w:tcW w:w="915" w:type="dxa"/>
            <w:tcBorders>
              <w:top w:val="nil"/>
              <w:left w:val="nil"/>
              <w:bottom w:val="single" w:sz="4" w:space="0" w:color="auto"/>
              <w:right w:val="single" w:sz="4" w:space="0" w:color="000000"/>
            </w:tcBorders>
            <w:shd w:val="clear" w:color="auto" w:fill="auto"/>
            <w:noWrap/>
            <w:hideMark/>
          </w:tcPr>
          <w:p w14:paraId="3B05AE61"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66.7%</w:t>
            </w:r>
          </w:p>
        </w:tc>
        <w:tc>
          <w:tcPr>
            <w:tcW w:w="900" w:type="dxa"/>
            <w:tcBorders>
              <w:top w:val="nil"/>
              <w:left w:val="nil"/>
              <w:bottom w:val="single" w:sz="4" w:space="0" w:color="auto"/>
              <w:right w:val="single" w:sz="4" w:space="0" w:color="000000"/>
            </w:tcBorders>
            <w:shd w:val="clear" w:color="auto" w:fill="auto"/>
            <w:noWrap/>
            <w:hideMark/>
          </w:tcPr>
          <w:p w14:paraId="63FF97E0"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21.6%</w:t>
            </w:r>
          </w:p>
        </w:tc>
        <w:tc>
          <w:tcPr>
            <w:tcW w:w="900" w:type="dxa"/>
            <w:tcBorders>
              <w:top w:val="nil"/>
              <w:left w:val="nil"/>
              <w:bottom w:val="single" w:sz="4" w:space="0" w:color="auto"/>
              <w:right w:val="single" w:sz="4" w:space="0" w:color="000000"/>
            </w:tcBorders>
            <w:shd w:val="clear" w:color="auto" w:fill="auto"/>
            <w:noWrap/>
            <w:hideMark/>
          </w:tcPr>
          <w:p w14:paraId="5F726801"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15.4%</w:t>
            </w:r>
          </w:p>
        </w:tc>
        <w:tc>
          <w:tcPr>
            <w:tcW w:w="900" w:type="dxa"/>
            <w:tcBorders>
              <w:top w:val="nil"/>
              <w:left w:val="nil"/>
              <w:bottom w:val="single" w:sz="4" w:space="0" w:color="auto"/>
              <w:right w:val="single" w:sz="4" w:space="0" w:color="000000"/>
            </w:tcBorders>
            <w:shd w:val="clear" w:color="auto" w:fill="auto"/>
            <w:noWrap/>
            <w:hideMark/>
          </w:tcPr>
          <w:p w14:paraId="430CE354"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0.0%</w:t>
            </w:r>
          </w:p>
        </w:tc>
        <w:tc>
          <w:tcPr>
            <w:tcW w:w="1800" w:type="dxa"/>
            <w:tcBorders>
              <w:top w:val="nil"/>
              <w:left w:val="nil"/>
              <w:bottom w:val="single" w:sz="4" w:space="0" w:color="auto"/>
              <w:right w:val="single" w:sz="4" w:space="0" w:color="000000"/>
            </w:tcBorders>
            <w:shd w:val="clear" w:color="auto" w:fill="auto"/>
            <w:noWrap/>
            <w:hideMark/>
          </w:tcPr>
          <w:p w14:paraId="6079D5BF"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33.3%</w:t>
            </w:r>
          </w:p>
        </w:tc>
        <w:tc>
          <w:tcPr>
            <w:tcW w:w="900" w:type="dxa"/>
            <w:tcBorders>
              <w:top w:val="nil"/>
              <w:left w:val="nil"/>
              <w:bottom w:val="single" w:sz="4" w:space="0" w:color="auto"/>
              <w:right w:val="single" w:sz="12" w:space="0" w:color="000000"/>
            </w:tcBorders>
            <w:shd w:val="clear" w:color="auto" w:fill="auto"/>
            <w:noWrap/>
            <w:hideMark/>
          </w:tcPr>
          <w:p w14:paraId="3D09DE1F"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20.3%</w:t>
            </w:r>
          </w:p>
        </w:tc>
      </w:tr>
      <w:tr w:rsidR="0004147A" w:rsidRPr="00242688" w14:paraId="1FE33042" w14:textId="77777777" w:rsidTr="005F3C2A">
        <w:trPr>
          <w:trHeight w:val="300"/>
        </w:trPr>
        <w:tc>
          <w:tcPr>
            <w:tcW w:w="1267" w:type="dxa"/>
            <w:vMerge/>
            <w:tcBorders>
              <w:top w:val="nil"/>
              <w:left w:val="single" w:sz="12" w:space="0" w:color="000000"/>
              <w:bottom w:val="nil"/>
              <w:right w:val="single" w:sz="4" w:space="0" w:color="auto"/>
            </w:tcBorders>
            <w:vAlign w:val="center"/>
            <w:hideMark/>
          </w:tcPr>
          <w:p w14:paraId="624138BA" w14:textId="77777777" w:rsidR="0004147A" w:rsidRPr="00242688" w:rsidRDefault="0004147A" w:rsidP="00B85C21">
            <w:pPr>
              <w:spacing w:after="0" w:line="360" w:lineRule="auto"/>
              <w:rPr>
                <w:rFonts w:eastAsia="Times New Roman"/>
                <w:color w:val="000000"/>
                <w:lang w:eastAsia="am-ET"/>
              </w:rPr>
            </w:pPr>
          </w:p>
        </w:tc>
        <w:tc>
          <w:tcPr>
            <w:tcW w:w="1072" w:type="dxa"/>
            <w:vMerge w:val="restart"/>
            <w:tcBorders>
              <w:top w:val="single" w:sz="4" w:space="0" w:color="auto"/>
              <w:left w:val="single" w:sz="4" w:space="0" w:color="auto"/>
              <w:bottom w:val="nil"/>
              <w:right w:val="single" w:sz="4" w:space="0" w:color="auto"/>
            </w:tcBorders>
            <w:shd w:val="clear" w:color="auto" w:fill="auto"/>
            <w:hideMark/>
          </w:tcPr>
          <w:p w14:paraId="7B2A1946" w14:textId="77777777" w:rsidR="0004147A" w:rsidRPr="00242688" w:rsidRDefault="0004147A" w:rsidP="00B85C21">
            <w:pPr>
              <w:spacing w:after="0" w:line="360" w:lineRule="auto"/>
              <w:rPr>
                <w:rFonts w:eastAsia="Times New Roman"/>
                <w:color w:val="000000"/>
                <w:lang w:eastAsia="am-ET"/>
              </w:rPr>
            </w:pPr>
            <w:r w:rsidRPr="00242688">
              <w:rPr>
                <w:rFonts w:eastAsia="Times New Roman"/>
                <w:color w:val="000000"/>
                <w:lang w:eastAsia="am-ET"/>
              </w:rPr>
              <w:t>Married</w:t>
            </w:r>
          </w:p>
        </w:tc>
        <w:tc>
          <w:tcPr>
            <w:tcW w:w="1246" w:type="dxa"/>
            <w:tcBorders>
              <w:top w:val="single" w:sz="4" w:space="0" w:color="auto"/>
              <w:left w:val="single" w:sz="4" w:space="0" w:color="auto"/>
              <w:bottom w:val="nil"/>
              <w:right w:val="single" w:sz="12" w:space="0" w:color="000000"/>
            </w:tcBorders>
            <w:shd w:val="clear" w:color="auto" w:fill="auto"/>
            <w:hideMark/>
          </w:tcPr>
          <w:p w14:paraId="19188D3D" w14:textId="77777777" w:rsidR="0004147A" w:rsidRPr="00242688" w:rsidRDefault="0004147A" w:rsidP="00B85C21">
            <w:pPr>
              <w:spacing w:after="0" w:line="360" w:lineRule="auto"/>
              <w:rPr>
                <w:rFonts w:eastAsia="Times New Roman"/>
                <w:color w:val="000000"/>
                <w:lang w:eastAsia="am-ET"/>
              </w:rPr>
            </w:pPr>
            <w:r w:rsidRPr="00242688">
              <w:rPr>
                <w:rFonts w:eastAsia="Times New Roman"/>
                <w:color w:val="000000"/>
                <w:lang w:eastAsia="am-ET"/>
              </w:rPr>
              <w:t>Count</w:t>
            </w:r>
          </w:p>
        </w:tc>
        <w:tc>
          <w:tcPr>
            <w:tcW w:w="915" w:type="dxa"/>
            <w:tcBorders>
              <w:top w:val="single" w:sz="4" w:space="0" w:color="auto"/>
              <w:left w:val="nil"/>
              <w:bottom w:val="nil"/>
              <w:right w:val="single" w:sz="4" w:space="0" w:color="000000"/>
            </w:tcBorders>
            <w:shd w:val="clear" w:color="auto" w:fill="auto"/>
            <w:noWrap/>
            <w:hideMark/>
          </w:tcPr>
          <w:p w14:paraId="5DEF2BE9"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1</w:t>
            </w:r>
          </w:p>
        </w:tc>
        <w:tc>
          <w:tcPr>
            <w:tcW w:w="900" w:type="dxa"/>
            <w:tcBorders>
              <w:top w:val="single" w:sz="4" w:space="0" w:color="auto"/>
              <w:left w:val="nil"/>
              <w:bottom w:val="nil"/>
              <w:right w:val="single" w:sz="4" w:space="0" w:color="000000"/>
            </w:tcBorders>
            <w:shd w:val="clear" w:color="auto" w:fill="auto"/>
            <w:noWrap/>
            <w:hideMark/>
          </w:tcPr>
          <w:p w14:paraId="3B745FD0"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28</w:t>
            </w:r>
          </w:p>
        </w:tc>
        <w:tc>
          <w:tcPr>
            <w:tcW w:w="900" w:type="dxa"/>
            <w:tcBorders>
              <w:top w:val="single" w:sz="4" w:space="0" w:color="auto"/>
              <w:left w:val="nil"/>
              <w:bottom w:val="nil"/>
              <w:right w:val="single" w:sz="4" w:space="0" w:color="000000"/>
            </w:tcBorders>
            <w:shd w:val="clear" w:color="auto" w:fill="auto"/>
            <w:noWrap/>
            <w:hideMark/>
          </w:tcPr>
          <w:p w14:paraId="7A8C840D"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10</w:t>
            </w:r>
          </w:p>
        </w:tc>
        <w:tc>
          <w:tcPr>
            <w:tcW w:w="900" w:type="dxa"/>
            <w:tcBorders>
              <w:top w:val="single" w:sz="4" w:space="0" w:color="auto"/>
              <w:left w:val="nil"/>
              <w:bottom w:val="nil"/>
              <w:right w:val="single" w:sz="4" w:space="0" w:color="000000"/>
            </w:tcBorders>
            <w:shd w:val="clear" w:color="auto" w:fill="auto"/>
            <w:noWrap/>
            <w:hideMark/>
          </w:tcPr>
          <w:p w14:paraId="7BB2F096"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12</w:t>
            </w:r>
          </w:p>
        </w:tc>
        <w:tc>
          <w:tcPr>
            <w:tcW w:w="1800" w:type="dxa"/>
            <w:tcBorders>
              <w:top w:val="single" w:sz="4" w:space="0" w:color="auto"/>
              <w:left w:val="nil"/>
              <w:bottom w:val="nil"/>
              <w:right w:val="single" w:sz="4" w:space="0" w:color="000000"/>
            </w:tcBorders>
            <w:shd w:val="clear" w:color="auto" w:fill="auto"/>
            <w:noWrap/>
            <w:hideMark/>
          </w:tcPr>
          <w:p w14:paraId="1AC4B317"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6</w:t>
            </w:r>
          </w:p>
        </w:tc>
        <w:tc>
          <w:tcPr>
            <w:tcW w:w="900" w:type="dxa"/>
            <w:tcBorders>
              <w:top w:val="single" w:sz="4" w:space="0" w:color="auto"/>
              <w:left w:val="nil"/>
              <w:bottom w:val="nil"/>
              <w:right w:val="single" w:sz="12" w:space="0" w:color="000000"/>
            </w:tcBorders>
            <w:shd w:val="clear" w:color="auto" w:fill="auto"/>
            <w:noWrap/>
            <w:hideMark/>
          </w:tcPr>
          <w:p w14:paraId="071731EE"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57</w:t>
            </w:r>
          </w:p>
        </w:tc>
      </w:tr>
      <w:tr w:rsidR="0004147A" w:rsidRPr="00242688" w14:paraId="111BEC9A" w14:textId="77777777" w:rsidTr="005F3C2A">
        <w:trPr>
          <w:trHeight w:val="300"/>
        </w:trPr>
        <w:tc>
          <w:tcPr>
            <w:tcW w:w="1267" w:type="dxa"/>
            <w:vMerge/>
            <w:tcBorders>
              <w:top w:val="nil"/>
              <w:left w:val="single" w:sz="12" w:space="0" w:color="000000"/>
              <w:bottom w:val="nil"/>
              <w:right w:val="single" w:sz="4" w:space="0" w:color="auto"/>
            </w:tcBorders>
            <w:vAlign w:val="center"/>
            <w:hideMark/>
          </w:tcPr>
          <w:p w14:paraId="69BF21AD" w14:textId="77777777" w:rsidR="0004147A" w:rsidRPr="00242688" w:rsidRDefault="0004147A" w:rsidP="00B85C21">
            <w:pPr>
              <w:spacing w:after="0" w:line="360" w:lineRule="auto"/>
              <w:rPr>
                <w:rFonts w:eastAsia="Times New Roman"/>
                <w:color w:val="000000"/>
                <w:lang w:eastAsia="am-ET"/>
              </w:rPr>
            </w:pPr>
          </w:p>
        </w:tc>
        <w:tc>
          <w:tcPr>
            <w:tcW w:w="1072" w:type="dxa"/>
            <w:vMerge/>
            <w:tcBorders>
              <w:top w:val="single" w:sz="4" w:space="0" w:color="auto"/>
              <w:left w:val="single" w:sz="4" w:space="0" w:color="auto"/>
              <w:bottom w:val="single" w:sz="4" w:space="0" w:color="auto"/>
              <w:right w:val="single" w:sz="4" w:space="0" w:color="auto"/>
            </w:tcBorders>
            <w:vAlign w:val="center"/>
            <w:hideMark/>
          </w:tcPr>
          <w:p w14:paraId="647BD18C" w14:textId="77777777" w:rsidR="0004147A" w:rsidRPr="00242688" w:rsidRDefault="0004147A" w:rsidP="00B85C21">
            <w:pPr>
              <w:spacing w:after="0" w:line="360" w:lineRule="auto"/>
              <w:rPr>
                <w:rFonts w:eastAsia="Times New Roman"/>
                <w:color w:val="000000"/>
                <w:lang w:eastAsia="am-ET"/>
              </w:rPr>
            </w:pPr>
          </w:p>
        </w:tc>
        <w:tc>
          <w:tcPr>
            <w:tcW w:w="1246" w:type="dxa"/>
            <w:tcBorders>
              <w:top w:val="nil"/>
              <w:left w:val="single" w:sz="4" w:space="0" w:color="auto"/>
              <w:bottom w:val="single" w:sz="4" w:space="0" w:color="auto"/>
              <w:right w:val="single" w:sz="12" w:space="0" w:color="000000"/>
            </w:tcBorders>
            <w:shd w:val="clear" w:color="auto" w:fill="auto"/>
            <w:hideMark/>
          </w:tcPr>
          <w:p w14:paraId="7D22D0AE" w14:textId="77777777" w:rsidR="0004147A" w:rsidRPr="00242688" w:rsidRDefault="0004147A" w:rsidP="00B85C21">
            <w:pPr>
              <w:spacing w:after="0" w:line="360" w:lineRule="auto"/>
              <w:rPr>
                <w:rFonts w:eastAsia="Times New Roman"/>
                <w:color w:val="000000"/>
                <w:lang w:eastAsia="am-ET"/>
              </w:rPr>
            </w:pPr>
            <w:r w:rsidRPr="00242688">
              <w:rPr>
                <w:rFonts w:eastAsia="Times New Roman"/>
                <w:color w:val="000000"/>
                <w:lang w:eastAsia="am-ET"/>
              </w:rPr>
              <w:t>Percentage</w:t>
            </w:r>
          </w:p>
        </w:tc>
        <w:tc>
          <w:tcPr>
            <w:tcW w:w="915" w:type="dxa"/>
            <w:tcBorders>
              <w:top w:val="nil"/>
              <w:left w:val="nil"/>
              <w:bottom w:val="single" w:sz="4" w:space="0" w:color="auto"/>
              <w:right w:val="single" w:sz="4" w:space="0" w:color="000000"/>
            </w:tcBorders>
            <w:shd w:val="clear" w:color="auto" w:fill="auto"/>
            <w:noWrap/>
            <w:hideMark/>
          </w:tcPr>
          <w:p w14:paraId="3BACA7D6"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33.3%</w:t>
            </w:r>
          </w:p>
        </w:tc>
        <w:tc>
          <w:tcPr>
            <w:tcW w:w="900" w:type="dxa"/>
            <w:tcBorders>
              <w:top w:val="nil"/>
              <w:left w:val="nil"/>
              <w:bottom w:val="single" w:sz="4" w:space="0" w:color="auto"/>
              <w:right w:val="single" w:sz="4" w:space="0" w:color="000000"/>
            </w:tcBorders>
            <w:shd w:val="clear" w:color="auto" w:fill="auto"/>
            <w:noWrap/>
            <w:hideMark/>
          </w:tcPr>
          <w:p w14:paraId="69AF83B2"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75.7%</w:t>
            </w:r>
          </w:p>
        </w:tc>
        <w:tc>
          <w:tcPr>
            <w:tcW w:w="900" w:type="dxa"/>
            <w:tcBorders>
              <w:top w:val="nil"/>
              <w:left w:val="nil"/>
              <w:bottom w:val="single" w:sz="4" w:space="0" w:color="auto"/>
              <w:right w:val="single" w:sz="4" w:space="0" w:color="000000"/>
            </w:tcBorders>
            <w:shd w:val="clear" w:color="auto" w:fill="auto"/>
            <w:noWrap/>
            <w:hideMark/>
          </w:tcPr>
          <w:p w14:paraId="0D5C4465"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76.9%</w:t>
            </w:r>
          </w:p>
        </w:tc>
        <w:tc>
          <w:tcPr>
            <w:tcW w:w="900" w:type="dxa"/>
            <w:tcBorders>
              <w:top w:val="nil"/>
              <w:left w:val="nil"/>
              <w:bottom w:val="single" w:sz="4" w:space="0" w:color="auto"/>
              <w:right w:val="single" w:sz="4" w:space="0" w:color="000000"/>
            </w:tcBorders>
            <w:shd w:val="clear" w:color="auto" w:fill="auto"/>
            <w:noWrap/>
            <w:hideMark/>
          </w:tcPr>
          <w:p w14:paraId="27B88C6B"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100.0%</w:t>
            </w:r>
          </w:p>
        </w:tc>
        <w:tc>
          <w:tcPr>
            <w:tcW w:w="1800" w:type="dxa"/>
            <w:tcBorders>
              <w:top w:val="nil"/>
              <w:left w:val="nil"/>
              <w:bottom w:val="single" w:sz="4" w:space="0" w:color="auto"/>
              <w:right w:val="single" w:sz="4" w:space="0" w:color="000000"/>
            </w:tcBorders>
            <w:shd w:val="clear" w:color="auto" w:fill="auto"/>
            <w:noWrap/>
            <w:hideMark/>
          </w:tcPr>
          <w:p w14:paraId="6DEFA169"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66.7%</w:t>
            </w:r>
          </w:p>
        </w:tc>
        <w:tc>
          <w:tcPr>
            <w:tcW w:w="900" w:type="dxa"/>
            <w:tcBorders>
              <w:top w:val="nil"/>
              <w:left w:val="nil"/>
              <w:bottom w:val="single" w:sz="4" w:space="0" w:color="auto"/>
              <w:right w:val="single" w:sz="12" w:space="0" w:color="000000"/>
            </w:tcBorders>
            <w:shd w:val="clear" w:color="auto" w:fill="auto"/>
            <w:noWrap/>
            <w:hideMark/>
          </w:tcPr>
          <w:p w14:paraId="1D10305C"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77.0%</w:t>
            </w:r>
          </w:p>
        </w:tc>
      </w:tr>
      <w:tr w:rsidR="0004147A" w:rsidRPr="00242688" w14:paraId="18A7315F" w14:textId="77777777" w:rsidTr="005F3C2A">
        <w:trPr>
          <w:trHeight w:val="300"/>
        </w:trPr>
        <w:tc>
          <w:tcPr>
            <w:tcW w:w="1267" w:type="dxa"/>
            <w:vMerge/>
            <w:tcBorders>
              <w:top w:val="nil"/>
              <w:left w:val="single" w:sz="12" w:space="0" w:color="000000"/>
              <w:bottom w:val="nil"/>
              <w:right w:val="single" w:sz="4" w:space="0" w:color="auto"/>
            </w:tcBorders>
            <w:vAlign w:val="center"/>
            <w:hideMark/>
          </w:tcPr>
          <w:p w14:paraId="775085BE" w14:textId="77777777" w:rsidR="0004147A" w:rsidRPr="00242688" w:rsidRDefault="0004147A" w:rsidP="00B85C21">
            <w:pPr>
              <w:spacing w:after="0" w:line="360" w:lineRule="auto"/>
              <w:rPr>
                <w:rFonts w:eastAsia="Times New Roman"/>
                <w:color w:val="000000"/>
                <w:lang w:eastAsia="am-ET"/>
              </w:rPr>
            </w:pPr>
          </w:p>
        </w:tc>
        <w:tc>
          <w:tcPr>
            <w:tcW w:w="1072" w:type="dxa"/>
            <w:vMerge w:val="restart"/>
            <w:tcBorders>
              <w:top w:val="single" w:sz="4" w:space="0" w:color="auto"/>
              <w:left w:val="single" w:sz="4" w:space="0" w:color="auto"/>
              <w:bottom w:val="nil"/>
              <w:right w:val="single" w:sz="4" w:space="0" w:color="auto"/>
            </w:tcBorders>
            <w:shd w:val="clear" w:color="auto" w:fill="auto"/>
            <w:hideMark/>
          </w:tcPr>
          <w:p w14:paraId="6727B3E5" w14:textId="77777777" w:rsidR="0004147A" w:rsidRPr="00242688" w:rsidRDefault="0004147A" w:rsidP="00B85C21">
            <w:pPr>
              <w:spacing w:after="0" w:line="360" w:lineRule="auto"/>
              <w:rPr>
                <w:rFonts w:eastAsia="Times New Roman"/>
                <w:color w:val="000000"/>
                <w:lang w:eastAsia="am-ET"/>
              </w:rPr>
            </w:pPr>
            <w:r w:rsidRPr="00242688">
              <w:rPr>
                <w:rFonts w:eastAsia="Times New Roman"/>
                <w:color w:val="000000"/>
                <w:lang w:eastAsia="am-ET"/>
              </w:rPr>
              <w:t>Divorced</w:t>
            </w:r>
          </w:p>
        </w:tc>
        <w:tc>
          <w:tcPr>
            <w:tcW w:w="1246" w:type="dxa"/>
            <w:tcBorders>
              <w:top w:val="single" w:sz="4" w:space="0" w:color="auto"/>
              <w:left w:val="single" w:sz="4" w:space="0" w:color="auto"/>
              <w:bottom w:val="nil"/>
              <w:right w:val="single" w:sz="12" w:space="0" w:color="000000"/>
            </w:tcBorders>
            <w:shd w:val="clear" w:color="auto" w:fill="auto"/>
            <w:hideMark/>
          </w:tcPr>
          <w:p w14:paraId="792D4B5A" w14:textId="77777777" w:rsidR="0004147A" w:rsidRPr="00242688" w:rsidRDefault="0004147A" w:rsidP="00B85C21">
            <w:pPr>
              <w:spacing w:after="0" w:line="360" w:lineRule="auto"/>
              <w:rPr>
                <w:rFonts w:eastAsia="Times New Roman"/>
                <w:color w:val="000000"/>
                <w:lang w:eastAsia="am-ET"/>
              </w:rPr>
            </w:pPr>
            <w:r w:rsidRPr="00242688">
              <w:rPr>
                <w:rFonts w:eastAsia="Times New Roman"/>
                <w:color w:val="000000"/>
                <w:lang w:eastAsia="am-ET"/>
              </w:rPr>
              <w:t>Count</w:t>
            </w:r>
          </w:p>
        </w:tc>
        <w:tc>
          <w:tcPr>
            <w:tcW w:w="915" w:type="dxa"/>
            <w:tcBorders>
              <w:top w:val="single" w:sz="4" w:space="0" w:color="auto"/>
              <w:left w:val="nil"/>
              <w:bottom w:val="nil"/>
              <w:right w:val="single" w:sz="4" w:space="0" w:color="000000"/>
            </w:tcBorders>
            <w:shd w:val="clear" w:color="auto" w:fill="auto"/>
            <w:noWrap/>
            <w:hideMark/>
          </w:tcPr>
          <w:p w14:paraId="59B0C2DD"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0</w:t>
            </w:r>
          </w:p>
        </w:tc>
        <w:tc>
          <w:tcPr>
            <w:tcW w:w="900" w:type="dxa"/>
            <w:tcBorders>
              <w:top w:val="single" w:sz="4" w:space="0" w:color="auto"/>
              <w:left w:val="nil"/>
              <w:bottom w:val="nil"/>
              <w:right w:val="single" w:sz="4" w:space="0" w:color="000000"/>
            </w:tcBorders>
            <w:shd w:val="clear" w:color="auto" w:fill="auto"/>
            <w:noWrap/>
            <w:hideMark/>
          </w:tcPr>
          <w:p w14:paraId="6D308C32"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1</w:t>
            </w:r>
          </w:p>
        </w:tc>
        <w:tc>
          <w:tcPr>
            <w:tcW w:w="900" w:type="dxa"/>
            <w:tcBorders>
              <w:top w:val="single" w:sz="4" w:space="0" w:color="auto"/>
              <w:left w:val="nil"/>
              <w:bottom w:val="nil"/>
              <w:right w:val="single" w:sz="4" w:space="0" w:color="000000"/>
            </w:tcBorders>
            <w:shd w:val="clear" w:color="auto" w:fill="auto"/>
            <w:noWrap/>
            <w:hideMark/>
          </w:tcPr>
          <w:p w14:paraId="7A7F5A4A"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0</w:t>
            </w:r>
          </w:p>
        </w:tc>
        <w:tc>
          <w:tcPr>
            <w:tcW w:w="900" w:type="dxa"/>
            <w:tcBorders>
              <w:top w:val="single" w:sz="4" w:space="0" w:color="auto"/>
              <w:left w:val="nil"/>
              <w:bottom w:val="nil"/>
              <w:right w:val="single" w:sz="4" w:space="0" w:color="000000"/>
            </w:tcBorders>
            <w:shd w:val="clear" w:color="auto" w:fill="auto"/>
            <w:noWrap/>
            <w:hideMark/>
          </w:tcPr>
          <w:p w14:paraId="02B7BA1B"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0</w:t>
            </w:r>
          </w:p>
        </w:tc>
        <w:tc>
          <w:tcPr>
            <w:tcW w:w="1800" w:type="dxa"/>
            <w:tcBorders>
              <w:top w:val="single" w:sz="4" w:space="0" w:color="auto"/>
              <w:left w:val="nil"/>
              <w:bottom w:val="nil"/>
              <w:right w:val="single" w:sz="4" w:space="0" w:color="000000"/>
            </w:tcBorders>
            <w:shd w:val="clear" w:color="auto" w:fill="auto"/>
            <w:noWrap/>
            <w:hideMark/>
          </w:tcPr>
          <w:p w14:paraId="5D6B3C9A"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0</w:t>
            </w:r>
          </w:p>
        </w:tc>
        <w:tc>
          <w:tcPr>
            <w:tcW w:w="900" w:type="dxa"/>
            <w:tcBorders>
              <w:top w:val="single" w:sz="4" w:space="0" w:color="auto"/>
              <w:left w:val="nil"/>
              <w:bottom w:val="nil"/>
              <w:right w:val="single" w:sz="12" w:space="0" w:color="000000"/>
            </w:tcBorders>
            <w:shd w:val="clear" w:color="auto" w:fill="auto"/>
            <w:noWrap/>
            <w:hideMark/>
          </w:tcPr>
          <w:p w14:paraId="7600D2E2"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1</w:t>
            </w:r>
          </w:p>
        </w:tc>
      </w:tr>
      <w:tr w:rsidR="0004147A" w:rsidRPr="00242688" w14:paraId="5C09EEA5" w14:textId="77777777" w:rsidTr="005F3C2A">
        <w:trPr>
          <w:trHeight w:val="300"/>
        </w:trPr>
        <w:tc>
          <w:tcPr>
            <w:tcW w:w="1267" w:type="dxa"/>
            <w:vMerge/>
            <w:tcBorders>
              <w:top w:val="nil"/>
              <w:left w:val="single" w:sz="12" w:space="0" w:color="000000"/>
              <w:bottom w:val="nil"/>
              <w:right w:val="single" w:sz="4" w:space="0" w:color="auto"/>
            </w:tcBorders>
            <w:vAlign w:val="center"/>
            <w:hideMark/>
          </w:tcPr>
          <w:p w14:paraId="611DDA5C" w14:textId="77777777" w:rsidR="0004147A" w:rsidRPr="00242688" w:rsidRDefault="0004147A" w:rsidP="00B85C21">
            <w:pPr>
              <w:spacing w:after="0" w:line="360" w:lineRule="auto"/>
              <w:rPr>
                <w:rFonts w:eastAsia="Times New Roman"/>
                <w:color w:val="000000"/>
                <w:lang w:eastAsia="am-ET"/>
              </w:rPr>
            </w:pPr>
          </w:p>
        </w:tc>
        <w:tc>
          <w:tcPr>
            <w:tcW w:w="1072" w:type="dxa"/>
            <w:vMerge/>
            <w:tcBorders>
              <w:top w:val="single" w:sz="4" w:space="0" w:color="auto"/>
              <w:left w:val="single" w:sz="4" w:space="0" w:color="auto"/>
              <w:bottom w:val="single" w:sz="4" w:space="0" w:color="auto"/>
              <w:right w:val="single" w:sz="4" w:space="0" w:color="auto"/>
            </w:tcBorders>
            <w:vAlign w:val="center"/>
            <w:hideMark/>
          </w:tcPr>
          <w:p w14:paraId="514ED4E3" w14:textId="77777777" w:rsidR="0004147A" w:rsidRPr="00242688" w:rsidRDefault="0004147A" w:rsidP="00B85C21">
            <w:pPr>
              <w:spacing w:after="0" w:line="360" w:lineRule="auto"/>
              <w:rPr>
                <w:rFonts w:eastAsia="Times New Roman"/>
                <w:color w:val="000000"/>
                <w:lang w:eastAsia="am-ET"/>
              </w:rPr>
            </w:pPr>
          </w:p>
        </w:tc>
        <w:tc>
          <w:tcPr>
            <w:tcW w:w="1246" w:type="dxa"/>
            <w:tcBorders>
              <w:top w:val="nil"/>
              <w:left w:val="single" w:sz="4" w:space="0" w:color="auto"/>
              <w:bottom w:val="single" w:sz="4" w:space="0" w:color="auto"/>
              <w:right w:val="single" w:sz="12" w:space="0" w:color="000000"/>
            </w:tcBorders>
            <w:shd w:val="clear" w:color="auto" w:fill="auto"/>
            <w:hideMark/>
          </w:tcPr>
          <w:p w14:paraId="5849DDA8" w14:textId="77777777" w:rsidR="0004147A" w:rsidRPr="00242688" w:rsidRDefault="0004147A" w:rsidP="00B85C21">
            <w:pPr>
              <w:spacing w:after="0" w:line="360" w:lineRule="auto"/>
              <w:rPr>
                <w:rFonts w:eastAsia="Times New Roman"/>
                <w:color w:val="000000"/>
                <w:lang w:eastAsia="am-ET"/>
              </w:rPr>
            </w:pPr>
            <w:r w:rsidRPr="00242688">
              <w:rPr>
                <w:rFonts w:eastAsia="Times New Roman"/>
                <w:color w:val="000000"/>
                <w:lang w:eastAsia="am-ET"/>
              </w:rPr>
              <w:t>Percentage</w:t>
            </w:r>
          </w:p>
        </w:tc>
        <w:tc>
          <w:tcPr>
            <w:tcW w:w="915" w:type="dxa"/>
            <w:tcBorders>
              <w:top w:val="nil"/>
              <w:left w:val="nil"/>
              <w:bottom w:val="single" w:sz="4" w:space="0" w:color="auto"/>
              <w:right w:val="single" w:sz="4" w:space="0" w:color="000000"/>
            </w:tcBorders>
            <w:shd w:val="clear" w:color="auto" w:fill="auto"/>
            <w:noWrap/>
            <w:hideMark/>
          </w:tcPr>
          <w:p w14:paraId="24C96407"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0.0%</w:t>
            </w:r>
          </w:p>
        </w:tc>
        <w:tc>
          <w:tcPr>
            <w:tcW w:w="900" w:type="dxa"/>
            <w:tcBorders>
              <w:top w:val="nil"/>
              <w:left w:val="nil"/>
              <w:bottom w:val="single" w:sz="4" w:space="0" w:color="auto"/>
              <w:right w:val="single" w:sz="4" w:space="0" w:color="000000"/>
            </w:tcBorders>
            <w:shd w:val="clear" w:color="auto" w:fill="auto"/>
            <w:noWrap/>
            <w:hideMark/>
          </w:tcPr>
          <w:p w14:paraId="5D0F2CE5"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2.7%</w:t>
            </w:r>
          </w:p>
        </w:tc>
        <w:tc>
          <w:tcPr>
            <w:tcW w:w="900" w:type="dxa"/>
            <w:tcBorders>
              <w:top w:val="nil"/>
              <w:left w:val="nil"/>
              <w:bottom w:val="single" w:sz="4" w:space="0" w:color="auto"/>
              <w:right w:val="single" w:sz="4" w:space="0" w:color="000000"/>
            </w:tcBorders>
            <w:shd w:val="clear" w:color="auto" w:fill="auto"/>
            <w:noWrap/>
            <w:hideMark/>
          </w:tcPr>
          <w:p w14:paraId="2A3A2A8E"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0.0%</w:t>
            </w:r>
          </w:p>
        </w:tc>
        <w:tc>
          <w:tcPr>
            <w:tcW w:w="900" w:type="dxa"/>
            <w:tcBorders>
              <w:top w:val="nil"/>
              <w:left w:val="nil"/>
              <w:bottom w:val="single" w:sz="4" w:space="0" w:color="auto"/>
              <w:right w:val="single" w:sz="4" w:space="0" w:color="000000"/>
            </w:tcBorders>
            <w:shd w:val="clear" w:color="auto" w:fill="auto"/>
            <w:noWrap/>
            <w:hideMark/>
          </w:tcPr>
          <w:p w14:paraId="147F4981"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0.0%</w:t>
            </w:r>
          </w:p>
        </w:tc>
        <w:tc>
          <w:tcPr>
            <w:tcW w:w="1800" w:type="dxa"/>
            <w:tcBorders>
              <w:top w:val="nil"/>
              <w:left w:val="nil"/>
              <w:bottom w:val="single" w:sz="4" w:space="0" w:color="auto"/>
              <w:right w:val="single" w:sz="4" w:space="0" w:color="000000"/>
            </w:tcBorders>
            <w:shd w:val="clear" w:color="auto" w:fill="auto"/>
            <w:noWrap/>
            <w:hideMark/>
          </w:tcPr>
          <w:p w14:paraId="72338B03"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0.0%</w:t>
            </w:r>
          </w:p>
        </w:tc>
        <w:tc>
          <w:tcPr>
            <w:tcW w:w="900" w:type="dxa"/>
            <w:tcBorders>
              <w:top w:val="nil"/>
              <w:left w:val="nil"/>
              <w:bottom w:val="single" w:sz="4" w:space="0" w:color="auto"/>
              <w:right w:val="single" w:sz="12" w:space="0" w:color="000000"/>
            </w:tcBorders>
            <w:shd w:val="clear" w:color="auto" w:fill="auto"/>
            <w:noWrap/>
            <w:hideMark/>
          </w:tcPr>
          <w:p w14:paraId="3E68F849"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1.4%</w:t>
            </w:r>
          </w:p>
        </w:tc>
      </w:tr>
      <w:tr w:rsidR="0004147A" w:rsidRPr="00242688" w14:paraId="37A9158B" w14:textId="77777777" w:rsidTr="005F3C2A">
        <w:trPr>
          <w:trHeight w:val="300"/>
        </w:trPr>
        <w:tc>
          <w:tcPr>
            <w:tcW w:w="1267" w:type="dxa"/>
            <w:vMerge/>
            <w:tcBorders>
              <w:top w:val="nil"/>
              <w:left w:val="single" w:sz="12" w:space="0" w:color="000000"/>
              <w:bottom w:val="nil"/>
              <w:right w:val="single" w:sz="4" w:space="0" w:color="auto"/>
            </w:tcBorders>
            <w:vAlign w:val="center"/>
            <w:hideMark/>
          </w:tcPr>
          <w:p w14:paraId="04151FE3" w14:textId="77777777" w:rsidR="0004147A" w:rsidRPr="00242688" w:rsidRDefault="0004147A" w:rsidP="00B85C21">
            <w:pPr>
              <w:spacing w:after="0" w:line="360" w:lineRule="auto"/>
              <w:rPr>
                <w:rFonts w:eastAsia="Times New Roman"/>
                <w:color w:val="000000"/>
                <w:lang w:eastAsia="am-ET"/>
              </w:rPr>
            </w:pPr>
          </w:p>
        </w:tc>
        <w:tc>
          <w:tcPr>
            <w:tcW w:w="1072" w:type="dxa"/>
            <w:vMerge w:val="restart"/>
            <w:tcBorders>
              <w:top w:val="single" w:sz="4" w:space="0" w:color="auto"/>
              <w:left w:val="single" w:sz="4" w:space="0" w:color="auto"/>
              <w:bottom w:val="nil"/>
              <w:right w:val="single" w:sz="4" w:space="0" w:color="auto"/>
            </w:tcBorders>
            <w:shd w:val="clear" w:color="auto" w:fill="auto"/>
            <w:hideMark/>
          </w:tcPr>
          <w:p w14:paraId="3975092D" w14:textId="77777777" w:rsidR="0004147A" w:rsidRPr="00242688" w:rsidRDefault="0004147A" w:rsidP="00B85C21">
            <w:pPr>
              <w:spacing w:after="0" w:line="360" w:lineRule="auto"/>
              <w:rPr>
                <w:rFonts w:eastAsia="Times New Roman"/>
                <w:color w:val="000000"/>
                <w:lang w:eastAsia="am-ET"/>
              </w:rPr>
            </w:pPr>
            <w:r w:rsidRPr="00242688">
              <w:rPr>
                <w:rFonts w:eastAsia="Times New Roman"/>
                <w:color w:val="000000"/>
                <w:lang w:eastAsia="am-ET"/>
              </w:rPr>
              <w:t>Widowed</w:t>
            </w:r>
          </w:p>
        </w:tc>
        <w:tc>
          <w:tcPr>
            <w:tcW w:w="1246" w:type="dxa"/>
            <w:tcBorders>
              <w:top w:val="single" w:sz="4" w:space="0" w:color="auto"/>
              <w:left w:val="single" w:sz="4" w:space="0" w:color="auto"/>
              <w:bottom w:val="nil"/>
              <w:right w:val="single" w:sz="12" w:space="0" w:color="000000"/>
            </w:tcBorders>
            <w:shd w:val="clear" w:color="auto" w:fill="auto"/>
            <w:hideMark/>
          </w:tcPr>
          <w:p w14:paraId="59EDE8A6" w14:textId="77777777" w:rsidR="0004147A" w:rsidRPr="00242688" w:rsidRDefault="0004147A" w:rsidP="00B85C21">
            <w:pPr>
              <w:spacing w:after="0" w:line="360" w:lineRule="auto"/>
              <w:rPr>
                <w:rFonts w:eastAsia="Times New Roman"/>
                <w:color w:val="000000"/>
                <w:lang w:eastAsia="am-ET"/>
              </w:rPr>
            </w:pPr>
            <w:r w:rsidRPr="00242688">
              <w:rPr>
                <w:rFonts w:eastAsia="Times New Roman"/>
                <w:color w:val="000000"/>
                <w:lang w:eastAsia="am-ET"/>
              </w:rPr>
              <w:t>Count</w:t>
            </w:r>
          </w:p>
        </w:tc>
        <w:tc>
          <w:tcPr>
            <w:tcW w:w="915" w:type="dxa"/>
            <w:tcBorders>
              <w:top w:val="single" w:sz="4" w:space="0" w:color="auto"/>
              <w:left w:val="nil"/>
              <w:bottom w:val="nil"/>
              <w:right w:val="single" w:sz="4" w:space="0" w:color="000000"/>
            </w:tcBorders>
            <w:shd w:val="clear" w:color="auto" w:fill="auto"/>
            <w:noWrap/>
            <w:hideMark/>
          </w:tcPr>
          <w:p w14:paraId="17031853"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0</w:t>
            </w:r>
          </w:p>
        </w:tc>
        <w:tc>
          <w:tcPr>
            <w:tcW w:w="900" w:type="dxa"/>
            <w:tcBorders>
              <w:top w:val="single" w:sz="4" w:space="0" w:color="auto"/>
              <w:left w:val="nil"/>
              <w:bottom w:val="nil"/>
              <w:right w:val="single" w:sz="4" w:space="0" w:color="000000"/>
            </w:tcBorders>
            <w:shd w:val="clear" w:color="auto" w:fill="auto"/>
            <w:noWrap/>
            <w:hideMark/>
          </w:tcPr>
          <w:p w14:paraId="6CC8F0D5"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0</w:t>
            </w:r>
          </w:p>
        </w:tc>
        <w:tc>
          <w:tcPr>
            <w:tcW w:w="900" w:type="dxa"/>
            <w:tcBorders>
              <w:top w:val="single" w:sz="4" w:space="0" w:color="auto"/>
              <w:left w:val="nil"/>
              <w:bottom w:val="nil"/>
              <w:right w:val="single" w:sz="4" w:space="0" w:color="000000"/>
            </w:tcBorders>
            <w:shd w:val="clear" w:color="auto" w:fill="auto"/>
            <w:noWrap/>
            <w:hideMark/>
          </w:tcPr>
          <w:p w14:paraId="73CBFC8F"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1</w:t>
            </w:r>
          </w:p>
        </w:tc>
        <w:tc>
          <w:tcPr>
            <w:tcW w:w="900" w:type="dxa"/>
            <w:tcBorders>
              <w:top w:val="single" w:sz="4" w:space="0" w:color="auto"/>
              <w:left w:val="nil"/>
              <w:bottom w:val="nil"/>
              <w:right w:val="single" w:sz="4" w:space="0" w:color="000000"/>
            </w:tcBorders>
            <w:shd w:val="clear" w:color="auto" w:fill="auto"/>
            <w:noWrap/>
            <w:hideMark/>
          </w:tcPr>
          <w:p w14:paraId="73A4EA6A"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0</w:t>
            </w:r>
          </w:p>
        </w:tc>
        <w:tc>
          <w:tcPr>
            <w:tcW w:w="1800" w:type="dxa"/>
            <w:tcBorders>
              <w:top w:val="single" w:sz="4" w:space="0" w:color="auto"/>
              <w:left w:val="nil"/>
              <w:bottom w:val="nil"/>
              <w:right w:val="single" w:sz="4" w:space="0" w:color="000000"/>
            </w:tcBorders>
            <w:shd w:val="clear" w:color="auto" w:fill="auto"/>
            <w:noWrap/>
            <w:hideMark/>
          </w:tcPr>
          <w:p w14:paraId="18C1D713"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0</w:t>
            </w:r>
          </w:p>
        </w:tc>
        <w:tc>
          <w:tcPr>
            <w:tcW w:w="900" w:type="dxa"/>
            <w:tcBorders>
              <w:top w:val="single" w:sz="4" w:space="0" w:color="auto"/>
              <w:left w:val="nil"/>
              <w:bottom w:val="nil"/>
              <w:right w:val="single" w:sz="12" w:space="0" w:color="000000"/>
            </w:tcBorders>
            <w:shd w:val="clear" w:color="auto" w:fill="auto"/>
            <w:noWrap/>
            <w:hideMark/>
          </w:tcPr>
          <w:p w14:paraId="5F64C366"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1</w:t>
            </w:r>
          </w:p>
        </w:tc>
      </w:tr>
      <w:tr w:rsidR="0004147A" w:rsidRPr="00242688" w14:paraId="40468D9E" w14:textId="77777777" w:rsidTr="005F3C2A">
        <w:trPr>
          <w:trHeight w:val="300"/>
        </w:trPr>
        <w:tc>
          <w:tcPr>
            <w:tcW w:w="1267" w:type="dxa"/>
            <w:vMerge/>
            <w:tcBorders>
              <w:top w:val="nil"/>
              <w:left w:val="single" w:sz="12" w:space="0" w:color="000000"/>
              <w:bottom w:val="single" w:sz="4" w:space="0" w:color="auto"/>
              <w:right w:val="single" w:sz="4" w:space="0" w:color="auto"/>
            </w:tcBorders>
            <w:vAlign w:val="center"/>
            <w:hideMark/>
          </w:tcPr>
          <w:p w14:paraId="6CAC4824" w14:textId="77777777" w:rsidR="0004147A" w:rsidRPr="00242688" w:rsidRDefault="0004147A" w:rsidP="00B85C21">
            <w:pPr>
              <w:spacing w:after="0" w:line="360" w:lineRule="auto"/>
              <w:rPr>
                <w:rFonts w:eastAsia="Times New Roman"/>
                <w:color w:val="000000"/>
                <w:lang w:eastAsia="am-ET"/>
              </w:rPr>
            </w:pPr>
          </w:p>
        </w:tc>
        <w:tc>
          <w:tcPr>
            <w:tcW w:w="1072" w:type="dxa"/>
            <w:vMerge/>
            <w:tcBorders>
              <w:top w:val="nil"/>
              <w:left w:val="single" w:sz="4" w:space="0" w:color="auto"/>
              <w:bottom w:val="single" w:sz="4" w:space="0" w:color="auto"/>
              <w:right w:val="single" w:sz="4" w:space="0" w:color="auto"/>
            </w:tcBorders>
            <w:vAlign w:val="center"/>
            <w:hideMark/>
          </w:tcPr>
          <w:p w14:paraId="28587455" w14:textId="77777777" w:rsidR="0004147A" w:rsidRPr="00242688" w:rsidRDefault="0004147A" w:rsidP="00B85C21">
            <w:pPr>
              <w:spacing w:after="0" w:line="360" w:lineRule="auto"/>
              <w:rPr>
                <w:rFonts w:eastAsia="Times New Roman"/>
                <w:color w:val="000000"/>
                <w:lang w:eastAsia="am-ET"/>
              </w:rPr>
            </w:pPr>
          </w:p>
        </w:tc>
        <w:tc>
          <w:tcPr>
            <w:tcW w:w="1246" w:type="dxa"/>
            <w:tcBorders>
              <w:top w:val="nil"/>
              <w:left w:val="single" w:sz="4" w:space="0" w:color="auto"/>
              <w:bottom w:val="single" w:sz="4" w:space="0" w:color="auto"/>
              <w:right w:val="single" w:sz="12" w:space="0" w:color="000000"/>
            </w:tcBorders>
            <w:shd w:val="clear" w:color="auto" w:fill="auto"/>
            <w:hideMark/>
          </w:tcPr>
          <w:p w14:paraId="6473A00B" w14:textId="77777777" w:rsidR="0004147A" w:rsidRPr="00242688" w:rsidRDefault="0004147A" w:rsidP="00B85C21">
            <w:pPr>
              <w:spacing w:after="0" w:line="360" w:lineRule="auto"/>
              <w:rPr>
                <w:rFonts w:eastAsia="Times New Roman"/>
                <w:color w:val="000000"/>
                <w:lang w:eastAsia="am-ET"/>
              </w:rPr>
            </w:pPr>
            <w:r w:rsidRPr="00242688">
              <w:rPr>
                <w:rFonts w:eastAsia="Times New Roman"/>
                <w:color w:val="000000"/>
                <w:lang w:eastAsia="am-ET"/>
              </w:rPr>
              <w:t>Percentage</w:t>
            </w:r>
          </w:p>
        </w:tc>
        <w:tc>
          <w:tcPr>
            <w:tcW w:w="915" w:type="dxa"/>
            <w:tcBorders>
              <w:top w:val="nil"/>
              <w:left w:val="nil"/>
              <w:bottom w:val="single" w:sz="4" w:space="0" w:color="auto"/>
              <w:right w:val="single" w:sz="4" w:space="0" w:color="000000"/>
            </w:tcBorders>
            <w:shd w:val="clear" w:color="auto" w:fill="auto"/>
            <w:noWrap/>
            <w:hideMark/>
          </w:tcPr>
          <w:p w14:paraId="42CFA48E"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0.0%</w:t>
            </w:r>
          </w:p>
        </w:tc>
        <w:tc>
          <w:tcPr>
            <w:tcW w:w="900" w:type="dxa"/>
            <w:tcBorders>
              <w:top w:val="nil"/>
              <w:left w:val="nil"/>
              <w:bottom w:val="single" w:sz="4" w:space="0" w:color="auto"/>
              <w:right w:val="single" w:sz="4" w:space="0" w:color="000000"/>
            </w:tcBorders>
            <w:shd w:val="clear" w:color="auto" w:fill="auto"/>
            <w:noWrap/>
            <w:hideMark/>
          </w:tcPr>
          <w:p w14:paraId="32E8BE45"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0.0%</w:t>
            </w:r>
          </w:p>
        </w:tc>
        <w:tc>
          <w:tcPr>
            <w:tcW w:w="900" w:type="dxa"/>
            <w:tcBorders>
              <w:top w:val="nil"/>
              <w:left w:val="nil"/>
              <w:bottom w:val="single" w:sz="4" w:space="0" w:color="auto"/>
              <w:right w:val="single" w:sz="4" w:space="0" w:color="000000"/>
            </w:tcBorders>
            <w:shd w:val="clear" w:color="auto" w:fill="auto"/>
            <w:noWrap/>
            <w:hideMark/>
          </w:tcPr>
          <w:p w14:paraId="25D81903"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7.7%</w:t>
            </w:r>
          </w:p>
        </w:tc>
        <w:tc>
          <w:tcPr>
            <w:tcW w:w="900" w:type="dxa"/>
            <w:tcBorders>
              <w:top w:val="nil"/>
              <w:left w:val="nil"/>
              <w:bottom w:val="single" w:sz="4" w:space="0" w:color="auto"/>
              <w:right w:val="single" w:sz="4" w:space="0" w:color="000000"/>
            </w:tcBorders>
            <w:shd w:val="clear" w:color="auto" w:fill="auto"/>
            <w:noWrap/>
            <w:hideMark/>
          </w:tcPr>
          <w:p w14:paraId="6E44478D"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0.0%</w:t>
            </w:r>
          </w:p>
        </w:tc>
        <w:tc>
          <w:tcPr>
            <w:tcW w:w="1800" w:type="dxa"/>
            <w:tcBorders>
              <w:top w:val="nil"/>
              <w:left w:val="nil"/>
              <w:bottom w:val="single" w:sz="4" w:space="0" w:color="auto"/>
              <w:right w:val="single" w:sz="4" w:space="0" w:color="000000"/>
            </w:tcBorders>
            <w:shd w:val="clear" w:color="auto" w:fill="auto"/>
            <w:noWrap/>
            <w:hideMark/>
          </w:tcPr>
          <w:p w14:paraId="4C79E6A8"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0.0%</w:t>
            </w:r>
          </w:p>
        </w:tc>
        <w:tc>
          <w:tcPr>
            <w:tcW w:w="900" w:type="dxa"/>
            <w:tcBorders>
              <w:top w:val="nil"/>
              <w:left w:val="nil"/>
              <w:bottom w:val="single" w:sz="4" w:space="0" w:color="auto"/>
              <w:right w:val="single" w:sz="12" w:space="0" w:color="000000"/>
            </w:tcBorders>
            <w:shd w:val="clear" w:color="auto" w:fill="auto"/>
            <w:noWrap/>
            <w:hideMark/>
          </w:tcPr>
          <w:p w14:paraId="7B928D60"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1.4%</w:t>
            </w:r>
          </w:p>
        </w:tc>
      </w:tr>
      <w:tr w:rsidR="0004147A" w:rsidRPr="00242688" w14:paraId="569ADECB" w14:textId="77777777" w:rsidTr="005F3C2A">
        <w:trPr>
          <w:trHeight w:val="300"/>
        </w:trPr>
        <w:tc>
          <w:tcPr>
            <w:tcW w:w="2339" w:type="dxa"/>
            <w:gridSpan w:val="2"/>
            <w:vMerge w:val="restart"/>
            <w:tcBorders>
              <w:top w:val="single" w:sz="4" w:space="0" w:color="auto"/>
              <w:left w:val="single" w:sz="12" w:space="0" w:color="000000"/>
              <w:bottom w:val="single" w:sz="12" w:space="0" w:color="000000"/>
              <w:right w:val="single" w:sz="4" w:space="0" w:color="auto"/>
            </w:tcBorders>
            <w:shd w:val="clear" w:color="auto" w:fill="auto"/>
            <w:hideMark/>
          </w:tcPr>
          <w:p w14:paraId="6DB3B60B" w14:textId="77777777" w:rsidR="0004147A" w:rsidRPr="00242688" w:rsidRDefault="0004147A" w:rsidP="00B85C21">
            <w:pPr>
              <w:spacing w:after="0" w:line="360" w:lineRule="auto"/>
              <w:rPr>
                <w:rFonts w:eastAsia="Times New Roman"/>
                <w:b/>
                <w:color w:val="000000"/>
                <w:lang w:eastAsia="am-ET"/>
              </w:rPr>
            </w:pPr>
            <w:r w:rsidRPr="00242688">
              <w:rPr>
                <w:rFonts w:eastAsia="Times New Roman"/>
                <w:b/>
                <w:color w:val="000000"/>
                <w:lang w:eastAsia="am-ET"/>
              </w:rPr>
              <w:t>Total</w:t>
            </w:r>
          </w:p>
        </w:tc>
        <w:tc>
          <w:tcPr>
            <w:tcW w:w="1246" w:type="dxa"/>
            <w:tcBorders>
              <w:top w:val="single" w:sz="4" w:space="0" w:color="auto"/>
              <w:left w:val="single" w:sz="4" w:space="0" w:color="auto"/>
              <w:bottom w:val="nil"/>
              <w:right w:val="single" w:sz="12" w:space="0" w:color="000000"/>
            </w:tcBorders>
            <w:shd w:val="clear" w:color="auto" w:fill="auto"/>
            <w:hideMark/>
          </w:tcPr>
          <w:p w14:paraId="225BC76C" w14:textId="77777777" w:rsidR="0004147A" w:rsidRPr="00242688" w:rsidRDefault="0004147A" w:rsidP="00B85C21">
            <w:pPr>
              <w:spacing w:after="0" w:line="360" w:lineRule="auto"/>
              <w:rPr>
                <w:rFonts w:eastAsia="Times New Roman"/>
                <w:color w:val="000000"/>
                <w:lang w:eastAsia="am-ET"/>
              </w:rPr>
            </w:pPr>
            <w:r w:rsidRPr="00242688">
              <w:rPr>
                <w:rFonts w:eastAsia="Times New Roman"/>
                <w:color w:val="000000"/>
                <w:lang w:eastAsia="am-ET"/>
              </w:rPr>
              <w:t>Count</w:t>
            </w:r>
          </w:p>
        </w:tc>
        <w:tc>
          <w:tcPr>
            <w:tcW w:w="915" w:type="dxa"/>
            <w:tcBorders>
              <w:top w:val="single" w:sz="4" w:space="0" w:color="auto"/>
              <w:left w:val="nil"/>
              <w:bottom w:val="nil"/>
              <w:right w:val="single" w:sz="4" w:space="0" w:color="000000"/>
            </w:tcBorders>
            <w:shd w:val="clear" w:color="auto" w:fill="auto"/>
            <w:noWrap/>
            <w:hideMark/>
          </w:tcPr>
          <w:p w14:paraId="35FE44CA"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3</w:t>
            </w:r>
          </w:p>
        </w:tc>
        <w:tc>
          <w:tcPr>
            <w:tcW w:w="900" w:type="dxa"/>
            <w:tcBorders>
              <w:top w:val="single" w:sz="4" w:space="0" w:color="auto"/>
              <w:left w:val="nil"/>
              <w:bottom w:val="nil"/>
              <w:right w:val="single" w:sz="4" w:space="0" w:color="000000"/>
            </w:tcBorders>
            <w:shd w:val="clear" w:color="auto" w:fill="auto"/>
            <w:noWrap/>
            <w:hideMark/>
          </w:tcPr>
          <w:p w14:paraId="76A1C8F4"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37</w:t>
            </w:r>
          </w:p>
        </w:tc>
        <w:tc>
          <w:tcPr>
            <w:tcW w:w="900" w:type="dxa"/>
            <w:tcBorders>
              <w:top w:val="single" w:sz="4" w:space="0" w:color="auto"/>
              <w:left w:val="nil"/>
              <w:bottom w:val="nil"/>
              <w:right w:val="single" w:sz="4" w:space="0" w:color="000000"/>
            </w:tcBorders>
            <w:shd w:val="clear" w:color="auto" w:fill="auto"/>
            <w:noWrap/>
            <w:hideMark/>
          </w:tcPr>
          <w:p w14:paraId="37A73519"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13</w:t>
            </w:r>
          </w:p>
        </w:tc>
        <w:tc>
          <w:tcPr>
            <w:tcW w:w="900" w:type="dxa"/>
            <w:tcBorders>
              <w:top w:val="single" w:sz="4" w:space="0" w:color="auto"/>
              <w:left w:val="nil"/>
              <w:bottom w:val="nil"/>
              <w:right w:val="single" w:sz="4" w:space="0" w:color="000000"/>
            </w:tcBorders>
            <w:shd w:val="clear" w:color="auto" w:fill="auto"/>
            <w:noWrap/>
            <w:hideMark/>
          </w:tcPr>
          <w:p w14:paraId="24ACCEAF"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12</w:t>
            </w:r>
          </w:p>
        </w:tc>
        <w:tc>
          <w:tcPr>
            <w:tcW w:w="1800" w:type="dxa"/>
            <w:tcBorders>
              <w:top w:val="single" w:sz="4" w:space="0" w:color="auto"/>
              <w:left w:val="nil"/>
              <w:bottom w:val="nil"/>
              <w:right w:val="single" w:sz="4" w:space="0" w:color="000000"/>
            </w:tcBorders>
            <w:shd w:val="clear" w:color="auto" w:fill="auto"/>
            <w:noWrap/>
            <w:hideMark/>
          </w:tcPr>
          <w:p w14:paraId="1481D7CF"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9</w:t>
            </w:r>
          </w:p>
        </w:tc>
        <w:tc>
          <w:tcPr>
            <w:tcW w:w="900" w:type="dxa"/>
            <w:tcBorders>
              <w:top w:val="single" w:sz="4" w:space="0" w:color="auto"/>
              <w:left w:val="nil"/>
              <w:bottom w:val="nil"/>
              <w:right w:val="single" w:sz="12" w:space="0" w:color="000000"/>
            </w:tcBorders>
            <w:shd w:val="clear" w:color="auto" w:fill="auto"/>
            <w:noWrap/>
            <w:hideMark/>
          </w:tcPr>
          <w:p w14:paraId="5440D792"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74</w:t>
            </w:r>
          </w:p>
        </w:tc>
      </w:tr>
      <w:tr w:rsidR="0004147A" w:rsidRPr="00242688" w14:paraId="4799B851" w14:textId="77777777" w:rsidTr="005F3C2A">
        <w:trPr>
          <w:trHeight w:val="315"/>
        </w:trPr>
        <w:tc>
          <w:tcPr>
            <w:tcW w:w="2339" w:type="dxa"/>
            <w:gridSpan w:val="2"/>
            <w:vMerge/>
            <w:tcBorders>
              <w:top w:val="nil"/>
              <w:left w:val="single" w:sz="12" w:space="0" w:color="000000"/>
              <w:bottom w:val="single" w:sz="12" w:space="0" w:color="000000"/>
              <w:right w:val="single" w:sz="4" w:space="0" w:color="auto"/>
            </w:tcBorders>
            <w:vAlign w:val="center"/>
            <w:hideMark/>
          </w:tcPr>
          <w:p w14:paraId="0E61FB06" w14:textId="77777777" w:rsidR="0004147A" w:rsidRPr="00242688" w:rsidRDefault="0004147A" w:rsidP="00B85C21">
            <w:pPr>
              <w:spacing w:after="0" w:line="360" w:lineRule="auto"/>
              <w:rPr>
                <w:rFonts w:eastAsia="Times New Roman"/>
                <w:color w:val="000000"/>
                <w:lang w:eastAsia="am-ET"/>
              </w:rPr>
            </w:pPr>
          </w:p>
        </w:tc>
        <w:tc>
          <w:tcPr>
            <w:tcW w:w="1246" w:type="dxa"/>
            <w:tcBorders>
              <w:top w:val="nil"/>
              <w:left w:val="single" w:sz="4" w:space="0" w:color="auto"/>
              <w:bottom w:val="single" w:sz="12" w:space="0" w:color="000000"/>
              <w:right w:val="single" w:sz="12" w:space="0" w:color="000000"/>
            </w:tcBorders>
            <w:shd w:val="clear" w:color="auto" w:fill="auto"/>
            <w:hideMark/>
          </w:tcPr>
          <w:p w14:paraId="5FE7D085" w14:textId="77777777" w:rsidR="0004147A" w:rsidRPr="00242688" w:rsidRDefault="0004147A" w:rsidP="00B85C21">
            <w:pPr>
              <w:spacing w:after="0" w:line="360" w:lineRule="auto"/>
              <w:rPr>
                <w:rFonts w:eastAsia="Times New Roman"/>
                <w:color w:val="000000"/>
                <w:lang w:eastAsia="am-ET"/>
              </w:rPr>
            </w:pPr>
            <w:r w:rsidRPr="00242688">
              <w:rPr>
                <w:rFonts w:eastAsia="Times New Roman"/>
                <w:color w:val="000000"/>
                <w:lang w:eastAsia="am-ET"/>
              </w:rPr>
              <w:t>Percentage</w:t>
            </w:r>
          </w:p>
        </w:tc>
        <w:tc>
          <w:tcPr>
            <w:tcW w:w="915" w:type="dxa"/>
            <w:tcBorders>
              <w:top w:val="nil"/>
              <w:left w:val="nil"/>
              <w:bottom w:val="single" w:sz="12" w:space="0" w:color="000000"/>
              <w:right w:val="single" w:sz="4" w:space="0" w:color="000000"/>
            </w:tcBorders>
            <w:shd w:val="clear" w:color="auto" w:fill="auto"/>
            <w:noWrap/>
            <w:hideMark/>
          </w:tcPr>
          <w:p w14:paraId="5B37791F"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100.0%</w:t>
            </w:r>
          </w:p>
        </w:tc>
        <w:tc>
          <w:tcPr>
            <w:tcW w:w="900" w:type="dxa"/>
            <w:tcBorders>
              <w:top w:val="nil"/>
              <w:left w:val="nil"/>
              <w:bottom w:val="single" w:sz="12" w:space="0" w:color="000000"/>
              <w:right w:val="single" w:sz="4" w:space="0" w:color="000000"/>
            </w:tcBorders>
            <w:shd w:val="clear" w:color="auto" w:fill="auto"/>
            <w:noWrap/>
            <w:hideMark/>
          </w:tcPr>
          <w:p w14:paraId="7A2E8F4C"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100.0%</w:t>
            </w:r>
          </w:p>
        </w:tc>
        <w:tc>
          <w:tcPr>
            <w:tcW w:w="900" w:type="dxa"/>
            <w:tcBorders>
              <w:top w:val="nil"/>
              <w:left w:val="nil"/>
              <w:bottom w:val="single" w:sz="12" w:space="0" w:color="000000"/>
              <w:right w:val="single" w:sz="4" w:space="0" w:color="000000"/>
            </w:tcBorders>
            <w:shd w:val="clear" w:color="auto" w:fill="auto"/>
            <w:noWrap/>
            <w:hideMark/>
          </w:tcPr>
          <w:p w14:paraId="673C4C2B"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100.0%</w:t>
            </w:r>
          </w:p>
        </w:tc>
        <w:tc>
          <w:tcPr>
            <w:tcW w:w="900" w:type="dxa"/>
            <w:tcBorders>
              <w:top w:val="nil"/>
              <w:left w:val="nil"/>
              <w:bottom w:val="single" w:sz="12" w:space="0" w:color="000000"/>
              <w:right w:val="single" w:sz="4" w:space="0" w:color="000000"/>
            </w:tcBorders>
            <w:shd w:val="clear" w:color="auto" w:fill="auto"/>
            <w:noWrap/>
            <w:hideMark/>
          </w:tcPr>
          <w:p w14:paraId="0F430DAD"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100.0%</w:t>
            </w:r>
          </w:p>
        </w:tc>
        <w:tc>
          <w:tcPr>
            <w:tcW w:w="1800" w:type="dxa"/>
            <w:tcBorders>
              <w:top w:val="nil"/>
              <w:left w:val="nil"/>
              <w:bottom w:val="single" w:sz="12" w:space="0" w:color="000000"/>
              <w:right w:val="single" w:sz="4" w:space="0" w:color="000000"/>
            </w:tcBorders>
            <w:shd w:val="clear" w:color="auto" w:fill="auto"/>
            <w:noWrap/>
            <w:hideMark/>
          </w:tcPr>
          <w:p w14:paraId="1A706996"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100.0%</w:t>
            </w:r>
          </w:p>
        </w:tc>
        <w:tc>
          <w:tcPr>
            <w:tcW w:w="900" w:type="dxa"/>
            <w:tcBorders>
              <w:top w:val="nil"/>
              <w:left w:val="nil"/>
              <w:bottom w:val="single" w:sz="12" w:space="0" w:color="000000"/>
              <w:right w:val="single" w:sz="12" w:space="0" w:color="000000"/>
            </w:tcBorders>
            <w:shd w:val="clear" w:color="auto" w:fill="auto"/>
            <w:noWrap/>
            <w:hideMark/>
          </w:tcPr>
          <w:p w14:paraId="658F5AC2"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100.0%</w:t>
            </w:r>
          </w:p>
        </w:tc>
      </w:tr>
      <w:tr w:rsidR="0004147A" w:rsidRPr="00242688" w14:paraId="0BBE90A7" w14:textId="77777777" w:rsidTr="005F3C2A">
        <w:trPr>
          <w:trHeight w:val="315"/>
        </w:trPr>
        <w:tc>
          <w:tcPr>
            <w:tcW w:w="1267" w:type="dxa"/>
            <w:vMerge w:val="restart"/>
            <w:tcBorders>
              <w:top w:val="nil"/>
              <w:left w:val="single" w:sz="12" w:space="0" w:color="000000"/>
              <w:bottom w:val="nil"/>
              <w:right w:val="single" w:sz="4" w:space="0" w:color="auto"/>
            </w:tcBorders>
            <w:shd w:val="clear" w:color="auto" w:fill="auto"/>
            <w:hideMark/>
          </w:tcPr>
          <w:p w14:paraId="6F40CE38" w14:textId="77777777" w:rsidR="0004147A" w:rsidRPr="00242688" w:rsidRDefault="0004147A" w:rsidP="00B85C21">
            <w:pPr>
              <w:spacing w:after="0" w:line="360" w:lineRule="auto"/>
              <w:rPr>
                <w:rFonts w:eastAsia="Times New Roman"/>
                <w:color w:val="000000"/>
                <w:lang w:eastAsia="am-ET"/>
              </w:rPr>
            </w:pPr>
            <w:r w:rsidRPr="00242688">
              <w:rPr>
                <w:rFonts w:eastAsia="Times New Roman"/>
                <w:color w:val="000000"/>
                <w:lang w:eastAsia="am-ET"/>
              </w:rPr>
              <w:t>Educational Status Of The Respondent</w:t>
            </w:r>
          </w:p>
        </w:tc>
        <w:tc>
          <w:tcPr>
            <w:tcW w:w="1072" w:type="dxa"/>
            <w:vMerge w:val="restart"/>
            <w:tcBorders>
              <w:top w:val="nil"/>
              <w:left w:val="single" w:sz="4" w:space="0" w:color="auto"/>
              <w:bottom w:val="nil"/>
              <w:right w:val="single" w:sz="4" w:space="0" w:color="auto"/>
            </w:tcBorders>
            <w:shd w:val="clear" w:color="auto" w:fill="auto"/>
            <w:hideMark/>
          </w:tcPr>
          <w:p w14:paraId="24342F89" w14:textId="77777777" w:rsidR="0004147A" w:rsidRPr="00242688" w:rsidRDefault="0004147A" w:rsidP="00B85C21">
            <w:pPr>
              <w:spacing w:after="0" w:line="360" w:lineRule="auto"/>
              <w:rPr>
                <w:rFonts w:eastAsia="Times New Roman"/>
                <w:color w:val="000000"/>
                <w:lang w:eastAsia="am-ET"/>
              </w:rPr>
            </w:pPr>
            <w:r w:rsidRPr="00242688">
              <w:rPr>
                <w:rFonts w:eastAsia="Times New Roman"/>
                <w:color w:val="000000"/>
                <w:lang w:eastAsia="am-ET"/>
              </w:rPr>
              <w:t>Degree</w:t>
            </w:r>
          </w:p>
        </w:tc>
        <w:tc>
          <w:tcPr>
            <w:tcW w:w="1246" w:type="dxa"/>
            <w:tcBorders>
              <w:top w:val="nil"/>
              <w:left w:val="single" w:sz="4" w:space="0" w:color="auto"/>
              <w:bottom w:val="nil"/>
              <w:right w:val="single" w:sz="12" w:space="0" w:color="000000"/>
            </w:tcBorders>
            <w:shd w:val="clear" w:color="auto" w:fill="auto"/>
            <w:hideMark/>
          </w:tcPr>
          <w:p w14:paraId="0110518C" w14:textId="77777777" w:rsidR="0004147A" w:rsidRPr="00242688" w:rsidRDefault="0004147A" w:rsidP="00B85C21">
            <w:pPr>
              <w:spacing w:after="0" w:line="360" w:lineRule="auto"/>
              <w:rPr>
                <w:rFonts w:eastAsia="Times New Roman"/>
                <w:color w:val="000000"/>
                <w:lang w:eastAsia="am-ET"/>
              </w:rPr>
            </w:pPr>
            <w:r w:rsidRPr="00242688">
              <w:rPr>
                <w:rFonts w:eastAsia="Times New Roman"/>
                <w:color w:val="000000"/>
                <w:lang w:eastAsia="am-ET"/>
              </w:rPr>
              <w:t>Count</w:t>
            </w:r>
          </w:p>
        </w:tc>
        <w:tc>
          <w:tcPr>
            <w:tcW w:w="915" w:type="dxa"/>
            <w:tcBorders>
              <w:top w:val="nil"/>
              <w:left w:val="nil"/>
              <w:bottom w:val="nil"/>
              <w:right w:val="single" w:sz="4" w:space="0" w:color="000000"/>
            </w:tcBorders>
            <w:shd w:val="clear" w:color="auto" w:fill="auto"/>
            <w:noWrap/>
            <w:hideMark/>
          </w:tcPr>
          <w:p w14:paraId="6A1512DE"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2</w:t>
            </w:r>
          </w:p>
        </w:tc>
        <w:tc>
          <w:tcPr>
            <w:tcW w:w="900" w:type="dxa"/>
            <w:tcBorders>
              <w:top w:val="nil"/>
              <w:left w:val="nil"/>
              <w:bottom w:val="nil"/>
              <w:right w:val="single" w:sz="4" w:space="0" w:color="000000"/>
            </w:tcBorders>
            <w:shd w:val="clear" w:color="auto" w:fill="auto"/>
            <w:noWrap/>
            <w:hideMark/>
          </w:tcPr>
          <w:p w14:paraId="4581B287"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23</w:t>
            </w:r>
          </w:p>
        </w:tc>
        <w:tc>
          <w:tcPr>
            <w:tcW w:w="900" w:type="dxa"/>
            <w:tcBorders>
              <w:top w:val="nil"/>
              <w:left w:val="nil"/>
              <w:bottom w:val="nil"/>
              <w:right w:val="single" w:sz="4" w:space="0" w:color="000000"/>
            </w:tcBorders>
            <w:shd w:val="clear" w:color="auto" w:fill="auto"/>
            <w:noWrap/>
            <w:hideMark/>
          </w:tcPr>
          <w:p w14:paraId="1BAACF38"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7</w:t>
            </w:r>
          </w:p>
        </w:tc>
        <w:tc>
          <w:tcPr>
            <w:tcW w:w="900" w:type="dxa"/>
            <w:tcBorders>
              <w:top w:val="nil"/>
              <w:left w:val="nil"/>
              <w:bottom w:val="nil"/>
              <w:right w:val="single" w:sz="4" w:space="0" w:color="000000"/>
            </w:tcBorders>
            <w:shd w:val="clear" w:color="auto" w:fill="auto"/>
            <w:noWrap/>
            <w:hideMark/>
          </w:tcPr>
          <w:p w14:paraId="02DC5996"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9</w:t>
            </w:r>
          </w:p>
        </w:tc>
        <w:tc>
          <w:tcPr>
            <w:tcW w:w="1800" w:type="dxa"/>
            <w:tcBorders>
              <w:top w:val="nil"/>
              <w:left w:val="nil"/>
              <w:bottom w:val="nil"/>
              <w:right w:val="single" w:sz="4" w:space="0" w:color="000000"/>
            </w:tcBorders>
            <w:shd w:val="clear" w:color="auto" w:fill="auto"/>
            <w:noWrap/>
            <w:hideMark/>
          </w:tcPr>
          <w:p w14:paraId="5A65727B"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4</w:t>
            </w:r>
          </w:p>
        </w:tc>
        <w:tc>
          <w:tcPr>
            <w:tcW w:w="900" w:type="dxa"/>
            <w:tcBorders>
              <w:top w:val="nil"/>
              <w:left w:val="nil"/>
              <w:bottom w:val="nil"/>
              <w:right w:val="single" w:sz="12" w:space="0" w:color="000000"/>
            </w:tcBorders>
            <w:shd w:val="clear" w:color="auto" w:fill="auto"/>
            <w:noWrap/>
            <w:hideMark/>
          </w:tcPr>
          <w:p w14:paraId="00E5D239"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45</w:t>
            </w:r>
          </w:p>
        </w:tc>
      </w:tr>
      <w:tr w:rsidR="0004147A" w:rsidRPr="00242688" w14:paraId="2D34A5BF" w14:textId="77777777" w:rsidTr="005F3C2A">
        <w:trPr>
          <w:trHeight w:val="300"/>
        </w:trPr>
        <w:tc>
          <w:tcPr>
            <w:tcW w:w="1267" w:type="dxa"/>
            <w:vMerge/>
            <w:tcBorders>
              <w:top w:val="nil"/>
              <w:left w:val="single" w:sz="12" w:space="0" w:color="000000"/>
              <w:bottom w:val="nil"/>
              <w:right w:val="single" w:sz="4" w:space="0" w:color="auto"/>
            </w:tcBorders>
            <w:vAlign w:val="center"/>
            <w:hideMark/>
          </w:tcPr>
          <w:p w14:paraId="28C01623" w14:textId="77777777" w:rsidR="0004147A" w:rsidRPr="00242688" w:rsidRDefault="0004147A" w:rsidP="00B85C21">
            <w:pPr>
              <w:spacing w:after="0" w:line="360" w:lineRule="auto"/>
              <w:rPr>
                <w:rFonts w:eastAsia="Times New Roman"/>
                <w:color w:val="000000"/>
                <w:lang w:eastAsia="am-ET"/>
              </w:rPr>
            </w:pPr>
          </w:p>
        </w:tc>
        <w:tc>
          <w:tcPr>
            <w:tcW w:w="1072" w:type="dxa"/>
            <w:vMerge/>
            <w:tcBorders>
              <w:top w:val="nil"/>
              <w:left w:val="single" w:sz="4" w:space="0" w:color="auto"/>
              <w:bottom w:val="single" w:sz="4" w:space="0" w:color="auto"/>
              <w:right w:val="single" w:sz="4" w:space="0" w:color="auto"/>
            </w:tcBorders>
            <w:vAlign w:val="center"/>
            <w:hideMark/>
          </w:tcPr>
          <w:p w14:paraId="6C1DF5EC" w14:textId="77777777" w:rsidR="0004147A" w:rsidRPr="00242688" w:rsidRDefault="0004147A" w:rsidP="00B85C21">
            <w:pPr>
              <w:spacing w:after="0" w:line="360" w:lineRule="auto"/>
              <w:rPr>
                <w:rFonts w:eastAsia="Times New Roman"/>
                <w:color w:val="000000"/>
                <w:lang w:eastAsia="am-ET"/>
              </w:rPr>
            </w:pPr>
          </w:p>
        </w:tc>
        <w:tc>
          <w:tcPr>
            <w:tcW w:w="1246" w:type="dxa"/>
            <w:tcBorders>
              <w:top w:val="nil"/>
              <w:left w:val="single" w:sz="4" w:space="0" w:color="auto"/>
              <w:bottom w:val="single" w:sz="4" w:space="0" w:color="auto"/>
              <w:right w:val="single" w:sz="12" w:space="0" w:color="000000"/>
            </w:tcBorders>
            <w:shd w:val="clear" w:color="auto" w:fill="auto"/>
            <w:hideMark/>
          </w:tcPr>
          <w:p w14:paraId="54703F94" w14:textId="77777777" w:rsidR="0004147A" w:rsidRPr="00242688" w:rsidRDefault="0004147A" w:rsidP="00B85C21">
            <w:pPr>
              <w:spacing w:after="0" w:line="360" w:lineRule="auto"/>
              <w:rPr>
                <w:rFonts w:eastAsia="Times New Roman"/>
                <w:color w:val="000000"/>
                <w:lang w:eastAsia="am-ET"/>
              </w:rPr>
            </w:pPr>
            <w:r w:rsidRPr="00242688">
              <w:rPr>
                <w:rFonts w:eastAsia="Times New Roman"/>
                <w:color w:val="000000"/>
                <w:lang w:eastAsia="am-ET"/>
              </w:rPr>
              <w:t>Percentage</w:t>
            </w:r>
          </w:p>
        </w:tc>
        <w:tc>
          <w:tcPr>
            <w:tcW w:w="915" w:type="dxa"/>
            <w:tcBorders>
              <w:top w:val="nil"/>
              <w:left w:val="nil"/>
              <w:bottom w:val="single" w:sz="4" w:space="0" w:color="auto"/>
              <w:right w:val="single" w:sz="4" w:space="0" w:color="000000"/>
            </w:tcBorders>
            <w:shd w:val="clear" w:color="auto" w:fill="auto"/>
            <w:noWrap/>
            <w:hideMark/>
          </w:tcPr>
          <w:p w14:paraId="7143F518"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66.7%</w:t>
            </w:r>
          </w:p>
        </w:tc>
        <w:tc>
          <w:tcPr>
            <w:tcW w:w="900" w:type="dxa"/>
            <w:tcBorders>
              <w:top w:val="nil"/>
              <w:left w:val="nil"/>
              <w:bottom w:val="single" w:sz="4" w:space="0" w:color="auto"/>
              <w:right w:val="single" w:sz="4" w:space="0" w:color="000000"/>
            </w:tcBorders>
            <w:shd w:val="clear" w:color="auto" w:fill="auto"/>
            <w:noWrap/>
            <w:hideMark/>
          </w:tcPr>
          <w:p w14:paraId="571E7BE0"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62.2%</w:t>
            </w:r>
          </w:p>
        </w:tc>
        <w:tc>
          <w:tcPr>
            <w:tcW w:w="900" w:type="dxa"/>
            <w:tcBorders>
              <w:top w:val="nil"/>
              <w:left w:val="nil"/>
              <w:bottom w:val="single" w:sz="4" w:space="0" w:color="auto"/>
              <w:right w:val="single" w:sz="4" w:space="0" w:color="000000"/>
            </w:tcBorders>
            <w:shd w:val="clear" w:color="auto" w:fill="auto"/>
            <w:noWrap/>
            <w:hideMark/>
          </w:tcPr>
          <w:p w14:paraId="4783186A"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53.8%</w:t>
            </w:r>
          </w:p>
        </w:tc>
        <w:tc>
          <w:tcPr>
            <w:tcW w:w="900" w:type="dxa"/>
            <w:tcBorders>
              <w:top w:val="nil"/>
              <w:left w:val="nil"/>
              <w:bottom w:val="single" w:sz="4" w:space="0" w:color="auto"/>
              <w:right w:val="single" w:sz="4" w:space="0" w:color="000000"/>
            </w:tcBorders>
            <w:shd w:val="clear" w:color="auto" w:fill="auto"/>
            <w:noWrap/>
            <w:hideMark/>
          </w:tcPr>
          <w:p w14:paraId="0B4C84C2"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75.0%</w:t>
            </w:r>
          </w:p>
        </w:tc>
        <w:tc>
          <w:tcPr>
            <w:tcW w:w="1800" w:type="dxa"/>
            <w:tcBorders>
              <w:top w:val="nil"/>
              <w:left w:val="nil"/>
              <w:bottom w:val="single" w:sz="4" w:space="0" w:color="auto"/>
              <w:right w:val="single" w:sz="4" w:space="0" w:color="000000"/>
            </w:tcBorders>
            <w:shd w:val="clear" w:color="auto" w:fill="auto"/>
            <w:noWrap/>
            <w:hideMark/>
          </w:tcPr>
          <w:p w14:paraId="118DCFAF"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44.4%</w:t>
            </w:r>
          </w:p>
        </w:tc>
        <w:tc>
          <w:tcPr>
            <w:tcW w:w="900" w:type="dxa"/>
            <w:tcBorders>
              <w:top w:val="nil"/>
              <w:left w:val="nil"/>
              <w:bottom w:val="single" w:sz="4" w:space="0" w:color="auto"/>
              <w:right w:val="single" w:sz="12" w:space="0" w:color="000000"/>
            </w:tcBorders>
            <w:shd w:val="clear" w:color="auto" w:fill="auto"/>
            <w:noWrap/>
            <w:hideMark/>
          </w:tcPr>
          <w:p w14:paraId="086531D0"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60.8%</w:t>
            </w:r>
          </w:p>
        </w:tc>
      </w:tr>
      <w:tr w:rsidR="0004147A" w:rsidRPr="00242688" w14:paraId="4A2652AC" w14:textId="77777777" w:rsidTr="005F3C2A">
        <w:trPr>
          <w:trHeight w:val="300"/>
        </w:trPr>
        <w:tc>
          <w:tcPr>
            <w:tcW w:w="1267" w:type="dxa"/>
            <w:vMerge/>
            <w:tcBorders>
              <w:top w:val="nil"/>
              <w:left w:val="single" w:sz="12" w:space="0" w:color="000000"/>
              <w:bottom w:val="nil"/>
              <w:right w:val="single" w:sz="4" w:space="0" w:color="auto"/>
            </w:tcBorders>
            <w:vAlign w:val="center"/>
            <w:hideMark/>
          </w:tcPr>
          <w:p w14:paraId="57C7582B" w14:textId="77777777" w:rsidR="0004147A" w:rsidRPr="00242688" w:rsidRDefault="0004147A" w:rsidP="00B85C21">
            <w:pPr>
              <w:spacing w:after="0" w:line="360" w:lineRule="auto"/>
              <w:rPr>
                <w:rFonts w:eastAsia="Times New Roman"/>
                <w:color w:val="000000"/>
                <w:lang w:eastAsia="am-ET"/>
              </w:rPr>
            </w:pPr>
          </w:p>
        </w:tc>
        <w:tc>
          <w:tcPr>
            <w:tcW w:w="1072" w:type="dxa"/>
            <w:vMerge w:val="restart"/>
            <w:tcBorders>
              <w:top w:val="single" w:sz="4" w:space="0" w:color="auto"/>
              <w:left w:val="single" w:sz="4" w:space="0" w:color="auto"/>
              <w:bottom w:val="nil"/>
              <w:right w:val="single" w:sz="4" w:space="0" w:color="auto"/>
            </w:tcBorders>
            <w:shd w:val="clear" w:color="auto" w:fill="auto"/>
            <w:hideMark/>
          </w:tcPr>
          <w:p w14:paraId="158E43EA" w14:textId="77777777" w:rsidR="0004147A" w:rsidRPr="00242688" w:rsidRDefault="0004147A" w:rsidP="00B85C21">
            <w:pPr>
              <w:spacing w:after="0" w:line="360" w:lineRule="auto"/>
              <w:rPr>
                <w:rFonts w:eastAsia="Times New Roman"/>
                <w:color w:val="000000"/>
                <w:lang w:eastAsia="am-ET"/>
              </w:rPr>
            </w:pPr>
            <w:r w:rsidRPr="00242688">
              <w:rPr>
                <w:rFonts w:eastAsia="Times New Roman"/>
                <w:color w:val="000000"/>
                <w:lang w:eastAsia="am-ET"/>
              </w:rPr>
              <w:t>Masters</w:t>
            </w:r>
          </w:p>
        </w:tc>
        <w:tc>
          <w:tcPr>
            <w:tcW w:w="1246" w:type="dxa"/>
            <w:tcBorders>
              <w:top w:val="single" w:sz="4" w:space="0" w:color="auto"/>
              <w:left w:val="single" w:sz="4" w:space="0" w:color="auto"/>
              <w:bottom w:val="nil"/>
              <w:right w:val="single" w:sz="12" w:space="0" w:color="000000"/>
            </w:tcBorders>
            <w:shd w:val="clear" w:color="auto" w:fill="auto"/>
            <w:hideMark/>
          </w:tcPr>
          <w:p w14:paraId="0DD016C4" w14:textId="77777777" w:rsidR="0004147A" w:rsidRPr="00242688" w:rsidRDefault="0004147A" w:rsidP="00B85C21">
            <w:pPr>
              <w:spacing w:after="0" w:line="360" w:lineRule="auto"/>
              <w:rPr>
                <w:rFonts w:eastAsia="Times New Roman"/>
                <w:color w:val="000000"/>
                <w:lang w:eastAsia="am-ET"/>
              </w:rPr>
            </w:pPr>
            <w:r w:rsidRPr="00242688">
              <w:rPr>
                <w:rFonts w:eastAsia="Times New Roman"/>
                <w:color w:val="000000"/>
                <w:lang w:eastAsia="am-ET"/>
              </w:rPr>
              <w:t>Count</w:t>
            </w:r>
          </w:p>
        </w:tc>
        <w:tc>
          <w:tcPr>
            <w:tcW w:w="915" w:type="dxa"/>
            <w:tcBorders>
              <w:top w:val="single" w:sz="4" w:space="0" w:color="auto"/>
              <w:left w:val="nil"/>
              <w:bottom w:val="nil"/>
              <w:right w:val="single" w:sz="4" w:space="0" w:color="000000"/>
            </w:tcBorders>
            <w:shd w:val="clear" w:color="auto" w:fill="auto"/>
            <w:noWrap/>
            <w:hideMark/>
          </w:tcPr>
          <w:p w14:paraId="03061DDF"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1</w:t>
            </w:r>
          </w:p>
        </w:tc>
        <w:tc>
          <w:tcPr>
            <w:tcW w:w="900" w:type="dxa"/>
            <w:tcBorders>
              <w:top w:val="single" w:sz="4" w:space="0" w:color="auto"/>
              <w:left w:val="nil"/>
              <w:bottom w:val="nil"/>
              <w:right w:val="single" w:sz="4" w:space="0" w:color="000000"/>
            </w:tcBorders>
            <w:shd w:val="clear" w:color="auto" w:fill="auto"/>
            <w:noWrap/>
            <w:hideMark/>
          </w:tcPr>
          <w:p w14:paraId="1CB49E20"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14</w:t>
            </w:r>
          </w:p>
        </w:tc>
        <w:tc>
          <w:tcPr>
            <w:tcW w:w="900" w:type="dxa"/>
            <w:tcBorders>
              <w:top w:val="single" w:sz="4" w:space="0" w:color="auto"/>
              <w:left w:val="nil"/>
              <w:bottom w:val="nil"/>
              <w:right w:val="single" w:sz="4" w:space="0" w:color="000000"/>
            </w:tcBorders>
            <w:shd w:val="clear" w:color="auto" w:fill="auto"/>
            <w:noWrap/>
            <w:hideMark/>
          </w:tcPr>
          <w:p w14:paraId="5822E840"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6</w:t>
            </w:r>
          </w:p>
        </w:tc>
        <w:tc>
          <w:tcPr>
            <w:tcW w:w="900" w:type="dxa"/>
            <w:tcBorders>
              <w:top w:val="single" w:sz="4" w:space="0" w:color="auto"/>
              <w:left w:val="nil"/>
              <w:bottom w:val="nil"/>
              <w:right w:val="single" w:sz="4" w:space="0" w:color="000000"/>
            </w:tcBorders>
            <w:shd w:val="clear" w:color="auto" w:fill="auto"/>
            <w:noWrap/>
            <w:hideMark/>
          </w:tcPr>
          <w:p w14:paraId="4E34B9B0"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3</w:t>
            </w:r>
          </w:p>
        </w:tc>
        <w:tc>
          <w:tcPr>
            <w:tcW w:w="1800" w:type="dxa"/>
            <w:tcBorders>
              <w:top w:val="single" w:sz="4" w:space="0" w:color="auto"/>
              <w:left w:val="nil"/>
              <w:bottom w:val="nil"/>
              <w:right w:val="single" w:sz="4" w:space="0" w:color="000000"/>
            </w:tcBorders>
            <w:shd w:val="clear" w:color="auto" w:fill="auto"/>
            <w:noWrap/>
            <w:hideMark/>
          </w:tcPr>
          <w:p w14:paraId="57C477FE"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5</w:t>
            </w:r>
          </w:p>
        </w:tc>
        <w:tc>
          <w:tcPr>
            <w:tcW w:w="900" w:type="dxa"/>
            <w:tcBorders>
              <w:top w:val="single" w:sz="4" w:space="0" w:color="auto"/>
              <w:left w:val="nil"/>
              <w:bottom w:val="nil"/>
              <w:right w:val="single" w:sz="12" w:space="0" w:color="000000"/>
            </w:tcBorders>
            <w:shd w:val="clear" w:color="auto" w:fill="auto"/>
            <w:noWrap/>
            <w:hideMark/>
          </w:tcPr>
          <w:p w14:paraId="273C2A0F"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29</w:t>
            </w:r>
          </w:p>
        </w:tc>
      </w:tr>
      <w:tr w:rsidR="0004147A" w:rsidRPr="00242688" w14:paraId="337D9EE3" w14:textId="77777777" w:rsidTr="005F3C2A">
        <w:trPr>
          <w:trHeight w:val="300"/>
        </w:trPr>
        <w:tc>
          <w:tcPr>
            <w:tcW w:w="1267" w:type="dxa"/>
            <w:vMerge/>
            <w:tcBorders>
              <w:top w:val="nil"/>
              <w:left w:val="single" w:sz="12" w:space="0" w:color="000000"/>
              <w:bottom w:val="single" w:sz="4" w:space="0" w:color="auto"/>
              <w:right w:val="single" w:sz="4" w:space="0" w:color="auto"/>
            </w:tcBorders>
            <w:vAlign w:val="center"/>
            <w:hideMark/>
          </w:tcPr>
          <w:p w14:paraId="3B3E666E" w14:textId="77777777" w:rsidR="0004147A" w:rsidRPr="00242688" w:rsidRDefault="0004147A" w:rsidP="00B85C21">
            <w:pPr>
              <w:spacing w:after="0" w:line="360" w:lineRule="auto"/>
              <w:rPr>
                <w:rFonts w:eastAsia="Times New Roman"/>
                <w:color w:val="000000"/>
                <w:lang w:eastAsia="am-ET"/>
              </w:rPr>
            </w:pPr>
          </w:p>
        </w:tc>
        <w:tc>
          <w:tcPr>
            <w:tcW w:w="1072" w:type="dxa"/>
            <w:vMerge/>
            <w:tcBorders>
              <w:top w:val="single" w:sz="4" w:space="0" w:color="auto"/>
              <w:left w:val="single" w:sz="4" w:space="0" w:color="auto"/>
              <w:bottom w:val="single" w:sz="4" w:space="0" w:color="auto"/>
              <w:right w:val="single" w:sz="4" w:space="0" w:color="auto"/>
            </w:tcBorders>
            <w:vAlign w:val="center"/>
            <w:hideMark/>
          </w:tcPr>
          <w:p w14:paraId="63EC4A8C" w14:textId="77777777" w:rsidR="0004147A" w:rsidRPr="00242688" w:rsidRDefault="0004147A" w:rsidP="00B85C21">
            <w:pPr>
              <w:spacing w:after="0" w:line="360" w:lineRule="auto"/>
              <w:rPr>
                <w:rFonts w:eastAsia="Times New Roman"/>
                <w:color w:val="000000"/>
                <w:lang w:eastAsia="am-ET"/>
              </w:rPr>
            </w:pPr>
          </w:p>
        </w:tc>
        <w:tc>
          <w:tcPr>
            <w:tcW w:w="1246" w:type="dxa"/>
            <w:tcBorders>
              <w:top w:val="nil"/>
              <w:left w:val="single" w:sz="4" w:space="0" w:color="auto"/>
              <w:bottom w:val="single" w:sz="4" w:space="0" w:color="auto"/>
              <w:right w:val="single" w:sz="12" w:space="0" w:color="000000"/>
            </w:tcBorders>
            <w:shd w:val="clear" w:color="auto" w:fill="auto"/>
            <w:hideMark/>
          </w:tcPr>
          <w:p w14:paraId="7AF4CCB9" w14:textId="77777777" w:rsidR="0004147A" w:rsidRPr="00242688" w:rsidRDefault="0004147A" w:rsidP="00B85C21">
            <w:pPr>
              <w:spacing w:after="0" w:line="360" w:lineRule="auto"/>
              <w:rPr>
                <w:rFonts w:eastAsia="Times New Roman"/>
                <w:color w:val="000000"/>
                <w:lang w:eastAsia="am-ET"/>
              </w:rPr>
            </w:pPr>
            <w:r w:rsidRPr="00242688">
              <w:rPr>
                <w:rFonts w:eastAsia="Times New Roman"/>
                <w:color w:val="000000"/>
                <w:lang w:eastAsia="am-ET"/>
              </w:rPr>
              <w:t>Percentage</w:t>
            </w:r>
          </w:p>
        </w:tc>
        <w:tc>
          <w:tcPr>
            <w:tcW w:w="915" w:type="dxa"/>
            <w:tcBorders>
              <w:top w:val="nil"/>
              <w:left w:val="nil"/>
              <w:bottom w:val="single" w:sz="4" w:space="0" w:color="auto"/>
              <w:right w:val="single" w:sz="4" w:space="0" w:color="000000"/>
            </w:tcBorders>
            <w:shd w:val="clear" w:color="auto" w:fill="auto"/>
            <w:noWrap/>
            <w:hideMark/>
          </w:tcPr>
          <w:p w14:paraId="1C5EDCAE"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33.3%</w:t>
            </w:r>
          </w:p>
        </w:tc>
        <w:tc>
          <w:tcPr>
            <w:tcW w:w="900" w:type="dxa"/>
            <w:tcBorders>
              <w:top w:val="nil"/>
              <w:left w:val="nil"/>
              <w:bottom w:val="single" w:sz="4" w:space="0" w:color="auto"/>
              <w:right w:val="single" w:sz="4" w:space="0" w:color="000000"/>
            </w:tcBorders>
            <w:shd w:val="clear" w:color="auto" w:fill="auto"/>
            <w:noWrap/>
            <w:hideMark/>
          </w:tcPr>
          <w:p w14:paraId="7E44C245"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37.8%</w:t>
            </w:r>
          </w:p>
        </w:tc>
        <w:tc>
          <w:tcPr>
            <w:tcW w:w="900" w:type="dxa"/>
            <w:tcBorders>
              <w:top w:val="nil"/>
              <w:left w:val="nil"/>
              <w:bottom w:val="single" w:sz="4" w:space="0" w:color="auto"/>
              <w:right w:val="single" w:sz="4" w:space="0" w:color="000000"/>
            </w:tcBorders>
            <w:shd w:val="clear" w:color="auto" w:fill="auto"/>
            <w:noWrap/>
            <w:hideMark/>
          </w:tcPr>
          <w:p w14:paraId="2EDDC0B6"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46.2%</w:t>
            </w:r>
          </w:p>
        </w:tc>
        <w:tc>
          <w:tcPr>
            <w:tcW w:w="900" w:type="dxa"/>
            <w:tcBorders>
              <w:top w:val="nil"/>
              <w:left w:val="nil"/>
              <w:bottom w:val="single" w:sz="4" w:space="0" w:color="auto"/>
              <w:right w:val="single" w:sz="4" w:space="0" w:color="000000"/>
            </w:tcBorders>
            <w:shd w:val="clear" w:color="auto" w:fill="auto"/>
            <w:noWrap/>
            <w:hideMark/>
          </w:tcPr>
          <w:p w14:paraId="0C36D279"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25.0%</w:t>
            </w:r>
          </w:p>
        </w:tc>
        <w:tc>
          <w:tcPr>
            <w:tcW w:w="1800" w:type="dxa"/>
            <w:tcBorders>
              <w:top w:val="nil"/>
              <w:left w:val="nil"/>
              <w:bottom w:val="single" w:sz="4" w:space="0" w:color="auto"/>
              <w:right w:val="single" w:sz="4" w:space="0" w:color="000000"/>
            </w:tcBorders>
            <w:shd w:val="clear" w:color="auto" w:fill="auto"/>
            <w:noWrap/>
            <w:hideMark/>
          </w:tcPr>
          <w:p w14:paraId="2E3522F5"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55.6%</w:t>
            </w:r>
          </w:p>
        </w:tc>
        <w:tc>
          <w:tcPr>
            <w:tcW w:w="900" w:type="dxa"/>
            <w:tcBorders>
              <w:top w:val="nil"/>
              <w:left w:val="nil"/>
              <w:bottom w:val="single" w:sz="4" w:space="0" w:color="auto"/>
              <w:right w:val="single" w:sz="12" w:space="0" w:color="000000"/>
            </w:tcBorders>
            <w:shd w:val="clear" w:color="auto" w:fill="auto"/>
            <w:noWrap/>
            <w:hideMark/>
          </w:tcPr>
          <w:p w14:paraId="478AD0EB"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39.2%</w:t>
            </w:r>
          </w:p>
        </w:tc>
      </w:tr>
      <w:tr w:rsidR="0004147A" w:rsidRPr="00242688" w14:paraId="3392F3E4" w14:textId="77777777" w:rsidTr="005F3C2A">
        <w:trPr>
          <w:trHeight w:val="300"/>
        </w:trPr>
        <w:tc>
          <w:tcPr>
            <w:tcW w:w="2339" w:type="dxa"/>
            <w:gridSpan w:val="2"/>
            <w:vMerge w:val="restart"/>
            <w:tcBorders>
              <w:top w:val="single" w:sz="4" w:space="0" w:color="auto"/>
              <w:left w:val="single" w:sz="12" w:space="0" w:color="000000"/>
              <w:bottom w:val="single" w:sz="12" w:space="0" w:color="000000"/>
              <w:right w:val="single" w:sz="4" w:space="0" w:color="auto"/>
            </w:tcBorders>
            <w:shd w:val="clear" w:color="auto" w:fill="auto"/>
            <w:hideMark/>
          </w:tcPr>
          <w:p w14:paraId="75454A4C" w14:textId="77777777" w:rsidR="0004147A" w:rsidRPr="00242688" w:rsidRDefault="0004147A" w:rsidP="00B85C21">
            <w:pPr>
              <w:spacing w:after="0" w:line="360" w:lineRule="auto"/>
              <w:rPr>
                <w:rFonts w:eastAsia="Times New Roman"/>
                <w:b/>
                <w:color w:val="000000"/>
                <w:lang w:eastAsia="am-ET"/>
              </w:rPr>
            </w:pPr>
            <w:r w:rsidRPr="00242688">
              <w:rPr>
                <w:rFonts w:eastAsia="Times New Roman"/>
                <w:b/>
                <w:color w:val="000000"/>
                <w:lang w:eastAsia="am-ET"/>
              </w:rPr>
              <w:t>Total</w:t>
            </w:r>
          </w:p>
        </w:tc>
        <w:tc>
          <w:tcPr>
            <w:tcW w:w="1246" w:type="dxa"/>
            <w:tcBorders>
              <w:top w:val="single" w:sz="4" w:space="0" w:color="auto"/>
              <w:left w:val="single" w:sz="4" w:space="0" w:color="auto"/>
              <w:bottom w:val="nil"/>
              <w:right w:val="single" w:sz="12" w:space="0" w:color="000000"/>
            </w:tcBorders>
            <w:shd w:val="clear" w:color="auto" w:fill="auto"/>
            <w:hideMark/>
          </w:tcPr>
          <w:p w14:paraId="7E402BA9" w14:textId="77777777" w:rsidR="0004147A" w:rsidRPr="00242688" w:rsidRDefault="0004147A" w:rsidP="00B85C21">
            <w:pPr>
              <w:spacing w:after="0" w:line="360" w:lineRule="auto"/>
              <w:rPr>
                <w:rFonts w:eastAsia="Times New Roman"/>
                <w:color w:val="000000"/>
                <w:lang w:eastAsia="am-ET"/>
              </w:rPr>
            </w:pPr>
            <w:r w:rsidRPr="00242688">
              <w:rPr>
                <w:rFonts w:eastAsia="Times New Roman"/>
                <w:color w:val="000000"/>
                <w:lang w:eastAsia="am-ET"/>
              </w:rPr>
              <w:t>Count</w:t>
            </w:r>
          </w:p>
        </w:tc>
        <w:tc>
          <w:tcPr>
            <w:tcW w:w="915" w:type="dxa"/>
            <w:tcBorders>
              <w:top w:val="single" w:sz="4" w:space="0" w:color="auto"/>
              <w:left w:val="nil"/>
              <w:bottom w:val="nil"/>
              <w:right w:val="single" w:sz="4" w:space="0" w:color="000000"/>
            </w:tcBorders>
            <w:shd w:val="clear" w:color="auto" w:fill="auto"/>
            <w:noWrap/>
            <w:hideMark/>
          </w:tcPr>
          <w:p w14:paraId="7ED7DB84"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3</w:t>
            </w:r>
          </w:p>
        </w:tc>
        <w:tc>
          <w:tcPr>
            <w:tcW w:w="900" w:type="dxa"/>
            <w:tcBorders>
              <w:top w:val="single" w:sz="4" w:space="0" w:color="auto"/>
              <w:left w:val="nil"/>
              <w:bottom w:val="nil"/>
              <w:right w:val="single" w:sz="4" w:space="0" w:color="000000"/>
            </w:tcBorders>
            <w:shd w:val="clear" w:color="auto" w:fill="auto"/>
            <w:noWrap/>
            <w:hideMark/>
          </w:tcPr>
          <w:p w14:paraId="3A0D5129"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37</w:t>
            </w:r>
          </w:p>
        </w:tc>
        <w:tc>
          <w:tcPr>
            <w:tcW w:w="900" w:type="dxa"/>
            <w:tcBorders>
              <w:top w:val="single" w:sz="4" w:space="0" w:color="auto"/>
              <w:left w:val="nil"/>
              <w:bottom w:val="nil"/>
              <w:right w:val="single" w:sz="4" w:space="0" w:color="000000"/>
            </w:tcBorders>
            <w:shd w:val="clear" w:color="auto" w:fill="auto"/>
            <w:noWrap/>
            <w:hideMark/>
          </w:tcPr>
          <w:p w14:paraId="2BEF75A0"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13</w:t>
            </w:r>
          </w:p>
        </w:tc>
        <w:tc>
          <w:tcPr>
            <w:tcW w:w="900" w:type="dxa"/>
            <w:tcBorders>
              <w:top w:val="single" w:sz="4" w:space="0" w:color="auto"/>
              <w:left w:val="nil"/>
              <w:bottom w:val="nil"/>
              <w:right w:val="single" w:sz="4" w:space="0" w:color="000000"/>
            </w:tcBorders>
            <w:shd w:val="clear" w:color="auto" w:fill="auto"/>
            <w:noWrap/>
            <w:hideMark/>
          </w:tcPr>
          <w:p w14:paraId="1C804BE6"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12</w:t>
            </w:r>
          </w:p>
        </w:tc>
        <w:tc>
          <w:tcPr>
            <w:tcW w:w="1800" w:type="dxa"/>
            <w:tcBorders>
              <w:top w:val="single" w:sz="4" w:space="0" w:color="auto"/>
              <w:left w:val="nil"/>
              <w:bottom w:val="nil"/>
              <w:right w:val="single" w:sz="4" w:space="0" w:color="000000"/>
            </w:tcBorders>
            <w:shd w:val="clear" w:color="auto" w:fill="auto"/>
            <w:noWrap/>
            <w:hideMark/>
          </w:tcPr>
          <w:p w14:paraId="00EC890E"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9</w:t>
            </w:r>
          </w:p>
        </w:tc>
        <w:tc>
          <w:tcPr>
            <w:tcW w:w="900" w:type="dxa"/>
            <w:tcBorders>
              <w:top w:val="single" w:sz="4" w:space="0" w:color="auto"/>
              <w:left w:val="nil"/>
              <w:bottom w:val="nil"/>
              <w:right w:val="single" w:sz="12" w:space="0" w:color="000000"/>
            </w:tcBorders>
            <w:shd w:val="clear" w:color="auto" w:fill="auto"/>
            <w:noWrap/>
            <w:hideMark/>
          </w:tcPr>
          <w:p w14:paraId="0D52910A"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74</w:t>
            </w:r>
          </w:p>
        </w:tc>
      </w:tr>
      <w:tr w:rsidR="0004147A" w:rsidRPr="00242688" w14:paraId="7645E85E" w14:textId="77777777" w:rsidTr="005F3C2A">
        <w:trPr>
          <w:trHeight w:val="315"/>
        </w:trPr>
        <w:tc>
          <w:tcPr>
            <w:tcW w:w="2339" w:type="dxa"/>
            <w:gridSpan w:val="2"/>
            <w:vMerge/>
            <w:tcBorders>
              <w:top w:val="nil"/>
              <w:left w:val="single" w:sz="12" w:space="0" w:color="000000"/>
              <w:bottom w:val="single" w:sz="12" w:space="0" w:color="000000"/>
              <w:right w:val="single" w:sz="4" w:space="0" w:color="auto"/>
            </w:tcBorders>
            <w:vAlign w:val="center"/>
            <w:hideMark/>
          </w:tcPr>
          <w:p w14:paraId="27A34D34" w14:textId="77777777" w:rsidR="0004147A" w:rsidRPr="00242688" w:rsidRDefault="0004147A" w:rsidP="00B85C21">
            <w:pPr>
              <w:spacing w:after="0" w:line="360" w:lineRule="auto"/>
              <w:rPr>
                <w:rFonts w:eastAsia="Times New Roman"/>
                <w:color w:val="000000"/>
                <w:lang w:eastAsia="am-ET"/>
              </w:rPr>
            </w:pPr>
          </w:p>
        </w:tc>
        <w:tc>
          <w:tcPr>
            <w:tcW w:w="1246" w:type="dxa"/>
            <w:tcBorders>
              <w:top w:val="nil"/>
              <w:left w:val="single" w:sz="4" w:space="0" w:color="auto"/>
              <w:bottom w:val="single" w:sz="12" w:space="0" w:color="000000"/>
              <w:right w:val="single" w:sz="12" w:space="0" w:color="000000"/>
            </w:tcBorders>
            <w:shd w:val="clear" w:color="auto" w:fill="auto"/>
            <w:hideMark/>
          </w:tcPr>
          <w:p w14:paraId="3ED59E24" w14:textId="77777777" w:rsidR="0004147A" w:rsidRPr="00242688" w:rsidRDefault="0004147A" w:rsidP="00B85C21">
            <w:pPr>
              <w:spacing w:after="0" w:line="360" w:lineRule="auto"/>
              <w:rPr>
                <w:rFonts w:eastAsia="Times New Roman"/>
                <w:color w:val="000000"/>
                <w:lang w:eastAsia="am-ET"/>
              </w:rPr>
            </w:pPr>
            <w:r w:rsidRPr="00242688">
              <w:rPr>
                <w:rFonts w:eastAsia="Times New Roman"/>
                <w:color w:val="000000"/>
                <w:lang w:eastAsia="am-ET"/>
              </w:rPr>
              <w:t>Percentage</w:t>
            </w:r>
          </w:p>
        </w:tc>
        <w:tc>
          <w:tcPr>
            <w:tcW w:w="915" w:type="dxa"/>
            <w:tcBorders>
              <w:top w:val="nil"/>
              <w:left w:val="nil"/>
              <w:bottom w:val="single" w:sz="12" w:space="0" w:color="000000"/>
              <w:right w:val="single" w:sz="4" w:space="0" w:color="000000"/>
            </w:tcBorders>
            <w:shd w:val="clear" w:color="auto" w:fill="auto"/>
            <w:noWrap/>
            <w:hideMark/>
          </w:tcPr>
          <w:p w14:paraId="2420AFE5"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100.0%</w:t>
            </w:r>
          </w:p>
        </w:tc>
        <w:tc>
          <w:tcPr>
            <w:tcW w:w="900" w:type="dxa"/>
            <w:tcBorders>
              <w:top w:val="nil"/>
              <w:left w:val="nil"/>
              <w:bottom w:val="single" w:sz="12" w:space="0" w:color="000000"/>
              <w:right w:val="single" w:sz="4" w:space="0" w:color="000000"/>
            </w:tcBorders>
            <w:shd w:val="clear" w:color="auto" w:fill="auto"/>
            <w:noWrap/>
            <w:hideMark/>
          </w:tcPr>
          <w:p w14:paraId="1508BA10"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100.0%</w:t>
            </w:r>
          </w:p>
        </w:tc>
        <w:tc>
          <w:tcPr>
            <w:tcW w:w="900" w:type="dxa"/>
            <w:tcBorders>
              <w:top w:val="nil"/>
              <w:left w:val="nil"/>
              <w:bottom w:val="single" w:sz="12" w:space="0" w:color="000000"/>
              <w:right w:val="single" w:sz="4" w:space="0" w:color="000000"/>
            </w:tcBorders>
            <w:shd w:val="clear" w:color="auto" w:fill="auto"/>
            <w:noWrap/>
            <w:hideMark/>
          </w:tcPr>
          <w:p w14:paraId="0AD6B170"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100.0%</w:t>
            </w:r>
          </w:p>
        </w:tc>
        <w:tc>
          <w:tcPr>
            <w:tcW w:w="900" w:type="dxa"/>
            <w:tcBorders>
              <w:top w:val="nil"/>
              <w:left w:val="nil"/>
              <w:bottom w:val="single" w:sz="12" w:space="0" w:color="000000"/>
              <w:right w:val="single" w:sz="4" w:space="0" w:color="000000"/>
            </w:tcBorders>
            <w:shd w:val="clear" w:color="auto" w:fill="auto"/>
            <w:noWrap/>
            <w:hideMark/>
          </w:tcPr>
          <w:p w14:paraId="6961BCF3"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100.0%</w:t>
            </w:r>
          </w:p>
        </w:tc>
        <w:tc>
          <w:tcPr>
            <w:tcW w:w="1800" w:type="dxa"/>
            <w:tcBorders>
              <w:top w:val="nil"/>
              <w:left w:val="nil"/>
              <w:bottom w:val="single" w:sz="12" w:space="0" w:color="000000"/>
              <w:right w:val="single" w:sz="4" w:space="0" w:color="000000"/>
            </w:tcBorders>
            <w:shd w:val="clear" w:color="auto" w:fill="auto"/>
            <w:noWrap/>
            <w:hideMark/>
          </w:tcPr>
          <w:p w14:paraId="659A9702"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100.0%</w:t>
            </w:r>
          </w:p>
        </w:tc>
        <w:tc>
          <w:tcPr>
            <w:tcW w:w="900" w:type="dxa"/>
            <w:tcBorders>
              <w:top w:val="nil"/>
              <w:left w:val="nil"/>
              <w:bottom w:val="single" w:sz="12" w:space="0" w:color="000000"/>
              <w:right w:val="single" w:sz="12" w:space="0" w:color="000000"/>
            </w:tcBorders>
            <w:shd w:val="clear" w:color="auto" w:fill="auto"/>
            <w:noWrap/>
            <w:hideMark/>
          </w:tcPr>
          <w:p w14:paraId="76A014AB"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100.0%</w:t>
            </w:r>
          </w:p>
        </w:tc>
      </w:tr>
      <w:tr w:rsidR="0004147A" w:rsidRPr="00242688" w14:paraId="696DDF68" w14:textId="77777777" w:rsidTr="005F3C2A">
        <w:trPr>
          <w:trHeight w:val="315"/>
        </w:trPr>
        <w:tc>
          <w:tcPr>
            <w:tcW w:w="1267" w:type="dxa"/>
            <w:vMerge w:val="restart"/>
            <w:tcBorders>
              <w:top w:val="nil"/>
              <w:left w:val="single" w:sz="12" w:space="0" w:color="000000"/>
              <w:bottom w:val="nil"/>
              <w:right w:val="single" w:sz="4" w:space="0" w:color="auto"/>
            </w:tcBorders>
            <w:shd w:val="clear" w:color="auto" w:fill="auto"/>
            <w:hideMark/>
          </w:tcPr>
          <w:p w14:paraId="72F04EEA" w14:textId="77777777" w:rsidR="0004147A" w:rsidRPr="00242688" w:rsidRDefault="0004147A" w:rsidP="00B85C21">
            <w:pPr>
              <w:spacing w:after="0" w:line="360" w:lineRule="auto"/>
              <w:rPr>
                <w:rFonts w:eastAsia="Times New Roman"/>
                <w:color w:val="000000"/>
                <w:lang w:eastAsia="am-ET"/>
              </w:rPr>
            </w:pPr>
            <w:r w:rsidRPr="00242688">
              <w:rPr>
                <w:rFonts w:eastAsia="Times New Roman"/>
                <w:color w:val="000000"/>
                <w:lang w:eastAsia="am-ET"/>
              </w:rPr>
              <w:t>Gender Of The Respondent</w:t>
            </w:r>
          </w:p>
        </w:tc>
        <w:tc>
          <w:tcPr>
            <w:tcW w:w="1072" w:type="dxa"/>
            <w:vMerge w:val="restart"/>
            <w:tcBorders>
              <w:top w:val="nil"/>
              <w:left w:val="single" w:sz="4" w:space="0" w:color="auto"/>
              <w:bottom w:val="nil"/>
              <w:right w:val="single" w:sz="4" w:space="0" w:color="auto"/>
            </w:tcBorders>
            <w:shd w:val="clear" w:color="auto" w:fill="auto"/>
            <w:hideMark/>
          </w:tcPr>
          <w:p w14:paraId="08104F16" w14:textId="77777777" w:rsidR="0004147A" w:rsidRPr="00242688" w:rsidRDefault="0004147A" w:rsidP="00B85C21">
            <w:pPr>
              <w:spacing w:after="0" w:line="360" w:lineRule="auto"/>
              <w:rPr>
                <w:rFonts w:eastAsia="Times New Roman"/>
                <w:color w:val="000000"/>
                <w:lang w:eastAsia="am-ET"/>
              </w:rPr>
            </w:pPr>
            <w:r w:rsidRPr="00242688">
              <w:rPr>
                <w:rFonts w:eastAsia="Times New Roman"/>
                <w:color w:val="000000"/>
                <w:lang w:eastAsia="am-ET"/>
              </w:rPr>
              <w:t>Male</w:t>
            </w:r>
          </w:p>
        </w:tc>
        <w:tc>
          <w:tcPr>
            <w:tcW w:w="1246" w:type="dxa"/>
            <w:tcBorders>
              <w:top w:val="nil"/>
              <w:left w:val="single" w:sz="4" w:space="0" w:color="auto"/>
              <w:bottom w:val="nil"/>
              <w:right w:val="single" w:sz="12" w:space="0" w:color="000000"/>
            </w:tcBorders>
            <w:shd w:val="clear" w:color="auto" w:fill="auto"/>
            <w:hideMark/>
          </w:tcPr>
          <w:p w14:paraId="74B6BE01" w14:textId="77777777" w:rsidR="0004147A" w:rsidRPr="00242688" w:rsidRDefault="0004147A" w:rsidP="00B85C21">
            <w:pPr>
              <w:spacing w:after="0" w:line="360" w:lineRule="auto"/>
              <w:rPr>
                <w:rFonts w:eastAsia="Times New Roman"/>
                <w:color w:val="000000"/>
                <w:lang w:eastAsia="am-ET"/>
              </w:rPr>
            </w:pPr>
            <w:r w:rsidRPr="00242688">
              <w:rPr>
                <w:rFonts w:eastAsia="Times New Roman"/>
                <w:color w:val="000000"/>
                <w:lang w:eastAsia="am-ET"/>
              </w:rPr>
              <w:t>Count</w:t>
            </w:r>
          </w:p>
        </w:tc>
        <w:tc>
          <w:tcPr>
            <w:tcW w:w="915" w:type="dxa"/>
            <w:tcBorders>
              <w:top w:val="nil"/>
              <w:left w:val="nil"/>
              <w:bottom w:val="nil"/>
              <w:right w:val="single" w:sz="4" w:space="0" w:color="000000"/>
            </w:tcBorders>
            <w:shd w:val="clear" w:color="auto" w:fill="auto"/>
            <w:noWrap/>
            <w:hideMark/>
          </w:tcPr>
          <w:p w14:paraId="21A4235A"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1</w:t>
            </w:r>
          </w:p>
        </w:tc>
        <w:tc>
          <w:tcPr>
            <w:tcW w:w="900" w:type="dxa"/>
            <w:tcBorders>
              <w:top w:val="nil"/>
              <w:left w:val="nil"/>
              <w:bottom w:val="nil"/>
              <w:right w:val="single" w:sz="4" w:space="0" w:color="000000"/>
            </w:tcBorders>
            <w:shd w:val="clear" w:color="auto" w:fill="auto"/>
            <w:noWrap/>
            <w:hideMark/>
          </w:tcPr>
          <w:p w14:paraId="30ECF842"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23</w:t>
            </w:r>
          </w:p>
        </w:tc>
        <w:tc>
          <w:tcPr>
            <w:tcW w:w="900" w:type="dxa"/>
            <w:tcBorders>
              <w:top w:val="nil"/>
              <w:left w:val="nil"/>
              <w:bottom w:val="nil"/>
              <w:right w:val="single" w:sz="4" w:space="0" w:color="000000"/>
            </w:tcBorders>
            <w:shd w:val="clear" w:color="auto" w:fill="auto"/>
            <w:noWrap/>
            <w:hideMark/>
          </w:tcPr>
          <w:p w14:paraId="0DFCB72C"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4</w:t>
            </w:r>
          </w:p>
        </w:tc>
        <w:tc>
          <w:tcPr>
            <w:tcW w:w="900" w:type="dxa"/>
            <w:tcBorders>
              <w:top w:val="nil"/>
              <w:left w:val="nil"/>
              <w:bottom w:val="nil"/>
              <w:right w:val="single" w:sz="4" w:space="0" w:color="000000"/>
            </w:tcBorders>
            <w:shd w:val="clear" w:color="auto" w:fill="auto"/>
            <w:noWrap/>
            <w:hideMark/>
          </w:tcPr>
          <w:p w14:paraId="330BD97E"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4</w:t>
            </w:r>
          </w:p>
        </w:tc>
        <w:tc>
          <w:tcPr>
            <w:tcW w:w="1800" w:type="dxa"/>
            <w:tcBorders>
              <w:top w:val="nil"/>
              <w:left w:val="nil"/>
              <w:bottom w:val="nil"/>
              <w:right w:val="single" w:sz="4" w:space="0" w:color="000000"/>
            </w:tcBorders>
            <w:shd w:val="clear" w:color="auto" w:fill="auto"/>
            <w:noWrap/>
            <w:hideMark/>
          </w:tcPr>
          <w:p w14:paraId="68A38DB0"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9</w:t>
            </w:r>
          </w:p>
        </w:tc>
        <w:tc>
          <w:tcPr>
            <w:tcW w:w="900" w:type="dxa"/>
            <w:tcBorders>
              <w:top w:val="nil"/>
              <w:left w:val="nil"/>
              <w:bottom w:val="nil"/>
              <w:right w:val="single" w:sz="12" w:space="0" w:color="000000"/>
            </w:tcBorders>
            <w:shd w:val="clear" w:color="auto" w:fill="auto"/>
            <w:noWrap/>
            <w:hideMark/>
          </w:tcPr>
          <w:p w14:paraId="657F8DC0"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41</w:t>
            </w:r>
          </w:p>
        </w:tc>
      </w:tr>
      <w:tr w:rsidR="0004147A" w:rsidRPr="00242688" w14:paraId="2344C84D" w14:textId="77777777" w:rsidTr="005F3C2A">
        <w:trPr>
          <w:trHeight w:val="300"/>
        </w:trPr>
        <w:tc>
          <w:tcPr>
            <w:tcW w:w="1267" w:type="dxa"/>
            <w:vMerge/>
            <w:tcBorders>
              <w:top w:val="nil"/>
              <w:left w:val="single" w:sz="12" w:space="0" w:color="000000"/>
              <w:bottom w:val="nil"/>
              <w:right w:val="single" w:sz="4" w:space="0" w:color="auto"/>
            </w:tcBorders>
            <w:vAlign w:val="center"/>
            <w:hideMark/>
          </w:tcPr>
          <w:p w14:paraId="37207EC2" w14:textId="77777777" w:rsidR="0004147A" w:rsidRPr="00242688" w:rsidRDefault="0004147A" w:rsidP="00B85C21">
            <w:pPr>
              <w:spacing w:after="0" w:line="360" w:lineRule="auto"/>
              <w:rPr>
                <w:rFonts w:eastAsia="Times New Roman"/>
                <w:color w:val="000000"/>
                <w:lang w:eastAsia="am-ET"/>
              </w:rPr>
            </w:pPr>
          </w:p>
        </w:tc>
        <w:tc>
          <w:tcPr>
            <w:tcW w:w="1072" w:type="dxa"/>
            <w:vMerge/>
            <w:tcBorders>
              <w:top w:val="nil"/>
              <w:left w:val="single" w:sz="4" w:space="0" w:color="auto"/>
              <w:bottom w:val="single" w:sz="4" w:space="0" w:color="auto"/>
              <w:right w:val="single" w:sz="4" w:space="0" w:color="auto"/>
            </w:tcBorders>
            <w:vAlign w:val="center"/>
            <w:hideMark/>
          </w:tcPr>
          <w:p w14:paraId="74ABBA7B" w14:textId="77777777" w:rsidR="0004147A" w:rsidRPr="00242688" w:rsidRDefault="0004147A" w:rsidP="00B85C21">
            <w:pPr>
              <w:spacing w:after="0" w:line="360" w:lineRule="auto"/>
              <w:rPr>
                <w:rFonts w:eastAsia="Times New Roman"/>
                <w:color w:val="000000"/>
                <w:lang w:eastAsia="am-ET"/>
              </w:rPr>
            </w:pPr>
          </w:p>
        </w:tc>
        <w:tc>
          <w:tcPr>
            <w:tcW w:w="1246" w:type="dxa"/>
            <w:tcBorders>
              <w:top w:val="nil"/>
              <w:left w:val="single" w:sz="4" w:space="0" w:color="auto"/>
              <w:bottom w:val="single" w:sz="4" w:space="0" w:color="auto"/>
              <w:right w:val="single" w:sz="12" w:space="0" w:color="000000"/>
            </w:tcBorders>
            <w:shd w:val="clear" w:color="auto" w:fill="auto"/>
            <w:hideMark/>
          </w:tcPr>
          <w:p w14:paraId="7B1DF0FF" w14:textId="77777777" w:rsidR="0004147A" w:rsidRPr="00242688" w:rsidRDefault="0004147A" w:rsidP="00B85C21">
            <w:pPr>
              <w:spacing w:after="0" w:line="360" w:lineRule="auto"/>
              <w:rPr>
                <w:rFonts w:eastAsia="Times New Roman"/>
                <w:color w:val="000000"/>
                <w:lang w:eastAsia="am-ET"/>
              </w:rPr>
            </w:pPr>
            <w:r w:rsidRPr="00242688">
              <w:rPr>
                <w:rFonts w:eastAsia="Times New Roman"/>
                <w:color w:val="000000"/>
                <w:lang w:eastAsia="am-ET"/>
              </w:rPr>
              <w:t>Percentage</w:t>
            </w:r>
          </w:p>
        </w:tc>
        <w:tc>
          <w:tcPr>
            <w:tcW w:w="915" w:type="dxa"/>
            <w:tcBorders>
              <w:top w:val="nil"/>
              <w:left w:val="nil"/>
              <w:bottom w:val="single" w:sz="4" w:space="0" w:color="auto"/>
              <w:right w:val="single" w:sz="4" w:space="0" w:color="000000"/>
            </w:tcBorders>
            <w:shd w:val="clear" w:color="auto" w:fill="auto"/>
            <w:noWrap/>
            <w:hideMark/>
          </w:tcPr>
          <w:p w14:paraId="46B371A1"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33.3%</w:t>
            </w:r>
          </w:p>
        </w:tc>
        <w:tc>
          <w:tcPr>
            <w:tcW w:w="900" w:type="dxa"/>
            <w:tcBorders>
              <w:top w:val="nil"/>
              <w:left w:val="nil"/>
              <w:bottom w:val="single" w:sz="4" w:space="0" w:color="auto"/>
              <w:right w:val="single" w:sz="4" w:space="0" w:color="000000"/>
            </w:tcBorders>
            <w:shd w:val="clear" w:color="auto" w:fill="auto"/>
            <w:noWrap/>
            <w:hideMark/>
          </w:tcPr>
          <w:p w14:paraId="6D1B053A"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62.2%</w:t>
            </w:r>
          </w:p>
        </w:tc>
        <w:tc>
          <w:tcPr>
            <w:tcW w:w="900" w:type="dxa"/>
            <w:tcBorders>
              <w:top w:val="nil"/>
              <w:left w:val="nil"/>
              <w:bottom w:val="single" w:sz="4" w:space="0" w:color="auto"/>
              <w:right w:val="single" w:sz="4" w:space="0" w:color="000000"/>
            </w:tcBorders>
            <w:shd w:val="clear" w:color="auto" w:fill="auto"/>
            <w:noWrap/>
            <w:hideMark/>
          </w:tcPr>
          <w:p w14:paraId="40A476CF"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30.8%</w:t>
            </w:r>
          </w:p>
        </w:tc>
        <w:tc>
          <w:tcPr>
            <w:tcW w:w="900" w:type="dxa"/>
            <w:tcBorders>
              <w:top w:val="nil"/>
              <w:left w:val="nil"/>
              <w:bottom w:val="single" w:sz="4" w:space="0" w:color="auto"/>
              <w:right w:val="single" w:sz="4" w:space="0" w:color="000000"/>
            </w:tcBorders>
            <w:shd w:val="clear" w:color="auto" w:fill="auto"/>
            <w:noWrap/>
            <w:hideMark/>
          </w:tcPr>
          <w:p w14:paraId="006EBD0B"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33.3%</w:t>
            </w:r>
          </w:p>
        </w:tc>
        <w:tc>
          <w:tcPr>
            <w:tcW w:w="1800" w:type="dxa"/>
            <w:tcBorders>
              <w:top w:val="nil"/>
              <w:left w:val="nil"/>
              <w:bottom w:val="single" w:sz="4" w:space="0" w:color="auto"/>
              <w:right w:val="single" w:sz="4" w:space="0" w:color="000000"/>
            </w:tcBorders>
            <w:shd w:val="clear" w:color="auto" w:fill="auto"/>
            <w:noWrap/>
            <w:hideMark/>
          </w:tcPr>
          <w:p w14:paraId="3356FA4E"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100.0%</w:t>
            </w:r>
          </w:p>
        </w:tc>
        <w:tc>
          <w:tcPr>
            <w:tcW w:w="900" w:type="dxa"/>
            <w:tcBorders>
              <w:top w:val="nil"/>
              <w:left w:val="nil"/>
              <w:bottom w:val="single" w:sz="4" w:space="0" w:color="auto"/>
              <w:right w:val="single" w:sz="12" w:space="0" w:color="000000"/>
            </w:tcBorders>
            <w:shd w:val="clear" w:color="auto" w:fill="auto"/>
            <w:noWrap/>
            <w:hideMark/>
          </w:tcPr>
          <w:p w14:paraId="2ACD5BBA"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55.4%</w:t>
            </w:r>
          </w:p>
        </w:tc>
      </w:tr>
      <w:tr w:rsidR="0004147A" w:rsidRPr="00242688" w14:paraId="2E2A8379" w14:textId="77777777" w:rsidTr="005F3C2A">
        <w:trPr>
          <w:trHeight w:val="300"/>
        </w:trPr>
        <w:tc>
          <w:tcPr>
            <w:tcW w:w="1267" w:type="dxa"/>
            <w:vMerge/>
            <w:tcBorders>
              <w:top w:val="nil"/>
              <w:left w:val="single" w:sz="12" w:space="0" w:color="000000"/>
              <w:bottom w:val="nil"/>
              <w:right w:val="single" w:sz="4" w:space="0" w:color="auto"/>
            </w:tcBorders>
            <w:vAlign w:val="center"/>
            <w:hideMark/>
          </w:tcPr>
          <w:p w14:paraId="20C4E603" w14:textId="77777777" w:rsidR="0004147A" w:rsidRPr="00242688" w:rsidRDefault="0004147A" w:rsidP="00B85C21">
            <w:pPr>
              <w:spacing w:after="0" w:line="360" w:lineRule="auto"/>
              <w:rPr>
                <w:rFonts w:eastAsia="Times New Roman"/>
                <w:color w:val="000000"/>
                <w:lang w:eastAsia="am-ET"/>
              </w:rPr>
            </w:pPr>
          </w:p>
        </w:tc>
        <w:tc>
          <w:tcPr>
            <w:tcW w:w="1072" w:type="dxa"/>
            <w:vMerge w:val="restart"/>
            <w:tcBorders>
              <w:top w:val="single" w:sz="4" w:space="0" w:color="auto"/>
              <w:left w:val="single" w:sz="4" w:space="0" w:color="auto"/>
              <w:bottom w:val="nil"/>
              <w:right w:val="single" w:sz="4" w:space="0" w:color="auto"/>
            </w:tcBorders>
            <w:shd w:val="clear" w:color="auto" w:fill="auto"/>
            <w:hideMark/>
          </w:tcPr>
          <w:p w14:paraId="3CB8CD7B" w14:textId="77777777" w:rsidR="0004147A" w:rsidRPr="00242688" w:rsidRDefault="0004147A" w:rsidP="00B85C21">
            <w:pPr>
              <w:spacing w:after="0" w:line="360" w:lineRule="auto"/>
              <w:rPr>
                <w:rFonts w:eastAsia="Times New Roman"/>
                <w:color w:val="000000"/>
                <w:lang w:eastAsia="am-ET"/>
              </w:rPr>
            </w:pPr>
            <w:r w:rsidRPr="00242688">
              <w:rPr>
                <w:rFonts w:eastAsia="Times New Roman"/>
                <w:color w:val="000000"/>
                <w:lang w:eastAsia="am-ET"/>
              </w:rPr>
              <w:t>Female</w:t>
            </w:r>
          </w:p>
        </w:tc>
        <w:tc>
          <w:tcPr>
            <w:tcW w:w="1246" w:type="dxa"/>
            <w:tcBorders>
              <w:top w:val="single" w:sz="4" w:space="0" w:color="auto"/>
              <w:left w:val="single" w:sz="4" w:space="0" w:color="auto"/>
              <w:bottom w:val="nil"/>
              <w:right w:val="single" w:sz="12" w:space="0" w:color="000000"/>
            </w:tcBorders>
            <w:shd w:val="clear" w:color="auto" w:fill="auto"/>
            <w:hideMark/>
          </w:tcPr>
          <w:p w14:paraId="18AFB559" w14:textId="77777777" w:rsidR="0004147A" w:rsidRPr="00242688" w:rsidRDefault="0004147A" w:rsidP="00B85C21">
            <w:pPr>
              <w:spacing w:after="0" w:line="360" w:lineRule="auto"/>
              <w:rPr>
                <w:rFonts w:eastAsia="Times New Roman"/>
                <w:color w:val="000000"/>
                <w:lang w:eastAsia="am-ET"/>
              </w:rPr>
            </w:pPr>
            <w:r w:rsidRPr="00242688">
              <w:rPr>
                <w:rFonts w:eastAsia="Times New Roman"/>
                <w:color w:val="000000"/>
                <w:lang w:eastAsia="am-ET"/>
              </w:rPr>
              <w:t>Count</w:t>
            </w:r>
          </w:p>
        </w:tc>
        <w:tc>
          <w:tcPr>
            <w:tcW w:w="915" w:type="dxa"/>
            <w:tcBorders>
              <w:top w:val="single" w:sz="4" w:space="0" w:color="auto"/>
              <w:left w:val="nil"/>
              <w:bottom w:val="nil"/>
              <w:right w:val="single" w:sz="4" w:space="0" w:color="000000"/>
            </w:tcBorders>
            <w:shd w:val="clear" w:color="auto" w:fill="auto"/>
            <w:noWrap/>
            <w:hideMark/>
          </w:tcPr>
          <w:p w14:paraId="27CCE868"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2</w:t>
            </w:r>
          </w:p>
        </w:tc>
        <w:tc>
          <w:tcPr>
            <w:tcW w:w="900" w:type="dxa"/>
            <w:tcBorders>
              <w:top w:val="single" w:sz="4" w:space="0" w:color="auto"/>
              <w:left w:val="nil"/>
              <w:bottom w:val="nil"/>
              <w:right w:val="single" w:sz="4" w:space="0" w:color="000000"/>
            </w:tcBorders>
            <w:shd w:val="clear" w:color="auto" w:fill="auto"/>
            <w:noWrap/>
            <w:hideMark/>
          </w:tcPr>
          <w:p w14:paraId="7AFCA5C9"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14</w:t>
            </w:r>
          </w:p>
        </w:tc>
        <w:tc>
          <w:tcPr>
            <w:tcW w:w="900" w:type="dxa"/>
            <w:tcBorders>
              <w:top w:val="single" w:sz="4" w:space="0" w:color="auto"/>
              <w:left w:val="nil"/>
              <w:bottom w:val="nil"/>
              <w:right w:val="single" w:sz="4" w:space="0" w:color="000000"/>
            </w:tcBorders>
            <w:shd w:val="clear" w:color="auto" w:fill="auto"/>
            <w:noWrap/>
            <w:hideMark/>
          </w:tcPr>
          <w:p w14:paraId="4970FF36"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9</w:t>
            </w:r>
          </w:p>
        </w:tc>
        <w:tc>
          <w:tcPr>
            <w:tcW w:w="900" w:type="dxa"/>
            <w:tcBorders>
              <w:top w:val="single" w:sz="4" w:space="0" w:color="auto"/>
              <w:left w:val="nil"/>
              <w:bottom w:val="nil"/>
              <w:right w:val="single" w:sz="4" w:space="0" w:color="000000"/>
            </w:tcBorders>
            <w:shd w:val="clear" w:color="auto" w:fill="auto"/>
            <w:noWrap/>
            <w:hideMark/>
          </w:tcPr>
          <w:p w14:paraId="0EFBA9BD"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8</w:t>
            </w:r>
          </w:p>
        </w:tc>
        <w:tc>
          <w:tcPr>
            <w:tcW w:w="1800" w:type="dxa"/>
            <w:tcBorders>
              <w:top w:val="single" w:sz="4" w:space="0" w:color="auto"/>
              <w:left w:val="nil"/>
              <w:bottom w:val="nil"/>
              <w:right w:val="single" w:sz="4" w:space="0" w:color="000000"/>
            </w:tcBorders>
            <w:shd w:val="clear" w:color="auto" w:fill="auto"/>
            <w:noWrap/>
            <w:hideMark/>
          </w:tcPr>
          <w:p w14:paraId="67AB7972"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0</w:t>
            </w:r>
          </w:p>
        </w:tc>
        <w:tc>
          <w:tcPr>
            <w:tcW w:w="900" w:type="dxa"/>
            <w:tcBorders>
              <w:top w:val="single" w:sz="4" w:space="0" w:color="auto"/>
              <w:left w:val="nil"/>
              <w:bottom w:val="nil"/>
              <w:right w:val="single" w:sz="12" w:space="0" w:color="000000"/>
            </w:tcBorders>
            <w:shd w:val="clear" w:color="auto" w:fill="auto"/>
            <w:noWrap/>
            <w:hideMark/>
          </w:tcPr>
          <w:p w14:paraId="385EF6B0"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33</w:t>
            </w:r>
          </w:p>
        </w:tc>
      </w:tr>
      <w:tr w:rsidR="0004147A" w:rsidRPr="00242688" w14:paraId="67626280" w14:textId="77777777" w:rsidTr="005F3C2A">
        <w:trPr>
          <w:trHeight w:val="300"/>
        </w:trPr>
        <w:tc>
          <w:tcPr>
            <w:tcW w:w="1267" w:type="dxa"/>
            <w:vMerge/>
            <w:tcBorders>
              <w:top w:val="nil"/>
              <w:left w:val="single" w:sz="12" w:space="0" w:color="000000"/>
              <w:bottom w:val="single" w:sz="4" w:space="0" w:color="auto"/>
              <w:right w:val="single" w:sz="4" w:space="0" w:color="auto"/>
            </w:tcBorders>
            <w:vAlign w:val="center"/>
            <w:hideMark/>
          </w:tcPr>
          <w:p w14:paraId="30028203" w14:textId="77777777" w:rsidR="0004147A" w:rsidRPr="00242688" w:rsidRDefault="0004147A" w:rsidP="00B85C21">
            <w:pPr>
              <w:spacing w:after="0" w:line="360" w:lineRule="auto"/>
              <w:rPr>
                <w:rFonts w:eastAsia="Times New Roman"/>
                <w:color w:val="000000"/>
                <w:lang w:eastAsia="am-ET"/>
              </w:rPr>
            </w:pPr>
          </w:p>
        </w:tc>
        <w:tc>
          <w:tcPr>
            <w:tcW w:w="1072" w:type="dxa"/>
            <w:vMerge/>
            <w:tcBorders>
              <w:top w:val="nil"/>
              <w:left w:val="single" w:sz="4" w:space="0" w:color="auto"/>
              <w:bottom w:val="single" w:sz="4" w:space="0" w:color="auto"/>
              <w:right w:val="single" w:sz="4" w:space="0" w:color="auto"/>
            </w:tcBorders>
            <w:vAlign w:val="center"/>
            <w:hideMark/>
          </w:tcPr>
          <w:p w14:paraId="6B428ABF" w14:textId="77777777" w:rsidR="0004147A" w:rsidRPr="00242688" w:rsidRDefault="0004147A" w:rsidP="00B85C21">
            <w:pPr>
              <w:spacing w:after="0" w:line="360" w:lineRule="auto"/>
              <w:rPr>
                <w:rFonts w:eastAsia="Times New Roman"/>
                <w:color w:val="000000"/>
                <w:lang w:eastAsia="am-ET"/>
              </w:rPr>
            </w:pPr>
          </w:p>
        </w:tc>
        <w:tc>
          <w:tcPr>
            <w:tcW w:w="1246" w:type="dxa"/>
            <w:tcBorders>
              <w:top w:val="nil"/>
              <w:left w:val="single" w:sz="4" w:space="0" w:color="auto"/>
              <w:bottom w:val="single" w:sz="4" w:space="0" w:color="auto"/>
              <w:right w:val="single" w:sz="12" w:space="0" w:color="000000"/>
            </w:tcBorders>
            <w:shd w:val="clear" w:color="auto" w:fill="auto"/>
            <w:hideMark/>
          </w:tcPr>
          <w:p w14:paraId="72D1C389" w14:textId="77777777" w:rsidR="0004147A" w:rsidRPr="00242688" w:rsidRDefault="0004147A" w:rsidP="00B85C21">
            <w:pPr>
              <w:spacing w:after="0" w:line="360" w:lineRule="auto"/>
              <w:rPr>
                <w:rFonts w:eastAsia="Times New Roman"/>
                <w:color w:val="000000"/>
                <w:lang w:eastAsia="am-ET"/>
              </w:rPr>
            </w:pPr>
            <w:r w:rsidRPr="00242688">
              <w:rPr>
                <w:rFonts w:eastAsia="Times New Roman"/>
                <w:color w:val="000000"/>
                <w:lang w:eastAsia="am-ET"/>
              </w:rPr>
              <w:t>Percentage</w:t>
            </w:r>
          </w:p>
        </w:tc>
        <w:tc>
          <w:tcPr>
            <w:tcW w:w="915" w:type="dxa"/>
            <w:tcBorders>
              <w:top w:val="nil"/>
              <w:left w:val="nil"/>
              <w:bottom w:val="single" w:sz="4" w:space="0" w:color="auto"/>
              <w:right w:val="single" w:sz="4" w:space="0" w:color="000000"/>
            </w:tcBorders>
            <w:shd w:val="clear" w:color="auto" w:fill="auto"/>
            <w:noWrap/>
            <w:hideMark/>
          </w:tcPr>
          <w:p w14:paraId="74474C3D"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66.7%</w:t>
            </w:r>
          </w:p>
        </w:tc>
        <w:tc>
          <w:tcPr>
            <w:tcW w:w="900" w:type="dxa"/>
            <w:tcBorders>
              <w:top w:val="nil"/>
              <w:left w:val="nil"/>
              <w:bottom w:val="single" w:sz="4" w:space="0" w:color="auto"/>
              <w:right w:val="single" w:sz="4" w:space="0" w:color="000000"/>
            </w:tcBorders>
            <w:shd w:val="clear" w:color="auto" w:fill="auto"/>
            <w:noWrap/>
            <w:hideMark/>
          </w:tcPr>
          <w:p w14:paraId="6E44A888"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37.8%</w:t>
            </w:r>
          </w:p>
        </w:tc>
        <w:tc>
          <w:tcPr>
            <w:tcW w:w="900" w:type="dxa"/>
            <w:tcBorders>
              <w:top w:val="nil"/>
              <w:left w:val="nil"/>
              <w:bottom w:val="single" w:sz="4" w:space="0" w:color="auto"/>
              <w:right w:val="single" w:sz="4" w:space="0" w:color="000000"/>
            </w:tcBorders>
            <w:shd w:val="clear" w:color="auto" w:fill="auto"/>
            <w:noWrap/>
            <w:hideMark/>
          </w:tcPr>
          <w:p w14:paraId="5B026AA8"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69.2%</w:t>
            </w:r>
          </w:p>
        </w:tc>
        <w:tc>
          <w:tcPr>
            <w:tcW w:w="900" w:type="dxa"/>
            <w:tcBorders>
              <w:top w:val="nil"/>
              <w:left w:val="nil"/>
              <w:bottom w:val="single" w:sz="4" w:space="0" w:color="auto"/>
              <w:right w:val="single" w:sz="4" w:space="0" w:color="000000"/>
            </w:tcBorders>
            <w:shd w:val="clear" w:color="auto" w:fill="auto"/>
            <w:noWrap/>
            <w:hideMark/>
          </w:tcPr>
          <w:p w14:paraId="06C2959D"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66.7%</w:t>
            </w:r>
          </w:p>
        </w:tc>
        <w:tc>
          <w:tcPr>
            <w:tcW w:w="1800" w:type="dxa"/>
            <w:tcBorders>
              <w:top w:val="nil"/>
              <w:left w:val="nil"/>
              <w:bottom w:val="single" w:sz="4" w:space="0" w:color="auto"/>
              <w:right w:val="single" w:sz="4" w:space="0" w:color="000000"/>
            </w:tcBorders>
            <w:shd w:val="clear" w:color="auto" w:fill="auto"/>
            <w:noWrap/>
            <w:hideMark/>
          </w:tcPr>
          <w:p w14:paraId="71F24EB2"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0.0%</w:t>
            </w:r>
          </w:p>
        </w:tc>
        <w:tc>
          <w:tcPr>
            <w:tcW w:w="900" w:type="dxa"/>
            <w:tcBorders>
              <w:top w:val="nil"/>
              <w:left w:val="nil"/>
              <w:bottom w:val="single" w:sz="4" w:space="0" w:color="auto"/>
              <w:right w:val="single" w:sz="12" w:space="0" w:color="000000"/>
            </w:tcBorders>
            <w:shd w:val="clear" w:color="auto" w:fill="auto"/>
            <w:noWrap/>
            <w:hideMark/>
          </w:tcPr>
          <w:p w14:paraId="77C1F860"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44.6%</w:t>
            </w:r>
          </w:p>
        </w:tc>
      </w:tr>
      <w:tr w:rsidR="0004147A" w:rsidRPr="00242688" w14:paraId="592F8782" w14:textId="77777777" w:rsidTr="005F3C2A">
        <w:trPr>
          <w:trHeight w:val="300"/>
        </w:trPr>
        <w:tc>
          <w:tcPr>
            <w:tcW w:w="2339" w:type="dxa"/>
            <w:gridSpan w:val="2"/>
            <w:vMerge w:val="restart"/>
            <w:tcBorders>
              <w:top w:val="single" w:sz="4" w:space="0" w:color="auto"/>
              <w:left w:val="single" w:sz="12" w:space="0" w:color="000000"/>
              <w:bottom w:val="single" w:sz="12" w:space="0" w:color="000000"/>
              <w:right w:val="single" w:sz="4" w:space="0" w:color="auto"/>
            </w:tcBorders>
            <w:shd w:val="clear" w:color="auto" w:fill="auto"/>
            <w:hideMark/>
          </w:tcPr>
          <w:p w14:paraId="4469AA6E" w14:textId="77777777" w:rsidR="0004147A" w:rsidRPr="00242688" w:rsidRDefault="0004147A" w:rsidP="00B85C21">
            <w:pPr>
              <w:spacing w:after="0" w:line="360" w:lineRule="auto"/>
              <w:rPr>
                <w:rFonts w:eastAsia="Times New Roman"/>
                <w:b/>
                <w:color w:val="000000"/>
                <w:lang w:eastAsia="am-ET"/>
              </w:rPr>
            </w:pPr>
            <w:r w:rsidRPr="00242688">
              <w:rPr>
                <w:rFonts w:eastAsia="Times New Roman"/>
                <w:b/>
                <w:color w:val="000000"/>
                <w:lang w:eastAsia="am-ET"/>
              </w:rPr>
              <w:t>Total</w:t>
            </w:r>
          </w:p>
        </w:tc>
        <w:tc>
          <w:tcPr>
            <w:tcW w:w="1246" w:type="dxa"/>
            <w:tcBorders>
              <w:top w:val="single" w:sz="4" w:space="0" w:color="auto"/>
              <w:left w:val="single" w:sz="4" w:space="0" w:color="auto"/>
              <w:bottom w:val="nil"/>
              <w:right w:val="single" w:sz="12" w:space="0" w:color="000000"/>
            </w:tcBorders>
            <w:shd w:val="clear" w:color="auto" w:fill="auto"/>
            <w:hideMark/>
          </w:tcPr>
          <w:p w14:paraId="24BC2750" w14:textId="77777777" w:rsidR="0004147A" w:rsidRPr="00242688" w:rsidRDefault="0004147A" w:rsidP="00B85C21">
            <w:pPr>
              <w:spacing w:after="0" w:line="360" w:lineRule="auto"/>
              <w:rPr>
                <w:rFonts w:eastAsia="Times New Roman"/>
                <w:color w:val="000000"/>
                <w:lang w:eastAsia="am-ET"/>
              </w:rPr>
            </w:pPr>
            <w:r w:rsidRPr="00242688">
              <w:rPr>
                <w:rFonts w:eastAsia="Times New Roman"/>
                <w:color w:val="000000"/>
                <w:lang w:eastAsia="am-ET"/>
              </w:rPr>
              <w:t>Count</w:t>
            </w:r>
          </w:p>
        </w:tc>
        <w:tc>
          <w:tcPr>
            <w:tcW w:w="915" w:type="dxa"/>
            <w:tcBorders>
              <w:top w:val="single" w:sz="4" w:space="0" w:color="auto"/>
              <w:left w:val="nil"/>
              <w:bottom w:val="nil"/>
              <w:right w:val="single" w:sz="4" w:space="0" w:color="000000"/>
            </w:tcBorders>
            <w:shd w:val="clear" w:color="auto" w:fill="auto"/>
            <w:noWrap/>
            <w:hideMark/>
          </w:tcPr>
          <w:p w14:paraId="613CEA5F"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3</w:t>
            </w:r>
          </w:p>
        </w:tc>
        <w:tc>
          <w:tcPr>
            <w:tcW w:w="900" w:type="dxa"/>
            <w:tcBorders>
              <w:top w:val="single" w:sz="4" w:space="0" w:color="auto"/>
              <w:left w:val="nil"/>
              <w:bottom w:val="nil"/>
              <w:right w:val="single" w:sz="4" w:space="0" w:color="000000"/>
            </w:tcBorders>
            <w:shd w:val="clear" w:color="auto" w:fill="auto"/>
            <w:noWrap/>
            <w:hideMark/>
          </w:tcPr>
          <w:p w14:paraId="78F83532"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37</w:t>
            </w:r>
          </w:p>
        </w:tc>
        <w:tc>
          <w:tcPr>
            <w:tcW w:w="900" w:type="dxa"/>
            <w:tcBorders>
              <w:top w:val="single" w:sz="4" w:space="0" w:color="auto"/>
              <w:left w:val="nil"/>
              <w:bottom w:val="nil"/>
              <w:right w:val="single" w:sz="4" w:space="0" w:color="000000"/>
            </w:tcBorders>
            <w:shd w:val="clear" w:color="auto" w:fill="auto"/>
            <w:noWrap/>
            <w:hideMark/>
          </w:tcPr>
          <w:p w14:paraId="651DB493"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13</w:t>
            </w:r>
          </w:p>
        </w:tc>
        <w:tc>
          <w:tcPr>
            <w:tcW w:w="900" w:type="dxa"/>
            <w:tcBorders>
              <w:top w:val="single" w:sz="4" w:space="0" w:color="auto"/>
              <w:left w:val="nil"/>
              <w:bottom w:val="nil"/>
              <w:right w:val="single" w:sz="4" w:space="0" w:color="000000"/>
            </w:tcBorders>
            <w:shd w:val="clear" w:color="auto" w:fill="auto"/>
            <w:noWrap/>
            <w:hideMark/>
          </w:tcPr>
          <w:p w14:paraId="3FA55D85"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12</w:t>
            </w:r>
          </w:p>
        </w:tc>
        <w:tc>
          <w:tcPr>
            <w:tcW w:w="1800" w:type="dxa"/>
            <w:tcBorders>
              <w:top w:val="single" w:sz="4" w:space="0" w:color="auto"/>
              <w:left w:val="nil"/>
              <w:bottom w:val="nil"/>
              <w:right w:val="single" w:sz="4" w:space="0" w:color="000000"/>
            </w:tcBorders>
            <w:shd w:val="clear" w:color="auto" w:fill="auto"/>
            <w:noWrap/>
            <w:hideMark/>
          </w:tcPr>
          <w:p w14:paraId="4601834B"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9</w:t>
            </w:r>
          </w:p>
        </w:tc>
        <w:tc>
          <w:tcPr>
            <w:tcW w:w="900" w:type="dxa"/>
            <w:tcBorders>
              <w:top w:val="single" w:sz="4" w:space="0" w:color="auto"/>
              <w:left w:val="nil"/>
              <w:bottom w:val="nil"/>
              <w:right w:val="single" w:sz="12" w:space="0" w:color="000000"/>
            </w:tcBorders>
            <w:shd w:val="clear" w:color="auto" w:fill="auto"/>
            <w:noWrap/>
            <w:hideMark/>
          </w:tcPr>
          <w:p w14:paraId="4316B521"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74</w:t>
            </w:r>
          </w:p>
        </w:tc>
      </w:tr>
      <w:tr w:rsidR="0004147A" w:rsidRPr="00242688" w14:paraId="641D224E" w14:textId="77777777" w:rsidTr="005F3C2A">
        <w:trPr>
          <w:trHeight w:val="315"/>
        </w:trPr>
        <w:tc>
          <w:tcPr>
            <w:tcW w:w="2339" w:type="dxa"/>
            <w:gridSpan w:val="2"/>
            <w:vMerge/>
            <w:tcBorders>
              <w:top w:val="nil"/>
              <w:left w:val="single" w:sz="12" w:space="0" w:color="000000"/>
              <w:bottom w:val="single" w:sz="12" w:space="0" w:color="000000"/>
              <w:right w:val="single" w:sz="4" w:space="0" w:color="auto"/>
            </w:tcBorders>
            <w:vAlign w:val="center"/>
            <w:hideMark/>
          </w:tcPr>
          <w:p w14:paraId="0F6E5BDF" w14:textId="77777777" w:rsidR="0004147A" w:rsidRPr="00242688" w:rsidRDefault="0004147A" w:rsidP="00B85C21">
            <w:pPr>
              <w:spacing w:after="0" w:line="360" w:lineRule="auto"/>
              <w:rPr>
                <w:rFonts w:eastAsia="Times New Roman"/>
                <w:color w:val="000000"/>
                <w:lang w:eastAsia="am-ET"/>
              </w:rPr>
            </w:pPr>
          </w:p>
        </w:tc>
        <w:tc>
          <w:tcPr>
            <w:tcW w:w="1246" w:type="dxa"/>
            <w:tcBorders>
              <w:top w:val="nil"/>
              <w:left w:val="single" w:sz="4" w:space="0" w:color="auto"/>
              <w:bottom w:val="single" w:sz="12" w:space="0" w:color="000000"/>
              <w:right w:val="single" w:sz="12" w:space="0" w:color="000000"/>
            </w:tcBorders>
            <w:shd w:val="clear" w:color="auto" w:fill="auto"/>
            <w:hideMark/>
          </w:tcPr>
          <w:p w14:paraId="17C74518" w14:textId="77777777" w:rsidR="0004147A" w:rsidRPr="00242688" w:rsidRDefault="0004147A" w:rsidP="00B85C21">
            <w:pPr>
              <w:spacing w:after="0" w:line="360" w:lineRule="auto"/>
              <w:rPr>
                <w:rFonts w:eastAsia="Times New Roman"/>
                <w:color w:val="000000"/>
                <w:lang w:eastAsia="am-ET"/>
              </w:rPr>
            </w:pPr>
            <w:r w:rsidRPr="00242688">
              <w:rPr>
                <w:rFonts w:eastAsia="Times New Roman"/>
                <w:color w:val="000000"/>
                <w:lang w:eastAsia="am-ET"/>
              </w:rPr>
              <w:t>Percentage</w:t>
            </w:r>
          </w:p>
        </w:tc>
        <w:tc>
          <w:tcPr>
            <w:tcW w:w="915" w:type="dxa"/>
            <w:tcBorders>
              <w:top w:val="nil"/>
              <w:left w:val="nil"/>
              <w:bottom w:val="single" w:sz="12" w:space="0" w:color="000000"/>
              <w:right w:val="single" w:sz="4" w:space="0" w:color="000000"/>
            </w:tcBorders>
            <w:shd w:val="clear" w:color="auto" w:fill="auto"/>
            <w:noWrap/>
            <w:hideMark/>
          </w:tcPr>
          <w:p w14:paraId="52B25D58"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100.0%</w:t>
            </w:r>
          </w:p>
        </w:tc>
        <w:tc>
          <w:tcPr>
            <w:tcW w:w="900" w:type="dxa"/>
            <w:tcBorders>
              <w:top w:val="nil"/>
              <w:left w:val="nil"/>
              <w:bottom w:val="single" w:sz="12" w:space="0" w:color="000000"/>
              <w:right w:val="single" w:sz="4" w:space="0" w:color="000000"/>
            </w:tcBorders>
            <w:shd w:val="clear" w:color="auto" w:fill="auto"/>
            <w:noWrap/>
            <w:hideMark/>
          </w:tcPr>
          <w:p w14:paraId="1FB3D894"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100.0%</w:t>
            </w:r>
          </w:p>
        </w:tc>
        <w:tc>
          <w:tcPr>
            <w:tcW w:w="900" w:type="dxa"/>
            <w:tcBorders>
              <w:top w:val="nil"/>
              <w:left w:val="nil"/>
              <w:bottom w:val="single" w:sz="12" w:space="0" w:color="000000"/>
              <w:right w:val="single" w:sz="4" w:space="0" w:color="000000"/>
            </w:tcBorders>
            <w:shd w:val="clear" w:color="auto" w:fill="auto"/>
            <w:noWrap/>
            <w:hideMark/>
          </w:tcPr>
          <w:p w14:paraId="518876EA"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100.0%</w:t>
            </w:r>
          </w:p>
        </w:tc>
        <w:tc>
          <w:tcPr>
            <w:tcW w:w="900" w:type="dxa"/>
            <w:tcBorders>
              <w:top w:val="nil"/>
              <w:left w:val="nil"/>
              <w:bottom w:val="single" w:sz="12" w:space="0" w:color="000000"/>
              <w:right w:val="single" w:sz="4" w:space="0" w:color="000000"/>
            </w:tcBorders>
            <w:shd w:val="clear" w:color="auto" w:fill="auto"/>
            <w:noWrap/>
            <w:hideMark/>
          </w:tcPr>
          <w:p w14:paraId="7B46BDFB"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100.0%</w:t>
            </w:r>
          </w:p>
        </w:tc>
        <w:tc>
          <w:tcPr>
            <w:tcW w:w="1800" w:type="dxa"/>
            <w:tcBorders>
              <w:top w:val="nil"/>
              <w:left w:val="nil"/>
              <w:bottom w:val="single" w:sz="12" w:space="0" w:color="000000"/>
              <w:right w:val="single" w:sz="4" w:space="0" w:color="000000"/>
            </w:tcBorders>
            <w:shd w:val="clear" w:color="auto" w:fill="auto"/>
            <w:noWrap/>
            <w:hideMark/>
          </w:tcPr>
          <w:p w14:paraId="63F33141"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100.0%</w:t>
            </w:r>
          </w:p>
        </w:tc>
        <w:tc>
          <w:tcPr>
            <w:tcW w:w="900" w:type="dxa"/>
            <w:tcBorders>
              <w:top w:val="nil"/>
              <w:left w:val="nil"/>
              <w:bottom w:val="single" w:sz="12" w:space="0" w:color="000000"/>
              <w:right w:val="single" w:sz="12" w:space="0" w:color="000000"/>
            </w:tcBorders>
            <w:shd w:val="clear" w:color="auto" w:fill="auto"/>
            <w:noWrap/>
            <w:hideMark/>
          </w:tcPr>
          <w:p w14:paraId="03B57A2F"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100.0%</w:t>
            </w:r>
          </w:p>
        </w:tc>
      </w:tr>
      <w:tr w:rsidR="0004147A" w:rsidRPr="00242688" w14:paraId="61655C6B" w14:textId="77777777" w:rsidTr="005F3C2A">
        <w:trPr>
          <w:trHeight w:val="315"/>
        </w:trPr>
        <w:tc>
          <w:tcPr>
            <w:tcW w:w="1267" w:type="dxa"/>
            <w:vMerge w:val="restart"/>
            <w:tcBorders>
              <w:top w:val="nil"/>
              <w:left w:val="single" w:sz="12" w:space="0" w:color="000000"/>
              <w:bottom w:val="nil"/>
              <w:right w:val="single" w:sz="4" w:space="0" w:color="auto"/>
            </w:tcBorders>
            <w:shd w:val="clear" w:color="auto" w:fill="auto"/>
            <w:hideMark/>
          </w:tcPr>
          <w:p w14:paraId="4CBA043E" w14:textId="77777777" w:rsidR="0004147A" w:rsidRPr="00242688" w:rsidRDefault="0004147A" w:rsidP="00B85C21">
            <w:pPr>
              <w:spacing w:after="0" w:line="360" w:lineRule="auto"/>
              <w:rPr>
                <w:rFonts w:eastAsia="Times New Roman"/>
                <w:color w:val="000000"/>
                <w:lang w:eastAsia="am-ET"/>
              </w:rPr>
            </w:pPr>
            <w:r w:rsidRPr="00242688">
              <w:rPr>
                <w:rFonts w:eastAsia="Times New Roman"/>
                <w:color w:val="000000"/>
                <w:lang w:eastAsia="am-ET"/>
              </w:rPr>
              <w:t>Job Grade / Position Of The Respondent</w:t>
            </w:r>
          </w:p>
        </w:tc>
        <w:tc>
          <w:tcPr>
            <w:tcW w:w="1072" w:type="dxa"/>
            <w:vMerge w:val="restart"/>
            <w:tcBorders>
              <w:top w:val="nil"/>
              <w:left w:val="single" w:sz="4" w:space="0" w:color="auto"/>
              <w:bottom w:val="nil"/>
              <w:right w:val="single" w:sz="4" w:space="0" w:color="auto"/>
            </w:tcBorders>
            <w:shd w:val="clear" w:color="auto" w:fill="auto"/>
            <w:hideMark/>
          </w:tcPr>
          <w:p w14:paraId="1741ACAC" w14:textId="77777777" w:rsidR="0004147A" w:rsidRPr="00242688" w:rsidRDefault="0004147A" w:rsidP="00B85C21">
            <w:pPr>
              <w:spacing w:after="0" w:line="360" w:lineRule="auto"/>
              <w:rPr>
                <w:rFonts w:eastAsia="Times New Roman"/>
                <w:color w:val="000000"/>
                <w:lang w:eastAsia="am-ET"/>
              </w:rPr>
            </w:pPr>
            <w:r w:rsidRPr="00242688">
              <w:rPr>
                <w:rFonts w:eastAsia="Times New Roman"/>
                <w:color w:val="000000"/>
                <w:lang w:eastAsia="am-ET"/>
              </w:rPr>
              <w:t>JG9</w:t>
            </w:r>
          </w:p>
        </w:tc>
        <w:tc>
          <w:tcPr>
            <w:tcW w:w="1246" w:type="dxa"/>
            <w:tcBorders>
              <w:top w:val="nil"/>
              <w:left w:val="single" w:sz="4" w:space="0" w:color="auto"/>
              <w:bottom w:val="nil"/>
              <w:right w:val="single" w:sz="12" w:space="0" w:color="000000"/>
            </w:tcBorders>
            <w:shd w:val="clear" w:color="auto" w:fill="auto"/>
            <w:hideMark/>
          </w:tcPr>
          <w:p w14:paraId="4D89F669" w14:textId="77777777" w:rsidR="0004147A" w:rsidRPr="00242688" w:rsidRDefault="0004147A" w:rsidP="00B85C21">
            <w:pPr>
              <w:spacing w:after="0" w:line="360" w:lineRule="auto"/>
              <w:rPr>
                <w:rFonts w:eastAsia="Times New Roman"/>
                <w:color w:val="000000"/>
                <w:lang w:eastAsia="am-ET"/>
              </w:rPr>
            </w:pPr>
            <w:r w:rsidRPr="00242688">
              <w:rPr>
                <w:rFonts w:eastAsia="Times New Roman"/>
                <w:color w:val="000000"/>
                <w:lang w:eastAsia="am-ET"/>
              </w:rPr>
              <w:t>Count</w:t>
            </w:r>
          </w:p>
        </w:tc>
        <w:tc>
          <w:tcPr>
            <w:tcW w:w="915" w:type="dxa"/>
            <w:tcBorders>
              <w:top w:val="nil"/>
              <w:left w:val="nil"/>
              <w:bottom w:val="nil"/>
              <w:right w:val="single" w:sz="4" w:space="0" w:color="000000"/>
            </w:tcBorders>
            <w:shd w:val="clear" w:color="auto" w:fill="auto"/>
            <w:noWrap/>
            <w:hideMark/>
          </w:tcPr>
          <w:p w14:paraId="40BEEF43"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3</w:t>
            </w:r>
          </w:p>
        </w:tc>
        <w:tc>
          <w:tcPr>
            <w:tcW w:w="900" w:type="dxa"/>
            <w:tcBorders>
              <w:top w:val="nil"/>
              <w:left w:val="nil"/>
              <w:bottom w:val="nil"/>
              <w:right w:val="single" w:sz="4" w:space="0" w:color="000000"/>
            </w:tcBorders>
            <w:shd w:val="clear" w:color="auto" w:fill="auto"/>
            <w:noWrap/>
            <w:hideMark/>
          </w:tcPr>
          <w:p w14:paraId="77EDC45D"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1</w:t>
            </w:r>
          </w:p>
        </w:tc>
        <w:tc>
          <w:tcPr>
            <w:tcW w:w="900" w:type="dxa"/>
            <w:tcBorders>
              <w:top w:val="nil"/>
              <w:left w:val="nil"/>
              <w:bottom w:val="nil"/>
              <w:right w:val="single" w:sz="4" w:space="0" w:color="000000"/>
            </w:tcBorders>
            <w:shd w:val="clear" w:color="auto" w:fill="auto"/>
            <w:noWrap/>
            <w:hideMark/>
          </w:tcPr>
          <w:p w14:paraId="77931A9E"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0</w:t>
            </w:r>
          </w:p>
        </w:tc>
        <w:tc>
          <w:tcPr>
            <w:tcW w:w="900" w:type="dxa"/>
            <w:tcBorders>
              <w:top w:val="nil"/>
              <w:left w:val="nil"/>
              <w:bottom w:val="nil"/>
              <w:right w:val="single" w:sz="4" w:space="0" w:color="000000"/>
            </w:tcBorders>
            <w:shd w:val="clear" w:color="auto" w:fill="auto"/>
            <w:noWrap/>
            <w:hideMark/>
          </w:tcPr>
          <w:p w14:paraId="617122E5"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0</w:t>
            </w:r>
          </w:p>
        </w:tc>
        <w:tc>
          <w:tcPr>
            <w:tcW w:w="1800" w:type="dxa"/>
            <w:tcBorders>
              <w:top w:val="nil"/>
              <w:left w:val="nil"/>
              <w:bottom w:val="nil"/>
              <w:right w:val="single" w:sz="4" w:space="0" w:color="000000"/>
            </w:tcBorders>
            <w:shd w:val="clear" w:color="auto" w:fill="auto"/>
            <w:noWrap/>
            <w:hideMark/>
          </w:tcPr>
          <w:p w14:paraId="4C54A300"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2</w:t>
            </w:r>
          </w:p>
        </w:tc>
        <w:tc>
          <w:tcPr>
            <w:tcW w:w="900" w:type="dxa"/>
            <w:tcBorders>
              <w:top w:val="nil"/>
              <w:left w:val="nil"/>
              <w:bottom w:val="nil"/>
              <w:right w:val="single" w:sz="12" w:space="0" w:color="000000"/>
            </w:tcBorders>
            <w:shd w:val="clear" w:color="auto" w:fill="auto"/>
            <w:noWrap/>
            <w:hideMark/>
          </w:tcPr>
          <w:p w14:paraId="65FE21D9"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6</w:t>
            </w:r>
          </w:p>
        </w:tc>
      </w:tr>
      <w:tr w:rsidR="0004147A" w:rsidRPr="00242688" w14:paraId="6F5E8250" w14:textId="77777777" w:rsidTr="005F3C2A">
        <w:trPr>
          <w:trHeight w:val="300"/>
        </w:trPr>
        <w:tc>
          <w:tcPr>
            <w:tcW w:w="1267" w:type="dxa"/>
            <w:vMerge/>
            <w:tcBorders>
              <w:top w:val="nil"/>
              <w:left w:val="single" w:sz="12" w:space="0" w:color="000000"/>
              <w:bottom w:val="nil"/>
              <w:right w:val="single" w:sz="4" w:space="0" w:color="auto"/>
            </w:tcBorders>
            <w:vAlign w:val="center"/>
            <w:hideMark/>
          </w:tcPr>
          <w:p w14:paraId="089765DE" w14:textId="77777777" w:rsidR="0004147A" w:rsidRPr="00242688" w:rsidRDefault="0004147A" w:rsidP="00B85C21">
            <w:pPr>
              <w:spacing w:after="0" w:line="360" w:lineRule="auto"/>
              <w:rPr>
                <w:rFonts w:eastAsia="Times New Roman"/>
                <w:color w:val="000000"/>
                <w:lang w:eastAsia="am-ET"/>
              </w:rPr>
            </w:pPr>
          </w:p>
        </w:tc>
        <w:tc>
          <w:tcPr>
            <w:tcW w:w="1072" w:type="dxa"/>
            <w:vMerge/>
            <w:tcBorders>
              <w:top w:val="nil"/>
              <w:left w:val="single" w:sz="4" w:space="0" w:color="auto"/>
              <w:bottom w:val="single" w:sz="4" w:space="0" w:color="auto"/>
              <w:right w:val="single" w:sz="4" w:space="0" w:color="auto"/>
            </w:tcBorders>
            <w:vAlign w:val="center"/>
            <w:hideMark/>
          </w:tcPr>
          <w:p w14:paraId="332BA5D4" w14:textId="77777777" w:rsidR="0004147A" w:rsidRPr="00242688" w:rsidRDefault="0004147A" w:rsidP="00B85C21">
            <w:pPr>
              <w:spacing w:after="0" w:line="360" w:lineRule="auto"/>
              <w:rPr>
                <w:rFonts w:eastAsia="Times New Roman"/>
                <w:color w:val="000000"/>
                <w:lang w:eastAsia="am-ET"/>
              </w:rPr>
            </w:pPr>
          </w:p>
        </w:tc>
        <w:tc>
          <w:tcPr>
            <w:tcW w:w="1246" w:type="dxa"/>
            <w:tcBorders>
              <w:top w:val="nil"/>
              <w:left w:val="single" w:sz="4" w:space="0" w:color="auto"/>
              <w:bottom w:val="single" w:sz="4" w:space="0" w:color="auto"/>
              <w:right w:val="single" w:sz="12" w:space="0" w:color="000000"/>
            </w:tcBorders>
            <w:shd w:val="clear" w:color="auto" w:fill="auto"/>
            <w:hideMark/>
          </w:tcPr>
          <w:p w14:paraId="2C8587FD" w14:textId="77777777" w:rsidR="0004147A" w:rsidRPr="00242688" w:rsidRDefault="0004147A" w:rsidP="00B85C21">
            <w:pPr>
              <w:spacing w:after="0" w:line="360" w:lineRule="auto"/>
              <w:rPr>
                <w:rFonts w:eastAsia="Times New Roman"/>
                <w:color w:val="000000"/>
                <w:lang w:eastAsia="am-ET"/>
              </w:rPr>
            </w:pPr>
            <w:r w:rsidRPr="00242688">
              <w:rPr>
                <w:rFonts w:eastAsia="Times New Roman"/>
                <w:color w:val="000000"/>
                <w:lang w:eastAsia="am-ET"/>
              </w:rPr>
              <w:t>Percentage</w:t>
            </w:r>
          </w:p>
        </w:tc>
        <w:tc>
          <w:tcPr>
            <w:tcW w:w="915" w:type="dxa"/>
            <w:tcBorders>
              <w:top w:val="nil"/>
              <w:left w:val="nil"/>
              <w:bottom w:val="single" w:sz="4" w:space="0" w:color="auto"/>
              <w:right w:val="single" w:sz="4" w:space="0" w:color="000000"/>
            </w:tcBorders>
            <w:shd w:val="clear" w:color="auto" w:fill="auto"/>
            <w:noWrap/>
            <w:hideMark/>
          </w:tcPr>
          <w:p w14:paraId="19BEC3D0"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100.0%</w:t>
            </w:r>
          </w:p>
        </w:tc>
        <w:tc>
          <w:tcPr>
            <w:tcW w:w="900" w:type="dxa"/>
            <w:tcBorders>
              <w:top w:val="nil"/>
              <w:left w:val="nil"/>
              <w:bottom w:val="single" w:sz="4" w:space="0" w:color="auto"/>
              <w:right w:val="single" w:sz="4" w:space="0" w:color="000000"/>
            </w:tcBorders>
            <w:shd w:val="clear" w:color="auto" w:fill="auto"/>
            <w:noWrap/>
            <w:hideMark/>
          </w:tcPr>
          <w:p w14:paraId="466AC04E"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2.7%</w:t>
            </w:r>
          </w:p>
        </w:tc>
        <w:tc>
          <w:tcPr>
            <w:tcW w:w="900" w:type="dxa"/>
            <w:tcBorders>
              <w:top w:val="nil"/>
              <w:left w:val="nil"/>
              <w:bottom w:val="single" w:sz="4" w:space="0" w:color="auto"/>
              <w:right w:val="single" w:sz="4" w:space="0" w:color="000000"/>
            </w:tcBorders>
            <w:shd w:val="clear" w:color="auto" w:fill="auto"/>
            <w:noWrap/>
            <w:hideMark/>
          </w:tcPr>
          <w:p w14:paraId="08603D97"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0.0%</w:t>
            </w:r>
          </w:p>
        </w:tc>
        <w:tc>
          <w:tcPr>
            <w:tcW w:w="900" w:type="dxa"/>
            <w:tcBorders>
              <w:top w:val="nil"/>
              <w:left w:val="nil"/>
              <w:bottom w:val="single" w:sz="4" w:space="0" w:color="auto"/>
              <w:right w:val="single" w:sz="4" w:space="0" w:color="000000"/>
            </w:tcBorders>
            <w:shd w:val="clear" w:color="auto" w:fill="auto"/>
            <w:noWrap/>
            <w:hideMark/>
          </w:tcPr>
          <w:p w14:paraId="6F2787BE"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0.0%</w:t>
            </w:r>
          </w:p>
        </w:tc>
        <w:tc>
          <w:tcPr>
            <w:tcW w:w="1800" w:type="dxa"/>
            <w:tcBorders>
              <w:top w:val="nil"/>
              <w:left w:val="nil"/>
              <w:bottom w:val="single" w:sz="4" w:space="0" w:color="auto"/>
              <w:right w:val="single" w:sz="4" w:space="0" w:color="000000"/>
            </w:tcBorders>
            <w:shd w:val="clear" w:color="auto" w:fill="auto"/>
            <w:noWrap/>
            <w:hideMark/>
          </w:tcPr>
          <w:p w14:paraId="5A8F8593"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22.2%</w:t>
            </w:r>
          </w:p>
        </w:tc>
        <w:tc>
          <w:tcPr>
            <w:tcW w:w="900" w:type="dxa"/>
            <w:tcBorders>
              <w:top w:val="nil"/>
              <w:left w:val="nil"/>
              <w:bottom w:val="single" w:sz="4" w:space="0" w:color="auto"/>
              <w:right w:val="single" w:sz="12" w:space="0" w:color="000000"/>
            </w:tcBorders>
            <w:shd w:val="clear" w:color="auto" w:fill="auto"/>
            <w:noWrap/>
            <w:hideMark/>
          </w:tcPr>
          <w:p w14:paraId="4F04347D"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8.1%</w:t>
            </w:r>
          </w:p>
        </w:tc>
      </w:tr>
      <w:tr w:rsidR="0004147A" w:rsidRPr="00242688" w14:paraId="1744A4CD" w14:textId="77777777" w:rsidTr="005F3C2A">
        <w:trPr>
          <w:trHeight w:val="300"/>
        </w:trPr>
        <w:tc>
          <w:tcPr>
            <w:tcW w:w="1267" w:type="dxa"/>
            <w:vMerge/>
            <w:tcBorders>
              <w:top w:val="nil"/>
              <w:left w:val="single" w:sz="12" w:space="0" w:color="000000"/>
              <w:bottom w:val="nil"/>
              <w:right w:val="single" w:sz="4" w:space="0" w:color="auto"/>
            </w:tcBorders>
            <w:vAlign w:val="center"/>
            <w:hideMark/>
          </w:tcPr>
          <w:p w14:paraId="17BA2E47" w14:textId="77777777" w:rsidR="0004147A" w:rsidRPr="00242688" w:rsidRDefault="0004147A" w:rsidP="00B85C21">
            <w:pPr>
              <w:spacing w:after="0" w:line="360" w:lineRule="auto"/>
              <w:rPr>
                <w:rFonts w:eastAsia="Times New Roman"/>
                <w:color w:val="000000"/>
                <w:lang w:eastAsia="am-ET"/>
              </w:rPr>
            </w:pPr>
          </w:p>
        </w:tc>
        <w:tc>
          <w:tcPr>
            <w:tcW w:w="1072" w:type="dxa"/>
            <w:vMerge w:val="restart"/>
            <w:tcBorders>
              <w:top w:val="single" w:sz="4" w:space="0" w:color="auto"/>
              <w:left w:val="single" w:sz="4" w:space="0" w:color="auto"/>
              <w:bottom w:val="nil"/>
              <w:right w:val="single" w:sz="4" w:space="0" w:color="auto"/>
            </w:tcBorders>
            <w:shd w:val="clear" w:color="auto" w:fill="auto"/>
            <w:hideMark/>
          </w:tcPr>
          <w:p w14:paraId="5C8E0CF8" w14:textId="77777777" w:rsidR="0004147A" w:rsidRPr="00242688" w:rsidRDefault="0004147A" w:rsidP="00B85C21">
            <w:pPr>
              <w:spacing w:after="0" w:line="360" w:lineRule="auto"/>
              <w:rPr>
                <w:rFonts w:eastAsia="Times New Roman"/>
                <w:color w:val="000000"/>
                <w:lang w:eastAsia="am-ET"/>
              </w:rPr>
            </w:pPr>
            <w:r w:rsidRPr="00242688">
              <w:rPr>
                <w:rFonts w:eastAsia="Times New Roman"/>
                <w:color w:val="000000"/>
                <w:lang w:eastAsia="am-ET"/>
              </w:rPr>
              <w:t>JG10</w:t>
            </w:r>
          </w:p>
        </w:tc>
        <w:tc>
          <w:tcPr>
            <w:tcW w:w="1246" w:type="dxa"/>
            <w:tcBorders>
              <w:top w:val="single" w:sz="4" w:space="0" w:color="auto"/>
              <w:left w:val="single" w:sz="4" w:space="0" w:color="auto"/>
              <w:bottom w:val="nil"/>
              <w:right w:val="single" w:sz="12" w:space="0" w:color="000000"/>
            </w:tcBorders>
            <w:shd w:val="clear" w:color="auto" w:fill="auto"/>
            <w:hideMark/>
          </w:tcPr>
          <w:p w14:paraId="50946241" w14:textId="77777777" w:rsidR="0004147A" w:rsidRPr="00242688" w:rsidRDefault="0004147A" w:rsidP="00B85C21">
            <w:pPr>
              <w:spacing w:after="0" w:line="360" w:lineRule="auto"/>
              <w:rPr>
                <w:rFonts w:eastAsia="Times New Roman"/>
                <w:color w:val="000000"/>
                <w:lang w:eastAsia="am-ET"/>
              </w:rPr>
            </w:pPr>
            <w:r w:rsidRPr="00242688">
              <w:rPr>
                <w:rFonts w:eastAsia="Times New Roman"/>
                <w:color w:val="000000"/>
                <w:lang w:eastAsia="am-ET"/>
              </w:rPr>
              <w:t>Count</w:t>
            </w:r>
          </w:p>
        </w:tc>
        <w:tc>
          <w:tcPr>
            <w:tcW w:w="915" w:type="dxa"/>
            <w:tcBorders>
              <w:top w:val="single" w:sz="4" w:space="0" w:color="auto"/>
              <w:left w:val="nil"/>
              <w:bottom w:val="nil"/>
              <w:right w:val="single" w:sz="4" w:space="0" w:color="000000"/>
            </w:tcBorders>
            <w:shd w:val="clear" w:color="auto" w:fill="auto"/>
            <w:noWrap/>
            <w:hideMark/>
          </w:tcPr>
          <w:p w14:paraId="678A417C"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0</w:t>
            </w:r>
          </w:p>
        </w:tc>
        <w:tc>
          <w:tcPr>
            <w:tcW w:w="900" w:type="dxa"/>
            <w:tcBorders>
              <w:top w:val="single" w:sz="4" w:space="0" w:color="auto"/>
              <w:left w:val="nil"/>
              <w:bottom w:val="nil"/>
              <w:right w:val="single" w:sz="4" w:space="0" w:color="000000"/>
            </w:tcBorders>
            <w:shd w:val="clear" w:color="auto" w:fill="auto"/>
            <w:noWrap/>
            <w:hideMark/>
          </w:tcPr>
          <w:p w14:paraId="3DFF2523"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3</w:t>
            </w:r>
          </w:p>
        </w:tc>
        <w:tc>
          <w:tcPr>
            <w:tcW w:w="900" w:type="dxa"/>
            <w:tcBorders>
              <w:top w:val="single" w:sz="4" w:space="0" w:color="auto"/>
              <w:left w:val="nil"/>
              <w:bottom w:val="nil"/>
              <w:right w:val="single" w:sz="4" w:space="0" w:color="000000"/>
            </w:tcBorders>
            <w:shd w:val="clear" w:color="auto" w:fill="auto"/>
            <w:noWrap/>
            <w:hideMark/>
          </w:tcPr>
          <w:p w14:paraId="0040898F"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0</w:t>
            </w:r>
          </w:p>
        </w:tc>
        <w:tc>
          <w:tcPr>
            <w:tcW w:w="900" w:type="dxa"/>
            <w:tcBorders>
              <w:top w:val="single" w:sz="4" w:space="0" w:color="auto"/>
              <w:left w:val="nil"/>
              <w:bottom w:val="nil"/>
              <w:right w:val="single" w:sz="4" w:space="0" w:color="000000"/>
            </w:tcBorders>
            <w:shd w:val="clear" w:color="auto" w:fill="auto"/>
            <w:noWrap/>
            <w:hideMark/>
          </w:tcPr>
          <w:p w14:paraId="46E9DE42"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0</w:t>
            </w:r>
          </w:p>
        </w:tc>
        <w:tc>
          <w:tcPr>
            <w:tcW w:w="1800" w:type="dxa"/>
            <w:tcBorders>
              <w:top w:val="single" w:sz="4" w:space="0" w:color="auto"/>
              <w:left w:val="nil"/>
              <w:bottom w:val="nil"/>
              <w:right w:val="single" w:sz="4" w:space="0" w:color="000000"/>
            </w:tcBorders>
            <w:shd w:val="clear" w:color="auto" w:fill="auto"/>
            <w:noWrap/>
            <w:hideMark/>
          </w:tcPr>
          <w:p w14:paraId="1500635F"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3</w:t>
            </w:r>
          </w:p>
        </w:tc>
        <w:tc>
          <w:tcPr>
            <w:tcW w:w="900" w:type="dxa"/>
            <w:tcBorders>
              <w:top w:val="single" w:sz="4" w:space="0" w:color="auto"/>
              <w:left w:val="nil"/>
              <w:bottom w:val="nil"/>
              <w:right w:val="single" w:sz="12" w:space="0" w:color="000000"/>
            </w:tcBorders>
            <w:shd w:val="clear" w:color="auto" w:fill="auto"/>
            <w:noWrap/>
            <w:hideMark/>
          </w:tcPr>
          <w:p w14:paraId="4AF0E9C2"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6</w:t>
            </w:r>
          </w:p>
        </w:tc>
      </w:tr>
      <w:tr w:rsidR="0004147A" w:rsidRPr="00242688" w14:paraId="7CF12DCD" w14:textId="77777777" w:rsidTr="005F3C2A">
        <w:trPr>
          <w:trHeight w:val="300"/>
        </w:trPr>
        <w:tc>
          <w:tcPr>
            <w:tcW w:w="1267" w:type="dxa"/>
            <w:vMerge/>
            <w:tcBorders>
              <w:top w:val="nil"/>
              <w:left w:val="single" w:sz="12" w:space="0" w:color="000000"/>
              <w:bottom w:val="nil"/>
              <w:right w:val="single" w:sz="4" w:space="0" w:color="auto"/>
            </w:tcBorders>
            <w:vAlign w:val="center"/>
            <w:hideMark/>
          </w:tcPr>
          <w:p w14:paraId="3F730079" w14:textId="77777777" w:rsidR="0004147A" w:rsidRPr="00242688" w:rsidRDefault="0004147A" w:rsidP="00B85C21">
            <w:pPr>
              <w:spacing w:after="0" w:line="360" w:lineRule="auto"/>
              <w:rPr>
                <w:rFonts w:eastAsia="Times New Roman"/>
                <w:color w:val="000000"/>
                <w:lang w:eastAsia="am-ET"/>
              </w:rPr>
            </w:pPr>
          </w:p>
        </w:tc>
        <w:tc>
          <w:tcPr>
            <w:tcW w:w="1072" w:type="dxa"/>
            <w:vMerge/>
            <w:tcBorders>
              <w:top w:val="nil"/>
              <w:left w:val="single" w:sz="4" w:space="0" w:color="auto"/>
              <w:bottom w:val="single" w:sz="4" w:space="0" w:color="auto"/>
              <w:right w:val="single" w:sz="4" w:space="0" w:color="auto"/>
            </w:tcBorders>
            <w:vAlign w:val="center"/>
            <w:hideMark/>
          </w:tcPr>
          <w:p w14:paraId="39E5FE0B" w14:textId="77777777" w:rsidR="0004147A" w:rsidRPr="00242688" w:rsidRDefault="0004147A" w:rsidP="00B85C21">
            <w:pPr>
              <w:spacing w:after="0" w:line="360" w:lineRule="auto"/>
              <w:rPr>
                <w:rFonts w:eastAsia="Times New Roman"/>
                <w:color w:val="000000"/>
                <w:lang w:eastAsia="am-ET"/>
              </w:rPr>
            </w:pPr>
          </w:p>
        </w:tc>
        <w:tc>
          <w:tcPr>
            <w:tcW w:w="1246" w:type="dxa"/>
            <w:tcBorders>
              <w:top w:val="nil"/>
              <w:left w:val="single" w:sz="4" w:space="0" w:color="auto"/>
              <w:bottom w:val="single" w:sz="4" w:space="0" w:color="auto"/>
              <w:right w:val="single" w:sz="12" w:space="0" w:color="000000"/>
            </w:tcBorders>
            <w:shd w:val="clear" w:color="auto" w:fill="auto"/>
            <w:hideMark/>
          </w:tcPr>
          <w:p w14:paraId="474FCEE7" w14:textId="77777777" w:rsidR="0004147A" w:rsidRPr="00242688" w:rsidRDefault="0004147A" w:rsidP="00B85C21">
            <w:pPr>
              <w:spacing w:after="0" w:line="360" w:lineRule="auto"/>
              <w:rPr>
                <w:rFonts w:eastAsia="Times New Roman"/>
                <w:color w:val="000000"/>
                <w:lang w:eastAsia="am-ET"/>
              </w:rPr>
            </w:pPr>
            <w:r w:rsidRPr="00242688">
              <w:rPr>
                <w:rFonts w:eastAsia="Times New Roman"/>
                <w:color w:val="000000"/>
                <w:lang w:eastAsia="am-ET"/>
              </w:rPr>
              <w:t>Percentage</w:t>
            </w:r>
          </w:p>
        </w:tc>
        <w:tc>
          <w:tcPr>
            <w:tcW w:w="915" w:type="dxa"/>
            <w:tcBorders>
              <w:top w:val="nil"/>
              <w:left w:val="nil"/>
              <w:bottom w:val="single" w:sz="4" w:space="0" w:color="auto"/>
              <w:right w:val="single" w:sz="4" w:space="0" w:color="000000"/>
            </w:tcBorders>
            <w:shd w:val="clear" w:color="auto" w:fill="auto"/>
            <w:noWrap/>
            <w:hideMark/>
          </w:tcPr>
          <w:p w14:paraId="5BC144C4"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0.0%</w:t>
            </w:r>
          </w:p>
        </w:tc>
        <w:tc>
          <w:tcPr>
            <w:tcW w:w="900" w:type="dxa"/>
            <w:tcBorders>
              <w:top w:val="nil"/>
              <w:left w:val="nil"/>
              <w:bottom w:val="single" w:sz="4" w:space="0" w:color="auto"/>
              <w:right w:val="single" w:sz="4" w:space="0" w:color="000000"/>
            </w:tcBorders>
            <w:shd w:val="clear" w:color="auto" w:fill="auto"/>
            <w:noWrap/>
            <w:hideMark/>
          </w:tcPr>
          <w:p w14:paraId="2077ECAB"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8.1%</w:t>
            </w:r>
          </w:p>
        </w:tc>
        <w:tc>
          <w:tcPr>
            <w:tcW w:w="900" w:type="dxa"/>
            <w:tcBorders>
              <w:top w:val="nil"/>
              <w:left w:val="nil"/>
              <w:bottom w:val="single" w:sz="4" w:space="0" w:color="auto"/>
              <w:right w:val="single" w:sz="4" w:space="0" w:color="000000"/>
            </w:tcBorders>
            <w:shd w:val="clear" w:color="auto" w:fill="auto"/>
            <w:noWrap/>
            <w:hideMark/>
          </w:tcPr>
          <w:p w14:paraId="33BF3151"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0.0%</w:t>
            </w:r>
          </w:p>
        </w:tc>
        <w:tc>
          <w:tcPr>
            <w:tcW w:w="900" w:type="dxa"/>
            <w:tcBorders>
              <w:top w:val="nil"/>
              <w:left w:val="nil"/>
              <w:bottom w:val="single" w:sz="4" w:space="0" w:color="auto"/>
              <w:right w:val="single" w:sz="4" w:space="0" w:color="000000"/>
            </w:tcBorders>
            <w:shd w:val="clear" w:color="auto" w:fill="auto"/>
            <w:noWrap/>
            <w:hideMark/>
          </w:tcPr>
          <w:p w14:paraId="48D3B80F"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0.0%</w:t>
            </w:r>
          </w:p>
        </w:tc>
        <w:tc>
          <w:tcPr>
            <w:tcW w:w="1800" w:type="dxa"/>
            <w:tcBorders>
              <w:top w:val="nil"/>
              <w:left w:val="nil"/>
              <w:bottom w:val="single" w:sz="4" w:space="0" w:color="auto"/>
              <w:right w:val="single" w:sz="4" w:space="0" w:color="000000"/>
            </w:tcBorders>
            <w:shd w:val="clear" w:color="auto" w:fill="auto"/>
            <w:noWrap/>
            <w:hideMark/>
          </w:tcPr>
          <w:p w14:paraId="7D48E3CC"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33.3%</w:t>
            </w:r>
          </w:p>
        </w:tc>
        <w:tc>
          <w:tcPr>
            <w:tcW w:w="900" w:type="dxa"/>
            <w:tcBorders>
              <w:top w:val="nil"/>
              <w:left w:val="nil"/>
              <w:bottom w:val="single" w:sz="4" w:space="0" w:color="auto"/>
              <w:right w:val="single" w:sz="12" w:space="0" w:color="000000"/>
            </w:tcBorders>
            <w:shd w:val="clear" w:color="auto" w:fill="auto"/>
            <w:noWrap/>
            <w:hideMark/>
          </w:tcPr>
          <w:p w14:paraId="70580CD5"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8.1%</w:t>
            </w:r>
          </w:p>
        </w:tc>
      </w:tr>
      <w:tr w:rsidR="0004147A" w:rsidRPr="00242688" w14:paraId="38897E50" w14:textId="77777777" w:rsidTr="005F3C2A">
        <w:trPr>
          <w:trHeight w:val="300"/>
        </w:trPr>
        <w:tc>
          <w:tcPr>
            <w:tcW w:w="1267" w:type="dxa"/>
            <w:vMerge/>
            <w:tcBorders>
              <w:top w:val="nil"/>
              <w:left w:val="single" w:sz="12" w:space="0" w:color="000000"/>
              <w:bottom w:val="nil"/>
              <w:right w:val="single" w:sz="4" w:space="0" w:color="auto"/>
            </w:tcBorders>
            <w:vAlign w:val="center"/>
            <w:hideMark/>
          </w:tcPr>
          <w:p w14:paraId="4B771D5D" w14:textId="77777777" w:rsidR="0004147A" w:rsidRPr="00242688" w:rsidRDefault="0004147A" w:rsidP="00B85C21">
            <w:pPr>
              <w:spacing w:after="0" w:line="360" w:lineRule="auto"/>
              <w:rPr>
                <w:rFonts w:eastAsia="Times New Roman"/>
                <w:color w:val="000000"/>
                <w:lang w:eastAsia="am-ET"/>
              </w:rPr>
            </w:pPr>
          </w:p>
        </w:tc>
        <w:tc>
          <w:tcPr>
            <w:tcW w:w="1072" w:type="dxa"/>
            <w:vMerge w:val="restart"/>
            <w:tcBorders>
              <w:top w:val="single" w:sz="4" w:space="0" w:color="auto"/>
              <w:left w:val="single" w:sz="4" w:space="0" w:color="auto"/>
              <w:bottom w:val="nil"/>
              <w:right w:val="single" w:sz="4" w:space="0" w:color="auto"/>
            </w:tcBorders>
            <w:shd w:val="clear" w:color="auto" w:fill="auto"/>
            <w:hideMark/>
          </w:tcPr>
          <w:p w14:paraId="33AE576C" w14:textId="77777777" w:rsidR="0004147A" w:rsidRPr="00242688" w:rsidRDefault="0004147A" w:rsidP="00B85C21">
            <w:pPr>
              <w:spacing w:after="0" w:line="360" w:lineRule="auto"/>
              <w:rPr>
                <w:rFonts w:eastAsia="Times New Roman"/>
                <w:color w:val="000000"/>
                <w:lang w:eastAsia="am-ET"/>
              </w:rPr>
            </w:pPr>
            <w:r w:rsidRPr="00242688">
              <w:rPr>
                <w:rFonts w:eastAsia="Times New Roman"/>
                <w:color w:val="000000"/>
                <w:lang w:eastAsia="am-ET"/>
              </w:rPr>
              <w:t>JG11</w:t>
            </w:r>
          </w:p>
        </w:tc>
        <w:tc>
          <w:tcPr>
            <w:tcW w:w="1246" w:type="dxa"/>
            <w:tcBorders>
              <w:top w:val="single" w:sz="4" w:space="0" w:color="auto"/>
              <w:left w:val="single" w:sz="4" w:space="0" w:color="auto"/>
              <w:bottom w:val="nil"/>
              <w:right w:val="single" w:sz="12" w:space="0" w:color="000000"/>
            </w:tcBorders>
            <w:shd w:val="clear" w:color="auto" w:fill="auto"/>
            <w:hideMark/>
          </w:tcPr>
          <w:p w14:paraId="425C8D85" w14:textId="77777777" w:rsidR="0004147A" w:rsidRPr="00242688" w:rsidRDefault="0004147A" w:rsidP="00B85C21">
            <w:pPr>
              <w:spacing w:after="0" w:line="360" w:lineRule="auto"/>
              <w:rPr>
                <w:rFonts w:eastAsia="Times New Roman"/>
                <w:color w:val="000000"/>
                <w:lang w:eastAsia="am-ET"/>
              </w:rPr>
            </w:pPr>
            <w:r w:rsidRPr="00242688">
              <w:rPr>
                <w:rFonts w:eastAsia="Times New Roman"/>
                <w:color w:val="000000"/>
                <w:lang w:eastAsia="am-ET"/>
              </w:rPr>
              <w:t>Count</w:t>
            </w:r>
          </w:p>
        </w:tc>
        <w:tc>
          <w:tcPr>
            <w:tcW w:w="915" w:type="dxa"/>
            <w:tcBorders>
              <w:top w:val="single" w:sz="4" w:space="0" w:color="auto"/>
              <w:left w:val="nil"/>
              <w:bottom w:val="nil"/>
              <w:right w:val="single" w:sz="4" w:space="0" w:color="000000"/>
            </w:tcBorders>
            <w:shd w:val="clear" w:color="auto" w:fill="auto"/>
            <w:noWrap/>
            <w:hideMark/>
          </w:tcPr>
          <w:p w14:paraId="73AE0580"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0</w:t>
            </w:r>
          </w:p>
        </w:tc>
        <w:tc>
          <w:tcPr>
            <w:tcW w:w="900" w:type="dxa"/>
            <w:tcBorders>
              <w:top w:val="single" w:sz="4" w:space="0" w:color="auto"/>
              <w:left w:val="nil"/>
              <w:bottom w:val="nil"/>
              <w:right w:val="single" w:sz="4" w:space="0" w:color="000000"/>
            </w:tcBorders>
            <w:shd w:val="clear" w:color="auto" w:fill="auto"/>
            <w:noWrap/>
            <w:hideMark/>
          </w:tcPr>
          <w:p w14:paraId="7615E5B3"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23</w:t>
            </w:r>
          </w:p>
        </w:tc>
        <w:tc>
          <w:tcPr>
            <w:tcW w:w="900" w:type="dxa"/>
            <w:tcBorders>
              <w:top w:val="single" w:sz="4" w:space="0" w:color="auto"/>
              <w:left w:val="nil"/>
              <w:bottom w:val="nil"/>
              <w:right w:val="single" w:sz="4" w:space="0" w:color="000000"/>
            </w:tcBorders>
            <w:shd w:val="clear" w:color="auto" w:fill="auto"/>
            <w:noWrap/>
            <w:hideMark/>
          </w:tcPr>
          <w:p w14:paraId="4119FAF0"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6</w:t>
            </w:r>
          </w:p>
        </w:tc>
        <w:tc>
          <w:tcPr>
            <w:tcW w:w="900" w:type="dxa"/>
            <w:tcBorders>
              <w:top w:val="single" w:sz="4" w:space="0" w:color="auto"/>
              <w:left w:val="nil"/>
              <w:bottom w:val="nil"/>
              <w:right w:val="single" w:sz="4" w:space="0" w:color="000000"/>
            </w:tcBorders>
            <w:shd w:val="clear" w:color="auto" w:fill="auto"/>
            <w:noWrap/>
            <w:hideMark/>
          </w:tcPr>
          <w:p w14:paraId="1CBCAD38"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3</w:t>
            </w:r>
          </w:p>
        </w:tc>
        <w:tc>
          <w:tcPr>
            <w:tcW w:w="1800" w:type="dxa"/>
            <w:tcBorders>
              <w:top w:val="single" w:sz="4" w:space="0" w:color="auto"/>
              <w:left w:val="nil"/>
              <w:bottom w:val="nil"/>
              <w:right w:val="single" w:sz="4" w:space="0" w:color="000000"/>
            </w:tcBorders>
            <w:shd w:val="clear" w:color="auto" w:fill="auto"/>
            <w:noWrap/>
            <w:hideMark/>
          </w:tcPr>
          <w:p w14:paraId="0D4E03A1"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0</w:t>
            </w:r>
          </w:p>
        </w:tc>
        <w:tc>
          <w:tcPr>
            <w:tcW w:w="900" w:type="dxa"/>
            <w:tcBorders>
              <w:top w:val="single" w:sz="4" w:space="0" w:color="auto"/>
              <w:left w:val="nil"/>
              <w:bottom w:val="nil"/>
              <w:right w:val="single" w:sz="12" w:space="0" w:color="000000"/>
            </w:tcBorders>
            <w:shd w:val="clear" w:color="auto" w:fill="auto"/>
            <w:noWrap/>
          </w:tcPr>
          <w:p w14:paraId="04EDF981" w14:textId="77777777" w:rsidR="0004147A" w:rsidRPr="00242688" w:rsidRDefault="0004147A" w:rsidP="00B85C21">
            <w:pPr>
              <w:spacing w:after="0" w:line="360" w:lineRule="auto"/>
              <w:jc w:val="right"/>
              <w:rPr>
                <w:rFonts w:eastAsia="Times New Roman"/>
                <w:color w:val="000000"/>
                <w:lang w:eastAsia="am-ET"/>
              </w:rPr>
            </w:pPr>
          </w:p>
        </w:tc>
      </w:tr>
      <w:tr w:rsidR="0004147A" w:rsidRPr="00242688" w14:paraId="17F699F5" w14:textId="77777777" w:rsidTr="005F3C2A">
        <w:trPr>
          <w:trHeight w:val="300"/>
        </w:trPr>
        <w:tc>
          <w:tcPr>
            <w:tcW w:w="1267" w:type="dxa"/>
            <w:vMerge/>
            <w:tcBorders>
              <w:top w:val="nil"/>
              <w:left w:val="single" w:sz="12" w:space="0" w:color="000000"/>
              <w:bottom w:val="nil"/>
              <w:right w:val="single" w:sz="4" w:space="0" w:color="auto"/>
            </w:tcBorders>
            <w:vAlign w:val="center"/>
            <w:hideMark/>
          </w:tcPr>
          <w:p w14:paraId="0DBFA299" w14:textId="77777777" w:rsidR="0004147A" w:rsidRPr="00242688" w:rsidRDefault="0004147A" w:rsidP="00B85C21">
            <w:pPr>
              <w:spacing w:after="0" w:line="360" w:lineRule="auto"/>
              <w:rPr>
                <w:rFonts w:eastAsia="Times New Roman"/>
                <w:color w:val="000000"/>
                <w:lang w:eastAsia="am-ET"/>
              </w:rPr>
            </w:pPr>
          </w:p>
        </w:tc>
        <w:tc>
          <w:tcPr>
            <w:tcW w:w="1072" w:type="dxa"/>
            <w:vMerge/>
            <w:tcBorders>
              <w:top w:val="nil"/>
              <w:left w:val="single" w:sz="4" w:space="0" w:color="auto"/>
              <w:bottom w:val="single" w:sz="4" w:space="0" w:color="auto"/>
              <w:right w:val="single" w:sz="4" w:space="0" w:color="auto"/>
            </w:tcBorders>
            <w:vAlign w:val="center"/>
            <w:hideMark/>
          </w:tcPr>
          <w:p w14:paraId="0BCD91C4" w14:textId="77777777" w:rsidR="0004147A" w:rsidRPr="00242688" w:rsidRDefault="0004147A" w:rsidP="00B85C21">
            <w:pPr>
              <w:spacing w:after="0" w:line="360" w:lineRule="auto"/>
              <w:rPr>
                <w:rFonts w:eastAsia="Times New Roman"/>
                <w:color w:val="000000"/>
                <w:lang w:eastAsia="am-ET"/>
              </w:rPr>
            </w:pPr>
          </w:p>
        </w:tc>
        <w:tc>
          <w:tcPr>
            <w:tcW w:w="1246" w:type="dxa"/>
            <w:tcBorders>
              <w:top w:val="nil"/>
              <w:left w:val="single" w:sz="4" w:space="0" w:color="auto"/>
              <w:bottom w:val="single" w:sz="4" w:space="0" w:color="auto"/>
              <w:right w:val="single" w:sz="12" w:space="0" w:color="000000"/>
            </w:tcBorders>
            <w:shd w:val="clear" w:color="auto" w:fill="auto"/>
            <w:hideMark/>
          </w:tcPr>
          <w:p w14:paraId="685DB8EF" w14:textId="77777777" w:rsidR="0004147A" w:rsidRPr="00242688" w:rsidRDefault="0004147A" w:rsidP="00B85C21">
            <w:pPr>
              <w:spacing w:after="0" w:line="360" w:lineRule="auto"/>
              <w:rPr>
                <w:rFonts w:eastAsia="Times New Roman"/>
                <w:color w:val="000000"/>
                <w:lang w:eastAsia="am-ET"/>
              </w:rPr>
            </w:pPr>
            <w:r w:rsidRPr="00242688">
              <w:rPr>
                <w:rFonts w:eastAsia="Times New Roman"/>
                <w:color w:val="000000"/>
                <w:lang w:eastAsia="am-ET"/>
              </w:rPr>
              <w:t>Percentage</w:t>
            </w:r>
          </w:p>
        </w:tc>
        <w:tc>
          <w:tcPr>
            <w:tcW w:w="915" w:type="dxa"/>
            <w:tcBorders>
              <w:top w:val="nil"/>
              <w:left w:val="nil"/>
              <w:bottom w:val="single" w:sz="4" w:space="0" w:color="auto"/>
              <w:right w:val="single" w:sz="4" w:space="0" w:color="000000"/>
            </w:tcBorders>
            <w:shd w:val="clear" w:color="auto" w:fill="auto"/>
            <w:noWrap/>
            <w:hideMark/>
          </w:tcPr>
          <w:p w14:paraId="6E8C9385"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0.0%</w:t>
            </w:r>
          </w:p>
        </w:tc>
        <w:tc>
          <w:tcPr>
            <w:tcW w:w="900" w:type="dxa"/>
            <w:tcBorders>
              <w:top w:val="nil"/>
              <w:left w:val="nil"/>
              <w:bottom w:val="single" w:sz="4" w:space="0" w:color="auto"/>
              <w:right w:val="single" w:sz="4" w:space="0" w:color="000000"/>
            </w:tcBorders>
            <w:shd w:val="clear" w:color="auto" w:fill="auto"/>
            <w:noWrap/>
            <w:hideMark/>
          </w:tcPr>
          <w:p w14:paraId="22044855"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62.2%</w:t>
            </w:r>
          </w:p>
        </w:tc>
        <w:tc>
          <w:tcPr>
            <w:tcW w:w="900" w:type="dxa"/>
            <w:tcBorders>
              <w:top w:val="nil"/>
              <w:left w:val="nil"/>
              <w:bottom w:val="single" w:sz="4" w:space="0" w:color="auto"/>
              <w:right w:val="single" w:sz="4" w:space="0" w:color="000000"/>
            </w:tcBorders>
            <w:shd w:val="clear" w:color="auto" w:fill="auto"/>
            <w:noWrap/>
            <w:hideMark/>
          </w:tcPr>
          <w:p w14:paraId="1957B7D4"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46.2%</w:t>
            </w:r>
          </w:p>
        </w:tc>
        <w:tc>
          <w:tcPr>
            <w:tcW w:w="900" w:type="dxa"/>
            <w:tcBorders>
              <w:top w:val="nil"/>
              <w:left w:val="nil"/>
              <w:bottom w:val="single" w:sz="4" w:space="0" w:color="auto"/>
              <w:right w:val="single" w:sz="4" w:space="0" w:color="000000"/>
            </w:tcBorders>
            <w:shd w:val="clear" w:color="auto" w:fill="auto"/>
            <w:noWrap/>
            <w:hideMark/>
          </w:tcPr>
          <w:p w14:paraId="5533F66A"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25.0%</w:t>
            </w:r>
          </w:p>
        </w:tc>
        <w:tc>
          <w:tcPr>
            <w:tcW w:w="1800" w:type="dxa"/>
            <w:tcBorders>
              <w:top w:val="nil"/>
              <w:left w:val="nil"/>
              <w:bottom w:val="single" w:sz="4" w:space="0" w:color="auto"/>
              <w:right w:val="single" w:sz="4" w:space="0" w:color="000000"/>
            </w:tcBorders>
            <w:shd w:val="clear" w:color="auto" w:fill="auto"/>
            <w:noWrap/>
            <w:hideMark/>
          </w:tcPr>
          <w:p w14:paraId="45811567"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0.0%</w:t>
            </w:r>
          </w:p>
        </w:tc>
        <w:tc>
          <w:tcPr>
            <w:tcW w:w="900" w:type="dxa"/>
            <w:tcBorders>
              <w:top w:val="nil"/>
              <w:left w:val="nil"/>
              <w:bottom w:val="single" w:sz="4" w:space="0" w:color="auto"/>
              <w:right w:val="single" w:sz="12" w:space="0" w:color="000000"/>
            </w:tcBorders>
            <w:shd w:val="clear" w:color="auto" w:fill="auto"/>
            <w:noWrap/>
          </w:tcPr>
          <w:p w14:paraId="041EE28B" w14:textId="77777777" w:rsidR="0004147A" w:rsidRPr="00242688" w:rsidRDefault="0004147A" w:rsidP="00B85C21">
            <w:pPr>
              <w:spacing w:after="0" w:line="360" w:lineRule="auto"/>
              <w:jc w:val="right"/>
              <w:rPr>
                <w:rFonts w:asciiTheme="minorHAnsi" w:eastAsia="Times New Roman" w:hAnsiTheme="minorHAnsi"/>
                <w:color w:val="000000"/>
                <w:lang w:eastAsia="am-ET"/>
              </w:rPr>
            </w:pPr>
            <w:r w:rsidRPr="00242688">
              <w:rPr>
                <w:rFonts w:eastAsia="Times New Roman"/>
                <w:color w:val="000000"/>
                <w:lang w:eastAsia="am-ET"/>
              </w:rPr>
              <w:t>14</w:t>
            </w:r>
          </w:p>
          <w:p w14:paraId="2FE5A4F8"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18.9%</w:t>
            </w:r>
          </w:p>
        </w:tc>
      </w:tr>
      <w:tr w:rsidR="0004147A" w:rsidRPr="00242688" w14:paraId="7AF2B365" w14:textId="77777777" w:rsidTr="005F3C2A">
        <w:trPr>
          <w:trHeight w:val="300"/>
        </w:trPr>
        <w:tc>
          <w:tcPr>
            <w:tcW w:w="1267" w:type="dxa"/>
            <w:vMerge/>
            <w:tcBorders>
              <w:top w:val="nil"/>
              <w:left w:val="single" w:sz="12" w:space="0" w:color="000000"/>
              <w:bottom w:val="nil"/>
              <w:right w:val="single" w:sz="4" w:space="0" w:color="auto"/>
            </w:tcBorders>
            <w:vAlign w:val="center"/>
            <w:hideMark/>
          </w:tcPr>
          <w:p w14:paraId="6A7D1A01" w14:textId="77777777" w:rsidR="0004147A" w:rsidRPr="00242688" w:rsidRDefault="0004147A" w:rsidP="00B85C21">
            <w:pPr>
              <w:spacing w:after="0" w:line="360" w:lineRule="auto"/>
              <w:rPr>
                <w:rFonts w:eastAsia="Times New Roman"/>
                <w:color w:val="000000"/>
                <w:lang w:eastAsia="am-ET"/>
              </w:rPr>
            </w:pPr>
          </w:p>
        </w:tc>
        <w:tc>
          <w:tcPr>
            <w:tcW w:w="1072" w:type="dxa"/>
            <w:vMerge w:val="restart"/>
            <w:tcBorders>
              <w:top w:val="single" w:sz="4" w:space="0" w:color="auto"/>
              <w:left w:val="single" w:sz="4" w:space="0" w:color="auto"/>
              <w:bottom w:val="nil"/>
              <w:right w:val="single" w:sz="4" w:space="0" w:color="auto"/>
            </w:tcBorders>
            <w:shd w:val="clear" w:color="auto" w:fill="auto"/>
            <w:hideMark/>
          </w:tcPr>
          <w:p w14:paraId="5C5B7593" w14:textId="77777777" w:rsidR="0004147A" w:rsidRPr="00242688" w:rsidRDefault="0004147A" w:rsidP="00B85C21">
            <w:pPr>
              <w:spacing w:after="0" w:line="360" w:lineRule="auto"/>
              <w:rPr>
                <w:rFonts w:eastAsia="Times New Roman"/>
                <w:color w:val="000000"/>
                <w:lang w:eastAsia="am-ET"/>
              </w:rPr>
            </w:pPr>
            <w:r w:rsidRPr="00242688">
              <w:rPr>
                <w:rFonts w:eastAsia="Times New Roman"/>
                <w:color w:val="000000"/>
                <w:lang w:eastAsia="am-ET"/>
              </w:rPr>
              <w:t>JG12</w:t>
            </w:r>
          </w:p>
        </w:tc>
        <w:tc>
          <w:tcPr>
            <w:tcW w:w="1246" w:type="dxa"/>
            <w:tcBorders>
              <w:top w:val="single" w:sz="4" w:space="0" w:color="auto"/>
              <w:left w:val="single" w:sz="4" w:space="0" w:color="auto"/>
              <w:bottom w:val="nil"/>
              <w:right w:val="single" w:sz="12" w:space="0" w:color="000000"/>
            </w:tcBorders>
            <w:shd w:val="clear" w:color="auto" w:fill="auto"/>
            <w:hideMark/>
          </w:tcPr>
          <w:p w14:paraId="3BBA60BE" w14:textId="77777777" w:rsidR="0004147A" w:rsidRPr="00242688" w:rsidRDefault="0004147A" w:rsidP="00B85C21">
            <w:pPr>
              <w:spacing w:after="0" w:line="360" w:lineRule="auto"/>
              <w:rPr>
                <w:rFonts w:eastAsia="Times New Roman"/>
                <w:color w:val="000000"/>
                <w:lang w:eastAsia="am-ET"/>
              </w:rPr>
            </w:pPr>
            <w:r w:rsidRPr="00242688">
              <w:rPr>
                <w:rFonts w:eastAsia="Times New Roman"/>
                <w:color w:val="000000"/>
                <w:lang w:eastAsia="am-ET"/>
              </w:rPr>
              <w:t>Count</w:t>
            </w:r>
          </w:p>
        </w:tc>
        <w:tc>
          <w:tcPr>
            <w:tcW w:w="915" w:type="dxa"/>
            <w:tcBorders>
              <w:top w:val="single" w:sz="4" w:space="0" w:color="auto"/>
              <w:left w:val="nil"/>
              <w:bottom w:val="nil"/>
              <w:right w:val="single" w:sz="4" w:space="0" w:color="000000"/>
            </w:tcBorders>
            <w:shd w:val="clear" w:color="auto" w:fill="auto"/>
            <w:noWrap/>
            <w:hideMark/>
          </w:tcPr>
          <w:p w14:paraId="781E38C7"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0</w:t>
            </w:r>
          </w:p>
        </w:tc>
        <w:tc>
          <w:tcPr>
            <w:tcW w:w="900" w:type="dxa"/>
            <w:tcBorders>
              <w:top w:val="single" w:sz="4" w:space="0" w:color="auto"/>
              <w:left w:val="nil"/>
              <w:bottom w:val="nil"/>
              <w:right w:val="single" w:sz="4" w:space="0" w:color="000000"/>
            </w:tcBorders>
            <w:shd w:val="clear" w:color="auto" w:fill="auto"/>
            <w:noWrap/>
            <w:hideMark/>
          </w:tcPr>
          <w:p w14:paraId="3A752FBE"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6</w:t>
            </w:r>
          </w:p>
        </w:tc>
        <w:tc>
          <w:tcPr>
            <w:tcW w:w="900" w:type="dxa"/>
            <w:tcBorders>
              <w:top w:val="single" w:sz="4" w:space="0" w:color="auto"/>
              <w:left w:val="nil"/>
              <w:bottom w:val="nil"/>
              <w:right w:val="single" w:sz="4" w:space="0" w:color="000000"/>
            </w:tcBorders>
            <w:shd w:val="clear" w:color="auto" w:fill="auto"/>
            <w:noWrap/>
            <w:hideMark/>
          </w:tcPr>
          <w:p w14:paraId="3CB552D5"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1</w:t>
            </w:r>
          </w:p>
        </w:tc>
        <w:tc>
          <w:tcPr>
            <w:tcW w:w="900" w:type="dxa"/>
            <w:tcBorders>
              <w:top w:val="single" w:sz="4" w:space="0" w:color="auto"/>
              <w:left w:val="nil"/>
              <w:bottom w:val="nil"/>
              <w:right w:val="single" w:sz="4" w:space="0" w:color="000000"/>
            </w:tcBorders>
            <w:shd w:val="clear" w:color="auto" w:fill="auto"/>
            <w:noWrap/>
            <w:hideMark/>
          </w:tcPr>
          <w:p w14:paraId="133781CF"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6</w:t>
            </w:r>
          </w:p>
        </w:tc>
        <w:tc>
          <w:tcPr>
            <w:tcW w:w="1800" w:type="dxa"/>
            <w:tcBorders>
              <w:top w:val="single" w:sz="4" w:space="0" w:color="auto"/>
              <w:left w:val="nil"/>
              <w:bottom w:val="nil"/>
              <w:right w:val="single" w:sz="4" w:space="0" w:color="000000"/>
            </w:tcBorders>
            <w:shd w:val="clear" w:color="auto" w:fill="auto"/>
            <w:noWrap/>
            <w:hideMark/>
          </w:tcPr>
          <w:p w14:paraId="537BA02A"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1</w:t>
            </w:r>
          </w:p>
        </w:tc>
        <w:tc>
          <w:tcPr>
            <w:tcW w:w="900" w:type="dxa"/>
            <w:tcBorders>
              <w:top w:val="single" w:sz="4" w:space="0" w:color="auto"/>
              <w:left w:val="nil"/>
              <w:bottom w:val="nil"/>
              <w:right w:val="single" w:sz="12" w:space="0" w:color="000000"/>
            </w:tcBorders>
            <w:shd w:val="clear" w:color="auto" w:fill="auto"/>
            <w:noWrap/>
          </w:tcPr>
          <w:p w14:paraId="48BC4D6A"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32</w:t>
            </w:r>
          </w:p>
        </w:tc>
      </w:tr>
      <w:tr w:rsidR="0004147A" w:rsidRPr="00242688" w14:paraId="00406D63" w14:textId="77777777" w:rsidTr="005F3C2A">
        <w:trPr>
          <w:trHeight w:val="300"/>
        </w:trPr>
        <w:tc>
          <w:tcPr>
            <w:tcW w:w="1267" w:type="dxa"/>
            <w:vMerge/>
            <w:tcBorders>
              <w:top w:val="nil"/>
              <w:left w:val="single" w:sz="12" w:space="0" w:color="000000"/>
              <w:bottom w:val="nil"/>
              <w:right w:val="single" w:sz="4" w:space="0" w:color="auto"/>
            </w:tcBorders>
            <w:vAlign w:val="center"/>
            <w:hideMark/>
          </w:tcPr>
          <w:p w14:paraId="4BD92C5E" w14:textId="77777777" w:rsidR="0004147A" w:rsidRPr="00242688" w:rsidRDefault="0004147A" w:rsidP="00B85C21">
            <w:pPr>
              <w:spacing w:after="0" w:line="360" w:lineRule="auto"/>
              <w:rPr>
                <w:rFonts w:eastAsia="Times New Roman"/>
                <w:color w:val="000000"/>
                <w:lang w:eastAsia="am-ET"/>
              </w:rPr>
            </w:pPr>
          </w:p>
        </w:tc>
        <w:tc>
          <w:tcPr>
            <w:tcW w:w="1072" w:type="dxa"/>
            <w:vMerge/>
            <w:tcBorders>
              <w:top w:val="single" w:sz="4" w:space="0" w:color="auto"/>
              <w:left w:val="single" w:sz="4" w:space="0" w:color="auto"/>
              <w:bottom w:val="single" w:sz="4" w:space="0" w:color="auto"/>
              <w:right w:val="single" w:sz="4" w:space="0" w:color="auto"/>
            </w:tcBorders>
            <w:vAlign w:val="center"/>
            <w:hideMark/>
          </w:tcPr>
          <w:p w14:paraId="6587E398" w14:textId="77777777" w:rsidR="0004147A" w:rsidRPr="00242688" w:rsidRDefault="0004147A" w:rsidP="00B85C21">
            <w:pPr>
              <w:spacing w:after="0" w:line="360" w:lineRule="auto"/>
              <w:rPr>
                <w:rFonts w:eastAsia="Times New Roman"/>
                <w:color w:val="000000"/>
                <w:lang w:eastAsia="am-ET"/>
              </w:rPr>
            </w:pPr>
          </w:p>
        </w:tc>
        <w:tc>
          <w:tcPr>
            <w:tcW w:w="1246" w:type="dxa"/>
            <w:tcBorders>
              <w:top w:val="nil"/>
              <w:left w:val="single" w:sz="4" w:space="0" w:color="auto"/>
              <w:bottom w:val="single" w:sz="4" w:space="0" w:color="auto"/>
              <w:right w:val="single" w:sz="12" w:space="0" w:color="000000"/>
            </w:tcBorders>
            <w:shd w:val="clear" w:color="auto" w:fill="auto"/>
            <w:hideMark/>
          </w:tcPr>
          <w:p w14:paraId="29332911" w14:textId="77777777" w:rsidR="0004147A" w:rsidRPr="00242688" w:rsidRDefault="0004147A" w:rsidP="00B85C21">
            <w:pPr>
              <w:spacing w:after="0" w:line="360" w:lineRule="auto"/>
              <w:rPr>
                <w:rFonts w:eastAsia="Times New Roman"/>
                <w:color w:val="000000"/>
                <w:lang w:eastAsia="am-ET"/>
              </w:rPr>
            </w:pPr>
            <w:r w:rsidRPr="00242688">
              <w:rPr>
                <w:rFonts w:eastAsia="Times New Roman"/>
                <w:color w:val="000000"/>
                <w:lang w:eastAsia="am-ET"/>
              </w:rPr>
              <w:t>Percentage</w:t>
            </w:r>
          </w:p>
        </w:tc>
        <w:tc>
          <w:tcPr>
            <w:tcW w:w="915" w:type="dxa"/>
            <w:tcBorders>
              <w:top w:val="nil"/>
              <w:left w:val="nil"/>
              <w:bottom w:val="single" w:sz="4" w:space="0" w:color="auto"/>
              <w:right w:val="single" w:sz="4" w:space="0" w:color="000000"/>
            </w:tcBorders>
            <w:shd w:val="clear" w:color="auto" w:fill="auto"/>
            <w:noWrap/>
            <w:hideMark/>
          </w:tcPr>
          <w:p w14:paraId="2ABB4BC4"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0.0%</w:t>
            </w:r>
          </w:p>
        </w:tc>
        <w:tc>
          <w:tcPr>
            <w:tcW w:w="900" w:type="dxa"/>
            <w:tcBorders>
              <w:top w:val="nil"/>
              <w:left w:val="nil"/>
              <w:bottom w:val="single" w:sz="4" w:space="0" w:color="auto"/>
              <w:right w:val="single" w:sz="4" w:space="0" w:color="000000"/>
            </w:tcBorders>
            <w:shd w:val="clear" w:color="auto" w:fill="auto"/>
            <w:noWrap/>
            <w:hideMark/>
          </w:tcPr>
          <w:p w14:paraId="6E5668D4"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16.2%</w:t>
            </w:r>
          </w:p>
        </w:tc>
        <w:tc>
          <w:tcPr>
            <w:tcW w:w="900" w:type="dxa"/>
            <w:tcBorders>
              <w:top w:val="nil"/>
              <w:left w:val="nil"/>
              <w:bottom w:val="single" w:sz="4" w:space="0" w:color="auto"/>
              <w:right w:val="single" w:sz="4" w:space="0" w:color="000000"/>
            </w:tcBorders>
            <w:shd w:val="clear" w:color="auto" w:fill="auto"/>
            <w:noWrap/>
            <w:hideMark/>
          </w:tcPr>
          <w:p w14:paraId="040089ED"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7.7%</w:t>
            </w:r>
          </w:p>
        </w:tc>
        <w:tc>
          <w:tcPr>
            <w:tcW w:w="900" w:type="dxa"/>
            <w:tcBorders>
              <w:top w:val="nil"/>
              <w:left w:val="nil"/>
              <w:bottom w:val="single" w:sz="4" w:space="0" w:color="auto"/>
              <w:right w:val="single" w:sz="4" w:space="0" w:color="000000"/>
            </w:tcBorders>
            <w:shd w:val="clear" w:color="auto" w:fill="auto"/>
            <w:noWrap/>
            <w:hideMark/>
          </w:tcPr>
          <w:p w14:paraId="23B7F4C8"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50.0%</w:t>
            </w:r>
          </w:p>
        </w:tc>
        <w:tc>
          <w:tcPr>
            <w:tcW w:w="1800" w:type="dxa"/>
            <w:tcBorders>
              <w:top w:val="nil"/>
              <w:left w:val="nil"/>
              <w:bottom w:val="single" w:sz="4" w:space="0" w:color="auto"/>
              <w:right w:val="single" w:sz="4" w:space="0" w:color="000000"/>
            </w:tcBorders>
            <w:shd w:val="clear" w:color="auto" w:fill="auto"/>
            <w:noWrap/>
            <w:hideMark/>
          </w:tcPr>
          <w:p w14:paraId="63367286"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11.1%</w:t>
            </w:r>
          </w:p>
        </w:tc>
        <w:tc>
          <w:tcPr>
            <w:tcW w:w="900" w:type="dxa"/>
            <w:tcBorders>
              <w:top w:val="nil"/>
              <w:left w:val="nil"/>
              <w:bottom w:val="single" w:sz="4" w:space="0" w:color="auto"/>
              <w:right w:val="single" w:sz="12" w:space="0" w:color="000000"/>
            </w:tcBorders>
            <w:shd w:val="clear" w:color="auto" w:fill="auto"/>
            <w:noWrap/>
          </w:tcPr>
          <w:p w14:paraId="3AD45EAA"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43.2%</w:t>
            </w:r>
          </w:p>
        </w:tc>
      </w:tr>
      <w:tr w:rsidR="0004147A" w:rsidRPr="00242688" w14:paraId="054BB11C" w14:textId="77777777" w:rsidTr="005F3C2A">
        <w:trPr>
          <w:trHeight w:val="300"/>
        </w:trPr>
        <w:tc>
          <w:tcPr>
            <w:tcW w:w="1267" w:type="dxa"/>
            <w:vMerge/>
            <w:tcBorders>
              <w:top w:val="nil"/>
              <w:left w:val="single" w:sz="12" w:space="0" w:color="000000"/>
              <w:bottom w:val="nil"/>
              <w:right w:val="single" w:sz="4" w:space="0" w:color="auto"/>
            </w:tcBorders>
            <w:vAlign w:val="center"/>
            <w:hideMark/>
          </w:tcPr>
          <w:p w14:paraId="42B12956" w14:textId="77777777" w:rsidR="0004147A" w:rsidRPr="00242688" w:rsidRDefault="0004147A" w:rsidP="00B85C21">
            <w:pPr>
              <w:spacing w:after="0" w:line="360" w:lineRule="auto"/>
              <w:rPr>
                <w:rFonts w:eastAsia="Times New Roman"/>
                <w:color w:val="000000"/>
                <w:lang w:eastAsia="am-ET"/>
              </w:rPr>
            </w:pPr>
          </w:p>
        </w:tc>
        <w:tc>
          <w:tcPr>
            <w:tcW w:w="1072" w:type="dxa"/>
            <w:vMerge w:val="restart"/>
            <w:tcBorders>
              <w:top w:val="single" w:sz="4" w:space="0" w:color="auto"/>
              <w:left w:val="single" w:sz="4" w:space="0" w:color="auto"/>
              <w:bottom w:val="nil"/>
              <w:right w:val="single" w:sz="4" w:space="0" w:color="auto"/>
            </w:tcBorders>
            <w:shd w:val="clear" w:color="auto" w:fill="auto"/>
            <w:hideMark/>
          </w:tcPr>
          <w:p w14:paraId="218B8ED4" w14:textId="77777777" w:rsidR="0004147A" w:rsidRPr="00242688" w:rsidRDefault="0004147A" w:rsidP="00B85C21">
            <w:pPr>
              <w:spacing w:after="0" w:line="360" w:lineRule="auto"/>
              <w:rPr>
                <w:rFonts w:eastAsia="Times New Roman"/>
                <w:color w:val="000000"/>
                <w:lang w:eastAsia="am-ET"/>
              </w:rPr>
            </w:pPr>
            <w:r w:rsidRPr="00242688">
              <w:rPr>
                <w:rFonts w:eastAsia="Times New Roman"/>
                <w:color w:val="000000"/>
                <w:lang w:eastAsia="am-ET"/>
              </w:rPr>
              <w:t>JG13</w:t>
            </w:r>
          </w:p>
        </w:tc>
        <w:tc>
          <w:tcPr>
            <w:tcW w:w="1246" w:type="dxa"/>
            <w:tcBorders>
              <w:top w:val="single" w:sz="4" w:space="0" w:color="auto"/>
              <w:left w:val="single" w:sz="4" w:space="0" w:color="auto"/>
              <w:bottom w:val="nil"/>
              <w:right w:val="single" w:sz="12" w:space="0" w:color="000000"/>
            </w:tcBorders>
            <w:shd w:val="clear" w:color="auto" w:fill="auto"/>
            <w:hideMark/>
          </w:tcPr>
          <w:p w14:paraId="01F320EE" w14:textId="77777777" w:rsidR="0004147A" w:rsidRPr="00242688" w:rsidRDefault="0004147A" w:rsidP="00B85C21">
            <w:pPr>
              <w:spacing w:after="0" w:line="360" w:lineRule="auto"/>
              <w:rPr>
                <w:rFonts w:eastAsia="Times New Roman"/>
                <w:color w:val="000000"/>
                <w:lang w:eastAsia="am-ET"/>
              </w:rPr>
            </w:pPr>
            <w:r w:rsidRPr="00242688">
              <w:rPr>
                <w:rFonts w:eastAsia="Times New Roman"/>
                <w:color w:val="000000"/>
                <w:lang w:eastAsia="am-ET"/>
              </w:rPr>
              <w:t>Count</w:t>
            </w:r>
          </w:p>
        </w:tc>
        <w:tc>
          <w:tcPr>
            <w:tcW w:w="915" w:type="dxa"/>
            <w:tcBorders>
              <w:top w:val="single" w:sz="4" w:space="0" w:color="auto"/>
              <w:left w:val="nil"/>
              <w:bottom w:val="nil"/>
              <w:right w:val="single" w:sz="4" w:space="0" w:color="000000"/>
            </w:tcBorders>
            <w:shd w:val="clear" w:color="auto" w:fill="auto"/>
            <w:noWrap/>
            <w:hideMark/>
          </w:tcPr>
          <w:p w14:paraId="6742E9A1"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0</w:t>
            </w:r>
          </w:p>
        </w:tc>
        <w:tc>
          <w:tcPr>
            <w:tcW w:w="900" w:type="dxa"/>
            <w:tcBorders>
              <w:top w:val="single" w:sz="4" w:space="0" w:color="auto"/>
              <w:left w:val="nil"/>
              <w:bottom w:val="nil"/>
              <w:right w:val="single" w:sz="4" w:space="0" w:color="000000"/>
            </w:tcBorders>
            <w:shd w:val="clear" w:color="auto" w:fill="auto"/>
            <w:noWrap/>
            <w:hideMark/>
          </w:tcPr>
          <w:p w14:paraId="0D09B4EA"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3</w:t>
            </w:r>
          </w:p>
        </w:tc>
        <w:tc>
          <w:tcPr>
            <w:tcW w:w="900" w:type="dxa"/>
            <w:tcBorders>
              <w:top w:val="single" w:sz="4" w:space="0" w:color="auto"/>
              <w:left w:val="nil"/>
              <w:bottom w:val="nil"/>
              <w:right w:val="single" w:sz="4" w:space="0" w:color="000000"/>
            </w:tcBorders>
            <w:shd w:val="clear" w:color="auto" w:fill="auto"/>
            <w:noWrap/>
            <w:hideMark/>
          </w:tcPr>
          <w:p w14:paraId="486E1CF2"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6</w:t>
            </w:r>
          </w:p>
        </w:tc>
        <w:tc>
          <w:tcPr>
            <w:tcW w:w="900" w:type="dxa"/>
            <w:tcBorders>
              <w:top w:val="single" w:sz="4" w:space="0" w:color="auto"/>
              <w:left w:val="nil"/>
              <w:bottom w:val="nil"/>
              <w:right w:val="single" w:sz="4" w:space="0" w:color="000000"/>
            </w:tcBorders>
            <w:shd w:val="clear" w:color="auto" w:fill="auto"/>
            <w:noWrap/>
            <w:hideMark/>
          </w:tcPr>
          <w:p w14:paraId="435942A3"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3</w:t>
            </w:r>
          </w:p>
        </w:tc>
        <w:tc>
          <w:tcPr>
            <w:tcW w:w="1800" w:type="dxa"/>
            <w:tcBorders>
              <w:top w:val="single" w:sz="4" w:space="0" w:color="auto"/>
              <w:left w:val="nil"/>
              <w:bottom w:val="nil"/>
              <w:right w:val="single" w:sz="4" w:space="0" w:color="000000"/>
            </w:tcBorders>
            <w:shd w:val="clear" w:color="auto" w:fill="auto"/>
            <w:noWrap/>
            <w:hideMark/>
          </w:tcPr>
          <w:p w14:paraId="525E2F12"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3</w:t>
            </w:r>
          </w:p>
        </w:tc>
        <w:tc>
          <w:tcPr>
            <w:tcW w:w="900" w:type="dxa"/>
            <w:tcBorders>
              <w:top w:val="single" w:sz="4" w:space="0" w:color="auto"/>
              <w:left w:val="nil"/>
              <w:bottom w:val="nil"/>
              <w:right w:val="single" w:sz="12" w:space="0" w:color="000000"/>
            </w:tcBorders>
            <w:shd w:val="clear" w:color="auto" w:fill="auto"/>
            <w:noWrap/>
            <w:hideMark/>
          </w:tcPr>
          <w:p w14:paraId="0240A6CD"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15</w:t>
            </w:r>
          </w:p>
        </w:tc>
      </w:tr>
      <w:tr w:rsidR="0004147A" w:rsidRPr="00242688" w14:paraId="1E074825" w14:textId="77777777" w:rsidTr="005F3C2A">
        <w:trPr>
          <w:trHeight w:val="300"/>
        </w:trPr>
        <w:tc>
          <w:tcPr>
            <w:tcW w:w="1267" w:type="dxa"/>
            <w:vMerge/>
            <w:tcBorders>
              <w:top w:val="nil"/>
              <w:left w:val="single" w:sz="12" w:space="0" w:color="000000"/>
              <w:bottom w:val="nil"/>
              <w:right w:val="single" w:sz="4" w:space="0" w:color="auto"/>
            </w:tcBorders>
            <w:vAlign w:val="center"/>
            <w:hideMark/>
          </w:tcPr>
          <w:p w14:paraId="43D64036" w14:textId="77777777" w:rsidR="0004147A" w:rsidRPr="00242688" w:rsidRDefault="0004147A" w:rsidP="00B85C21">
            <w:pPr>
              <w:spacing w:after="0" w:line="360" w:lineRule="auto"/>
              <w:rPr>
                <w:rFonts w:eastAsia="Times New Roman"/>
                <w:color w:val="000000"/>
                <w:lang w:eastAsia="am-ET"/>
              </w:rPr>
            </w:pPr>
          </w:p>
        </w:tc>
        <w:tc>
          <w:tcPr>
            <w:tcW w:w="1072" w:type="dxa"/>
            <w:vMerge/>
            <w:tcBorders>
              <w:top w:val="nil"/>
              <w:left w:val="single" w:sz="4" w:space="0" w:color="auto"/>
              <w:bottom w:val="single" w:sz="4" w:space="0" w:color="auto"/>
              <w:right w:val="single" w:sz="4" w:space="0" w:color="auto"/>
            </w:tcBorders>
            <w:vAlign w:val="center"/>
            <w:hideMark/>
          </w:tcPr>
          <w:p w14:paraId="0D6A3B91" w14:textId="77777777" w:rsidR="0004147A" w:rsidRPr="00242688" w:rsidRDefault="0004147A" w:rsidP="00B85C21">
            <w:pPr>
              <w:spacing w:after="0" w:line="360" w:lineRule="auto"/>
              <w:rPr>
                <w:rFonts w:eastAsia="Times New Roman"/>
                <w:color w:val="000000"/>
                <w:lang w:eastAsia="am-ET"/>
              </w:rPr>
            </w:pPr>
          </w:p>
        </w:tc>
        <w:tc>
          <w:tcPr>
            <w:tcW w:w="1246" w:type="dxa"/>
            <w:tcBorders>
              <w:top w:val="nil"/>
              <w:left w:val="single" w:sz="4" w:space="0" w:color="auto"/>
              <w:bottom w:val="single" w:sz="4" w:space="0" w:color="auto"/>
              <w:right w:val="single" w:sz="12" w:space="0" w:color="000000"/>
            </w:tcBorders>
            <w:shd w:val="clear" w:color="auto" w:fill="auto"/>
            <w:hideMark/>
          </w:tcPr>
          <w:p w14:paraId="3F7BD9B5" w14:textId="77777777" w:rsidR="0004147A" w:rsidRPr="00242688" w:rsidRDefault="0004147A" w:rsidP="00B85C21">
            <w:pPr>
              <w:spacing w:after="0" w:line="360" w:lineRule="auto"/>
              <w:rPr>
                <w:rFonts w:eastAsia="Times New Roman"/>
                <w:color w:val="000000"/>
                <w:lang w:eastAsia="am-ET"/>
              </w:rPr>
            </w:pPr>
            <w:r w:rsidRPr="00242688">
              <w:rPr>
                <w:rFonts w:eastAsia="Times New Roman"/>
                <w:color w:val="000000"/>
                <w:lang w:eastAsia="am-ET"/>
              </w:rPr>
              <w:t>Percentage</w:t>
            </w:r>
          </w:p>
        </w:tc>
        <w:tc>
          <w:tcPr>
            <w:tcW w:w="915" w:type="dxa"/>
            <w:tcBorders>
              <w:top w:val="nil"/>
              <w:left w:val="nil"/>
              <w:bottom w:val="single" w:sz="4" w:space="0" w:color="auto"/>
              <w:right w:val="single" w:sz="4" w:space="0" w:color="000000"/>
            </w:tcBorders>
            <w:shd w:val="clear" w:color="auto" w:fill="auto"/>
            <w:noWrap/>
            <w:hideMark/>
          </w:tcPr>
          <w:p w14:paraId="0D5BB8CB"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0.0%</w:t>
            </w:r>
          </w:p>
        </w:tc>
        <w:tc>
          <w:tcPr>
            <w:tcW w:w="900" w:type="dxa"/>
            <w:tcBorders>
              <w:top w:val="nil"/>
              <w:left w:val="nil"/>
              <w:bottom w:val="single" w:sz="4" w:space="0" w:color="auto"/>
              <w:right w:val="single" w:sz="4" w:space="0" w:color="000000"/>
            </w:tcBorders>
            <w:shd w:val="clear" w:color="auto" w:fill="auto"/>
            <w:noWrap/>
            <w:hideMark/>
          </w:tcPr>
          <w:p w14:paraId="12CCF487"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8.1%</w:t>
            </w:r>
          </w:p>
        </w:tc>
        <w:tc>
          <w:tcPr>
            <w:tcW w:w="900" w:type="dxa"/>
            <w:tcBorders>
              <w:top w:val="nil"/>
              <w:left w:val="nil"/>
              <w:bottom w:val="single" w:sz="4" w:space="0" w:color="auto"/>
              <w:right w:val="single" w:sz="4" w:space="0" w:color="000000"/>
            </w:tcBorders>
            <w:shd w:val="clear" w:color="auto" w:fill="auto"/>
            <w:noWrap/>
            <w:hideMark/>
          </w:tcPr>
          <w:p w14:paraId="5BCD9C09"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46.2%</w:t>
            </w:r>
          </w:p>
        </w:tc>
        <w:tc>
          <w:tcPr>
            <w:tcW w:w="900" w:type="dxa"/>
            <w:tcBorders>
              <w:top w:val="nil"/>
              <w:left w:val="nil"/>
              <w:bottom w:val="single" w:sz="4" w:space="0" w:color="auto"/>
              <w:right w:val="single" w:sz="4" w:space="0" w:color="000000"/>
            </w:tcBorders>
            <w:shd w:val="clear" w:color="auto" w:fill="auto"/>
            <w:noWrap/>
            <w:hideMark/>
          </w:tcPr>
          <w:p w14:paraId="79E7D990"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25.0%</w:t>
            </w:r>
          </w:p>
        </w:tc>
        <w:tc>
          <w:tcPr>
            <w:tcW w:w="1800" w:type="dxa"/>
            <w:tcBorders>
              <w:top w:val="nil"/>
              <w:left w:val="nil"/>
              <w:bottom w:val="single" w:sz="4" w:space="0" w:color="auto"/>
              <w:right w:val="single" w:sz="4" w:space="0" w:color="000000"/>
            </w:tcBorders>
            <w:shd w:val="clear" w:color="auto" w:fill="auto"/>
            <w:noWrap/>
            <w:hideMark/>
          </w:tcPr>
          <w:p w14:paraId="4E92506A"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33.3%</w:t>
            </w:r>
          </w:p>
        </w:tc>
        <w:tc>
          <w:tcPr>
            <w:tcW w:w="900" w:type="dxa"/>
            <w:tcBorders>
              <w:top w:val="nil"/>
              <w:left w:val="nil"/>
              <w:bottom w:val="single" w:sz="4" w:space="0" w:color="auto"/>
              <w:right w:val="single" w:sz="12" w:space="0" w:color="000000"/>
            </w:tcBorders>
            <w:shd w:val="clear" w:color="auto" w:fill="auto"/>
            <w:noWrap/>
            <w:hideMark/>
          </w:tcPr>
          <w:p w14:paraId="5E23C9F3"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20.3%</w:t>
            </w:r>
          </w:p>
        </w:tc>
      </w:tr>
      <w:tr w:rsidR="0004147A" w:rsidRPr="00242688" w14:paraId="763C3D0F" w14:textId="77777777" w:rsidTr="005F3C2A">
        <w:trPr>
          <w:trHeight w:val="300"/>
        </w:trPr>
        <w:tc>
          <w:tcPr>
            <w:tcW w:w="1267" w:type="dxa"/>
            <w:vMerge/>
            <w:tcBorders>
              <w:top w:val="nil"/>
              <w:left w:val="single" w:sz="12" w:space="0" w:color="000000"/>
              <w:bottom w:val="nil"/>
              <w:right w:val="single" w:sz="4" w:space="0" w:color="auto"/>
            </w:tcBorders>
            <w:vAlign w:val="center"/>
            <w:hideMark/>
          </w:tcPr>
          <w:p w14:paraId="18677741" w14:textId="77777777" w:rsidR="0004147A" w:rsidRPr="00242688" w:rsidRDefault="0004147A" w:rsidP="00B85C21">
            <w:pPr>
              <w:spacing w:after="0" w:line="360" w:lineRule="auto"/>
              <w:rPr>
                <w:rFonts w:eastAsia="Times New Roman"/>
                <w:color w:val="000000"/>
                <w:lang w:eastAsia="am-ET"/>
              </w:rPr>
            </w:pPr>
          </w:p>
        </w:tc>
        <w:tc>
          <w:tcPr>
            <w:tcW w:w="1072" w:type="dxa"/>
            <w:vMerge w:val="restart"/>
            <w:tcBorders>
              <w:top w:val="single" w:sz="4" w:space="0" w:color="auto"/>
              <w:left w:val="single" w:sz="4" w:space="0" w:color="auto"/>
              <w:bottom w:val="nil"/>
              <w:right w:val="single" w:sz="4" w:space="0" w:color="auto"/>
            </w:tcBorders>
            <w:shd w:val="clear" w:color="auto" w:fill="auto"/>
            <w:hideMark/>
          </w:tcPr>
          <w:p w14:paraId="5456BAD9" w14:textId="77777777" w:rsidR="0004147A" w:rsidRPr="00242688" w:rsidRDefault="0004147A" w:rsidP="00B85C21">
            <w:pPr>
              <w:spacing w:after="0" w:line="360" w:lineRule="auto"/>
              <w:rPr>
                <w:rFonts w:eastAsia="Times New Roman"/>
                <w:color w:val="000000"/>
                <w:lang w:eastAsia="am-ET"/>
              </w:rPr>
            </w:pPr>
            <w:r w:rsidRPr="00242688">
              <w:rPr>
                <w:rFonts w:eastAsia="Times New Roman"/>
                <w:color w:val="000000"/>
                <w:lang w:eastAsia="am-ET"/>
              </w:rPr>
              <w:t>JG14</w:t>
            </w:r>
          </w:p>
        </w:tc>
        <w:tc>
          <w:tcPr>
            <w:tcW w:w="1246" w:type="dxa"/>
            <w:tcBorders>
              <w:top w:val="single" w:sz="4" w:space="0" w:color="auto"/>
              <w:left w:val="single" w:sz="4" w:space="0" w:color="auto"/>
              <w:bottom w:val="nil"/>
              <w:right w:val="single" w:sz="12" w:space="0" w:color="000000"/>
            </w:tcBorders>
            <w:shd w:val="clear" w:color="auto" w:fill="auto"/>
            <w:hideMark/>
          </w:tcPr>
          <w:p w14:paraId="1E4B068D" w14:textId="77777777" w:rsidR="0004147A" w:rsidRPr="00242688" w:rsidRDefault="0004147A" w:rsidP="00B85C21">
            <w:pPr>
              <w:spacing w:after="0" w:line="360" w:lineRule="auto"/>
              <w:rPr>
                <w:rFonts w:eastAsia="Times New Roman"/>
                <w:color w:val="000000"/>
                <w:lang w:eastAsia="am-ET"/>
              </w:rPr>
            </w:pPr>
            <w:r w:rsidRPr="00242688">
              <w:rPr>
                <w:rFonts w:eastAsia="Times New Roman"/>
                <w:color w:val="000000"/>
                <w:lang w:eastAsia="am-ET"/>
              </w:rPr>
              <w:t>Count</w:t>
            </w:r>
          </w:p>
        </w:tc>
        <w:tc>
          <w:tcPr>
            <w:tcW w:w="915" w:type="dxa"/>
            <w:tcBorders>
              <w:top w:val="single" w:sz="4" w:space="0" w:color="auto"/>
              <w:left w:val="nil"/>
              <w:bottom w:val="nil"/>
              <w:right w:val="single" w:sz="4" w:space="0" w:color="000000"/>
            </w:tcBorders>
            <w:shd w:val="clear" w:color="auto" w:fill="auto"/>
            <w:noWrap/>
            <w:hideMark/>
          </w:tcPr>
          <w:p w14:paraId="3F472265"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0</w:t>
            </w:r>
          </w:p>
        </w:tc>
        <w:tc>
          <w:tcPr>
            <w:tcW w:w="900" w:type="dxa"/>
            <w:tcBorders>
              <w:top w:val="single" w:sz="4" w:space="0" w:color="auto"/>
              <w:left w:val="nil"/>
              <w:bottom w:val="nil"/>
              <w:right w:val="single" w:sz="4" w:space="0" w:color="000000"/>
            </w:tcBorders>
            <w:shd w:val="clear" w:color="auto" w:fill="auto"/>
            <w:noWrap/>
            <w:hideMark/>
          </w:tcPr>
          <w:p w14:paraId="26FF47FF"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1</w:t>
            </w:r>
          </w:p>
        </w:tc>
        <w:tc>
          <w:tcPr>
            <w:tcW w:w="900" w:type="dxa"/>
            <w:tcBorders>
              <w:top w:val="single" w:sz="4" w:space="0" w:color="auto"/>
              <w:left w:val="nil"/>
              <w:bottom w:val="nil"/>
              <w:right w:val="single" w:sz="4" w:space="0" w:color="000000"/>
            </w:tcBorders>
            <w:shd w:val="clear" w:color="auto" w:fill="auto"/>
            <w:noWrap/>
            <w:hideMark/>
          </w:tcPr>
          <w:p w14:paraId="2A79CA2B"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0</w:t>
            </w:r>
          </w:p>
        </w:tc>
        <w:tc>
          <w:tcPr>
            <w:tcW w:w="900" w:type="dxa"/>
            <w:tcBorders>
              <w:top w:val="single" w:sz="4" w:space="0" w:color="auto"/>
              <w:left w:val="nil"/>
              <w:bottom w:val="nil"/>
              <w:right w:val="single" w:sz="4" w:space="0" w:color="000000"/>
            </w:tcBorders>
            <w:shd w:val="clear" w:color="auto" w:fill="auto"/>
            <w:noWrap/>
            <w:hideMark/>
          </w:tcPr>
          <w:p w14:paraId="1D4DA6DE"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0</w:t>
            </w:r>
          </w:p>
        </w:tc>
        <w:tc>
          <w:tcPr>
            <w:tcW w:w="1800" w:type="dxa"/>
            <w:tcBorders>
              <w:top w:val="single" w:sz="4" w:space="0" w:color="auto"/>
              <w:left w:val="nil"/>
              <w:bottom w:val="nil"/>
              <w:right w:val="single" w:sz="4" w:space="0" w:color="000000"/>
            </w:tcBorders>
            <w:shd w:val="clear" w:color="auto" w:fill="auto"/>
            <w:noWrap/>
            <w:hideMark/>
          </w:tcPr>
          <w:p w14:paraId="470764EB"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0</w:t>
            </w:r>
          </w:p>
        </w:tc>
        <w:tc>
          <w:tcPr>
            <w:tcW w:w="900" w:type="dxa"/>
            <w:tcBorders>
              <w:top w:val="single" w:sz="4" w:space="0" w:color="auto"/>
              <w:left w:val="nil"/>
              <w:bottom w:val="nil"/>
              <w:right w:val="single" w:sz="12" w:space="0" w:color="000000"/>
            </w:tcBorders>
            <w:shd w:val="clear" w:color="auto" w:fill="auto"/>
            <w:noWrap/>
            <w:hideMark/>
          </w:tcPr>
          <w:p w14:paraId="01B77626"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1</w:t>
            </w:r>
          </w:p>
        </w:tc>
      </w:tr>
      <w:tr w:rsidR="0004147A" w:rsidRPr="00242688" w14:paraId="010AA99F" w14:textId="77777777" w:rsidTr="005F3C2A">
        <w:trPr>
          <w:trHeight w:val="300"/>
        </w:trPr>
        <w:tc>
          <w:tcPr>
            <w:tcW w:w="1267" w:type="dxa"/>
            <w:vMerge/>
            <w:tcBorders>
              <w:top w:val="nil"/>
              <w:left w:val="single" w:sz="12" w:space="0" w:color="000000"/>
              <w:bottom w:val="single" w:sz="4" w:space="0" w:color="auto"/>
              <w:right w:val="single" w:sz="4" w:space="0" w:color="auto"/>
            </w:tcBorders>
            <w:vAlign w:val="center"/>
            <w:hideMark/>
          </w:tcPr>
          <w:p w14:paraId="7FFF5D90" w14:textId="77777777" w:rsidR="0004147A" w:rsidRPr="00242688" w:rsidRDefault="0004147A" w:rsidP="00B85C21">
            <w:pPr>
              <w:spacing w:after="0" w:line="360" w:lineRule="auto"/>
              <w:rPr>
                <w:rFonts w:eastAsia="Times New Roman"/>
                <w:color w:val="000000"/>
                <w:lang w:eastAsia="am-ET"/>
              </w:rPr>
            </w:pPr>
          </w:p>
        </w:tc>
        <w:tc>
          <w:tcPr>
            <w:tcW w:w="1072" w:type="dxa"/>
            <w:vMerge/>
            <w:tcBorders>
              <w:top w:val="nil"/>
              <w:left w:val="single" w:sz="4" w:space="0" w:color="auto"/>
              <w:bottom w:val="single" w:sz="4" w:space="0" w:color="auto"/>
              <w:right w:val="single" w:sz="4" w:space="0" w:color="auto"/>
            </w:tcBorders>
            <w:vAlign w:val="center"/>
            <w:hideMark/>
          </w:tcPr>
          <w:p w14:paraId="02B54A7D" w14:textId="77777777" w:rsidR="0004147A" w:rsidRPr="00242688" w:rsidRDefault="0004147A" w:rsidP="00B85C21">
            <w:pPr>
              <w:spacing w:after="0" w:line="360" w:lineRule="auto"/>
              <w:rPr>
                <w:rFonts w:eastAsia="Times New Roman"/>
                <w:color w:val="000000"/>
                <w:lang w:eastAsia="am-ET"/>
              </w:rPr>
            </w:pPr>
          </w:p>
        </w:tc>
        <w:tc>
          <w:tcPr>
            <w:tcW w:w="1246" w:type="dxa"/>
            <w:tcBorders>
              <w:top w:val="nil"/>
              <w:left w:val="single" w:sz="4" w:space="0" w:color="auto"/>
              <w:bottom w:val="single" w:sz="4" w:space="0" w:color="auto"/>
              <w:right w:val="single" w:sz="12" w:space="0" w:color="000000"/>
            </w:tcBorders>
            <w:shd w:val="clear" w:color="auto" w:fill="auto"/>
            <w:hideMark/>
          </w:tcPr>
          <w:p w14:paraId="7FF7438C" w14:textId="77777777" w:rsidR="0004147A" w:rsidRPr="00242688" w:rsidRDefault="0004147A" w:rsidP="00B85C21">
            <w:pPr>
              <w:spacing w:after="0" w:line="360" w:lineRule="auto"/>
              <w:rPr>
                <w:rFonts w:eastAsia="Times New Roman"/>
                <w:color w:val="000000"/>
                <w:lang w:eastAsia="am-ET"/>
              </w:rPr>
            </w:pPr>
            <w:r w:rsidRPr="00242688">
              <w:rPr>
                <w:rFonts w:eastAsia="Times New Roman"/>
                <w:color w:val="000000"/>
                <w:lang w:eastAsia="am-ET"/>
              </w:rPr>
              <w:t>Percentage</w:t>
            </w:r>
          </w:p>
        </w:tc>
        <w:tc>
          <w:tcPr>
            <w:tcW w:w="915" w:type="dxa"/>
            <w:tcBorders>
              <w:top w:val="nil"/>
              <w:left w:val="nil"/>
              <w:bottom w:val="single" w:sz="4" w:space="0" w:color="auto"/>
              <w:right w:val="single" w:sz="4" w:space="0" w:color="000000"/>
            </w:tcBorders>
            <w:shd w:val="clear" w:color="auto" w:fill="auto"/>
            <w:noWrap/>
            <w:hideMark/>
          </w:tcPr>
          <w:p w14:paraId="4BE73D29"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0.0%</w:t>
            </w:r>
          </w:p>
        </w:tc>
        <w:tc>
          <w:tcPr>
            <w:tcW w:w="900" w:type="dxa"/>
            <w:tcBorders>
              <w:top w:val="nil"/>
              <w:left w:val="nil"/>
              <w:bottom w:val="single" w:sz="4" w:space="0" w:color="auto"/>
              <w:right w:val="single" w:sz="4" w:space="0" w:color="000000"/>
            </w:tcBorders>
            <w:shd w:val="clear" w:color="auto" w:fill="auto"/>
            <w:noWrap/>
            <w:hideMark/>
          </w:tcPr>
          <w:p w14:paraId="01221CA6"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2.7%</w:t>
            </w:r>
          </w:p>
        </w:tc>
        <w:tc>
          <w:tcPr>
            <w:tcW w:w="900" w:type="dxa"/>
            <w:tcBorders>
              <w:top w:val="nil"/>
              <w:left w:val="nil"/>
              <w:bottom w:val="single" w:sz="4" w:space="0" w:color="auto"/>
              <w:right w:val="single" w:sz="4" w:space="0" w:color="000000"/>
            </w:tcBorders>
            <w:shd w:val="clear" w:color="auto" w:fill="auto"/>
            <w:noWrap/>
            <w:hideMark/>
          </w:tcPr>
          <w:p w14:paraId="14B1BC1D"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0.0%</w:t>
            </w:r>
          </w:p>
        </w:tc>
        <w:tc>
          <w:tcPr>
            <w:tcW w:w="900" w:type="dxa"/>
            <w:tcBorders>
              <w:top w:val="nil"/>
              <w:left w:val="nil"/>
              <w:bottom w:val="single" w:sz="4" w:space="0" w:color="auto"/>
              <w:right w:val="single" w:sz="4" w:space="0" w:color="000000"/>
            </w:tcBorders>
            <w:shd w:val="clear" w:color="auto" w:fill="auto"/>
            <w:noWrap/>
            <w:hideMark/>
          </w:tcPr>
          <w:p w14:paraId="018A53AC"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0.0%</w:t>
            </w:r>
          </w:p>
        </w:tc>
        <w:tc>
          <w:tcPr>
            <w:tcW w:w="1800" w:type="dxa"/>
            <w:tcBorders>
              <w:top w:val="nil"/>
              <w:left w:val="nil"/>
              <w:bottom w:val="single" w:sz="4" w:space="0" w:color="auto"/>
              <w:right w:val="single" w:sz="4" w:space="0" w:color="000000"/>
            </w:tcBorders>
            <w:shd w:val="clear" w:color="auto" w:fill="auto"/>
            <w:noWrap/>
            <w:hideMark/>
          </w:tcPr>
          <w:p w14:paraId="32B88FC4"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0.0%</w:t>
            </w:r>
          </w:p>
        </w:tc>
        <w:tc>
          <w:tcPr>
            <w:tcW w:w="900" w:type="dxa"/>
            <w:tcBorders>
              <w:top w:val="nil"/>
              <w:left w:val="nil"/>
              <w:bottom w:val="single" w:sz="4" w:space="0" w:color="auto"/>
              <w:right w:val="single" w:sz="12" w:space="0" w:color="000000"/>
            </w:tcBorders>
            <w:shd w:val="clear" w:color="auto" w:fill="auto"/>
            <w:noWrap/>
            <w:hideMark/>
          </w:tcPr>
          <w:p w14:paraId="6D701CB8"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1.4%</w:t>
            </w:r>
          </w:p>
        </w:tc>
      </w:tr>
      <w:tr w:rsidR="0004147A" w:rsidRPr="00242688" w14:paraId="5702E361" w14:textId="77777777" w:rsidTr="005F3C2A">
        <w:trPr>
          <w:trHeight w:val="300"/>
        </w:trPr>
        <w:tc>
          <w:tcPr>
            <w:tcW w:w="2339" w:type="dxa"/>
            <w:gridSpan w:val="2"/>
            <w:vMerge w:val="restart"/>
            <w:tcBorders>
              <w:top w:val="single" w:sz="4" w:space="0" w:color="auto"/>
              <w:left w:val="single" w:sz="12" w:space="0" w:color="000000"/>
              <w:bottom w:val="single" w:sz="12" w:space="0" w:color="000000"/>
              <w:right w:val="single" w:sz="4" w:space="0" w:color="auto"/>
            </w:tcBorders>
            <w:shd w:val="clear" w:color="auto" w:fill="auto"/>
            <w:hideMark/>
          </w:tcPr>
          <w:p w14:paraId="1119E619" w14:textId="77777777" w:rsidR="0004147A" w:rsidRPr="00242688" w:rsidRDefault="0004147A" w:rsidP="00B85C21">
            <w:pPr>
              <w:spacing w:after="0" w:line="360" w:lineRule="auto"/>
              <w:rPr>
                <w:rFonts w:eastAsia="Times New Roman"/>
                <w:b/>
                <w:color w:val="000000"/>
                <w:lang w:eastAsia="am-ET"/>
              </w:rPr>
            </w:pPr>
            <w:r w:rsidRPr="00242688">
              <w:rPr>
                <w:rFonts w:eastAsia="Times New Roman"/>
                <w:b/>
                <w:color w:val="000000"/>
                <w:lang w:eastAsia="am-ET"/>
              </w:rPr>
              <w:t>Total</w:t>
            </w:r>
          </w:p>
        </w:tc>
        <w:tc>
          <w:tcPr>
            <w:tcW w:w="1246" w:type="dxa"/>
            <w:tcBorders>
              <w:top w:val="single" w:sz="4" w:space="0" w:color="auto"/>
              <w:left w:val="single" w:sz="4" w:space="0" w:color="auto"/>
              <w:bottom w:val="nil"/>
              <w:right w:val="single" w:sz="12" w:space="0" w:color="000000"/>
            </w:tcBorders>
            <w:shd w:val="clear" w:color="auto" w:fill="auto"/>
            <w:hideMark/>
          </w:tcPr>
          <w:p w14:paraId="299CFC71" w14:textId="77777777" w:rsidR="0004147A" w:rsidRPr="00242688" w:rsidRDefault="0004147A" w:rsidP="00B85C21">
            <w:pPr>
              <w:spacing w:after="0" w:line="360" w:lineRule="auto"/>
              <w:rPr>
                <w:rFonts w:eastAsia="Times New Roman"/>
                <w:color w:val="000000"/>
                <w:lang w:eastAsia="am-ET"/>
              </w:rPr>
            </w:pPr>
            <w:r w:rsidRPr="00242688">
              <w:rPr>
                <w:rFonts w:eastAsia="Times New Roman"/>
                <w:color w:val="000000"/>
                <w:lang w:eastAsia="am-ET"/>
              </w:rPr>
              <w:t>Count</w:t>
            </w:r>
          </w:p>
        </w:tc>
        <w:tc>
          <w:tcPr>
            <w:tcW w:w="915" w:type="dxa"/>
            <w:tcBorders>
              <w:top w:val="single" w:sz="4" w:space="0" w:color="auto"/>
              <w:left w:val="nil"/>
              <w:bottom w:val="nil"/>
              <w:right w:val="single" w:sz="4" w:space="0" w:color="000000"/>
            </w:tcBorders>
            <w:shd w:val="clear" w:color="auto" w:fill="auto"/>
            <w:noWrap/>
            <w:hideMark/>
          </w:tcPr>
          <w:p w14:paraId="068D323D"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3</w:t>
            </w:r>
          </w:p>
        </w:tc>
        <w:tc>
          <w:tcPr>
            <w:tcW w:w="900" w:type="dxa"/>
            <w:tcBorders>
              <w:top w:val="single" w:sz="4" w:space="0" w:color="auto"/>
              <w:left w:val="nil"/>
              <w:bottom w:val="nil"/>
              <w:right w:val="single" w:sz="4" w:space="0" w:color="000000"/>
            </w:tcBorders>
            <w:shd w:val="clear" w:color="auto" w:fill="auto"/>
            <w:noWrap/>
            <w:hideMark/>
          </w:tcPr>
          <w:p w14:paraId="71CD0C4F"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37</w:t>
            </w:r>
          </w:p>
        </w:tc>
        <w:tc>
          <w:tcPr>
            <w:tcW w:w="900" w:type="dxa"/>
            <w:tcBorders>
              <w:top w:val="single" w:sz="4" w:space="0" w:color="auto"/>
              <w:left w:val="nil"/>
              <w:bottom w:val="nil"/>
              <w:right w:val="single" w:sz="4" w:space="0" w:color="000000"/>
            </w:tcBorders>
            <w:shd w:val="clear" w:color="auto" w:fill="auto"/>
            <w:noWrap/>
            <w:hideMark/>
          </w:tcPr>
          <w:p w14:paraId="625E3975"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13</w:t>
            </w:r>
          </w:p>
        </w:tc>
        <w:tc>
          <w:tcPr>
            <w:tcW w:w="900" w:type="dxa"/>
            <w:tcBorders>
              <w:top w:val="single" w:sz="4" w:space="0" w:color="auto"/>
              <w:left w:val="nil"/>
              <w:bottom w:val="nil"/>
              <w:right w:val="single" w:sz="4" w:space="0" w:color="000000"/>
            </w:tcBorders>
            <w:shd w:val="clear" w:color="auto" w:fill="auto"/>
            <w:noWrap/>
            <w:hideMark/>
          </w:tcPr>
          <w:p w14:paraId="53CF1E63"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12</w:t>
            </w:r>
          </w:p>
        </w:tc>
        <w:tc>
          <w:tcPr>
            <w:tcW w:w="1800" w:type="dxa"/>
            <w:tcBorders>
              <w:top w:val="single" w:sz="4" w:space="0" w:color="auto"/>
              <w:left w:val="nil"/>
              <w:bottom w:val="nil"/>
              <w:right w:val="single" w:sz="4" w:space="0" w:color="000000"/>
            </w:tcBorders>
            <w:shd w:val="clear" w:color="auto" w:fill="auto"/>
            <w:noWrap/>
            <w:hideMark/>
          </w:tcPr>
          <w:p w14:paraId="4BCD907C"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9</w:t>
            </w:r>
          </w:p>
        </w:tc>
        <w:tc>
          <w:tcPr>
            <w:tcW w:w="900" w:type="dxa"/>
            <w:tcBorders>
              <w:top w:val="single" w:sz="4" w:space="0" w:color="auto"/>
              <w:left w:val="nil"/>
              <w:bottom w:val="nil"/>
              <w:right w:val="single" w:sz="12" w:space="0" w:color="000000"/>
            </w:tcBorders>
            <w:shd w:val="clear" w:color="auto" w:fill="auto"/>
            <w:noWrap/>
            <w:hideMark/>
          </w:tcPr>
          <w:p w14:paraId="282CBAB1"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74</w:t>
            </w:r>
          </w:p>
        </w:tc>
      </w:tr>
      <w:tr w:rsidR="0004147A" w:rsidRPr="00242688" w14:paraId="5C07E6E0" w14:textId="77777777" w:rsidTr="005F3C2A">
        <w:trPr>
          <w:trHeight w:val="315"/>
        </w:trPr>
        <w:tc>
          <w:tcPr>
            <w:tcW w:w="2339" w:type="dxa"/>
            <w:gridSpan w:val="2"/>
            <w:vMerge/>
            <w:tcBorders>
              <w:top w:val="nil"/>
              <w:left w:val="single" w:sz="12" w:space="0" w:color="000000"/>
              <w:bottom w:val="single" w:sz="12" w:space="0" w:color="000000"/>
              <w:right w:val="single" w:sz="4" w:space="0" w:color="auto"/>
            </w:tcBorders>
            <w:vAlign w:val="center"/>
            <w:hideMark/>
          </w:tcPr>
          <w:p w14:paraId="24D9DA3B" w14:textId="77777777" w:rsidR="0004147A" w:rsidRPr="00242688" w:rsidRDefault="0004147A" w:rsidP="00B85C21">
            <w:pPr>
              <w:spacing w:after="0" w:line="360" w:lineRule="auto"/>
              <w:rPr>
                <w:rFonts w:eastAsia="Times New Roman"/>
                <w:color w:val="000000"/>
                <w:lang w:eastAsia="am-ET"/>
              </w:rPr>
            </w:pPr>
          </w:p>
        </w:tc>
        <w:tc>
          <w:tcPr>
            <w:tcW w:w="1246" w:type="dxa"/>
            <w:tcBorders>
              <w:top w:val="nil"/>
              <w:left w:val="single" w:sz="4" w:space="0" w:color="auto"/>
              <w:bottom w:val="single" w:sz="12" w:space="0" w:color="000000"/>
              <w:right w:val="single" w:sz="12" w:space="0" w:color="000000"/>
            </w:tcBorders>
            <w:shd w:val="clear" w:color="auto" w:fill="auto"/>
            <w:hideMark/>
          </w:tcPr>
          <w:p w14:paraId="5495C2AE" w14:textId="77777777" w:rsidR="0004147A" w:rsidRPr="00242688" w:rsidRDefault="0004147A" w:rsidP="00B85C21">
            <w:pPr>
              <w:spacing w:after="0" w:line="360" w:lineRule="auto"/>
              <w:rPr>
                <w:rFonts w:eastAsia="Times New Roman"/>
                <w:color w:val="000000"/>
                <w:lang w:eastAsia="am-ET"/>
              </w:rPr>
            </w:pPr>
            <w:r w:rsidRPr="00242688">
              <w:rPr>
                <w:rFonts w:eastAsia="Times New Roman"/>
                <w:color w:val="000000"/>
                <w:lang w:eastAsia="am-ET"/>
              </w:rPr>
              <w:t>Percentage</w:t>
            </w:r>
          </w:p>
        </w:tc>
        <w:tc>
          <w:tcPr>
            <w:tcW w:w="915" w:type="dxa"/>
            <w:tcBorders>
              <w:top w:val="nil"/>
              <w:left w:val="nil"/>
              <w:bottom w:val="single" w:sz="12" w:space="0" w:color="000000"/>
              <w:right w:val="single" w:sz="4" w:space="0" w:color="000000"/>
            </w:tcBorders>
            <w:shd w:val="clear" w:color="auto" w:fill="auto"/>
            <w:noWrap/>
            <w:hideMark/>
          </w:tcPr>
          <w:p w14:paraId="105A5E5D"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100.0%</w:t>
            </w:r>
          </w:p>
        </w:tc>
        <w:tc>
          <w:tcPr>
            <w:tcW w:w="900" w:type="dxa"/>
            <w:tcBorders>
              <w:top w:val="nil"/>
              <w:left w:val="nil"/>
              <w:bottom w:val="single" w:sz="12" w:space="0" w:color="000000"/>
              <w:right w:val="single" w:sz="4" w:space="0" w:color="000000"/>
            </w:tcBorders>
            <w:shd w:val="clear" w:color="auto" w:fill="auto"/>
            <w:noWrap/>
            <w:hideMark/>
          </w:tcPr>
          <w:p w14:paraId="75E2BE65"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100.0%</w:t>
            </w:r>
          </w:p>
        </w:tc>
        <w:tc>
          <w:tcPr>
            <w:tcW w:w="900" w:type="dxa"/>
            <w:tcBorders>
              <w:top w:val="nil"/>
              <w:left w:val="nil"/>
              <w:bottom w:val="single" w:sz="12" w:space="0" w:color="000000"/>
              <w:right w:val="single" w:sz="4" w:space="0" w:color="000000"/>
            </w:tcBorders>
            <w:shd w:val="clear" w:color="auto" w:fill="auto"/>
            <w:noWrap/>
            <w:hideMark/>
          </w:tcPr>
          <w:p w14:paraId="16AF13C4"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100.0%</w:t>
            </w:r>
          </w:p>
        </w:tc>
        <w:tc>
          <w:tcPr>
            <w:tcW w:w="900" w:type="dxa"/>
            <w:tcBorders>
              <w:top w:val="nil"/>
              <w:left w:val="nil"/>
              <w:bottom w:val="single" w:sz="12" w:space="0" w:color="000000"/>
              <w:right w:val="single" w:sz="4" w:space="0" w:color="000000"/>
            </w:tcBorders>
            <w:shd w:val="clear" w:color="auto" w:fill="auto"/>
            <w:noWrap/>
            <w:hideMark/>
          </w:tcPr>
          <w:p w14:paraId="55960F68"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100.0%</w:t>
            </w:r>
          </w:p>
        </w:tc>
        <w:tc>
          <w:tcPr>
            <w:tcW w:w="1800" w:type="dxa"/>
            <w:tcBorders>
              <w:top w:val="nil"/>
              <w:left w:val="nil"/>
              <w:bottom w:val="single" w:sz="12" w:space="0" w:color="000000"/>
              <w:right w:val="single" w:sz="4" w:space="0" w:color="000000"/>
            </w:tcBorders>
            <w:shd w:val="clear" w:color="auto" w:fill="auto"/>
            <w:noWrap/>
            <w:hideMark/>
          </w:tcPr>
          <w:p w14:paraId="78D9F460"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100.0%</w:t>
            </w:r>
          </w:p>
        </w:tc>
        <w:tc>
          <w:tcPr>
            <w:tcW w:w="900" w:type="dxa"/>
            <w:tcBorders>
              <w:top w:val="nil"/>
              <w:left w:val="nil"/>
              <w:bottom w:val="single" w:sz="12" w:space="0" w:color="000000"/>
              <w:right w:val="single" w:sz="12" w:space="0" w:color="000000"/>
            </w:tcBorders>
            <w:shd w:val="clear" w:color="auto" w:fill="auto"/>
            <w:noWrap/>
            <w:hideMark/>
          </w:tcPr>
          <w:p w14:paraId="5C8100C8"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100.0%</w:t>
            </w:r>
          </w:p>
        </w:tc>
      </w:tr>
    </w:tbl>
    <w:p w14:paraId="363100A2" w14:textId="77777777" w:rsidR="0004147A" w:rsidRPr="00242688" w:rsidRDefault="0004147A" w:rsidP="00B85C21">
      <w:pPr>
        <w:spacing w:line="360" w:lineRule="auto"/>
        <w:jc w:val="both"/>
        <w:rPr>
          <w:i/>
          <w:lang w:val="en-US"/>
        </w:rPr>
      </w:pPr>
      <w:r w:rsidRPr="00242688">
        <w:rPr>
          <w:i/>
          <w:lang w:val="en-US"/>
        </w:rPr>
        <w:t xml:space="preserve">Source: </w:t>
      </w:r>
      <w:r w:rsidRPr="00242688">
        <w:rPr>
          <w:rFonts w:eastAsia="Times New Roman"/>
          <w:bCs/>
          <w:i/>
          <w:color w:val="000000"/>
          <w:lang w:val="en-US" w:eastAsia="am-ET"/>
        </w:rPr>
        <w:t xml:space="preserve">Cross tabulation of respondents’ experience with age group, gender, Marital Statusand job grade; </w:t>
      </w:r>
      <w:r w:rsidRPr="00242688">
        <w:rPr>
          <w:i/>
          <w:lang w:val="en-US"/>
        </w:rPr>
        <w:t xml:space="preserve">Output from SPSS version 20, </w:t>
      </w:r>
    </w:p>
    <w:p w14:paraId="10F217DA" w14:textId="77777777" w:rsidR="0004147A" w:rsidRPr="00242688" w:rsidRDefault="0004147A" w:rsidP="00B85C21">
      <w:pPr>
        <w:spacing w:line="360" w:lineRule="auto"/>
        <w:jc w:val="both"/>
        <w:rPr>
          <w:sz w:val="24"/>
          <w:szCs w:val="24"/>
          <w:lang w:val="en-US"/>
        </w:rPr>
      </w:pPr>
      <w:r w:rsidRPr="00242688">
        <w:rPr>
          <w:sz w:val="24"/>
          <w:szCs w:val="24"/>
          <w:lang w:val="en-US"/>
        </w:rPr>
        <w:t xml:space="preserve">According to the table above, major share of respondents have served the bank for longer period with an educational level of bachelors’ and masters’ degree. Each Job grade is represented with satisfying proportion for confirming the fairness of compiled opinions. </w:t>
      </w:r>
    </w:p>
    <w:p w14:paraId="3289C73C" w14:textId="77777777" w:rsidR="0004147A" w:rsidRPr="00242688" w:rsidRDefault="0004147A" w:rsidP="00B85C21">
      <w:pPr>
        <w:spacing w:line="360" w:lineRule="auto"/>
        <w:jc w:val="both"/>
        <w:rPr>
          <w:sz w:val="24"/>
          <w:lang w:val="en-US"/>
        </w:rPr>
      </w:pPr>
      <w:r w:rsidRPr="00242688">
        <w:rPr>
          <w:sz w:val="24"/>
          <w:lang w:val="en-US"/>
        </w:rPr>
        <w:t>In conclusion, three exciting facts generated from the above two tables makes the researcher confident about the data on major variables of interest in this study. First, the variety of respondents included in the sample contacted for data collection is comforting for taking the opinions on major variables of the study for grant. Second, the domination of respondents in some categories like educational level, years of service is also another square of confidence for the researcher. Thirdly, the representation of satisfying proportion of respondents in higher job grades makes the researcher’s confidence full, as the level of understanding of issues raised in the questionnaire are responded with appropriate understanding.</w:t>
      </w:r>
    </w:p>
    <w:p w14:paraId="6AAD15BF" w14:textId="77777777" w:rsidR="0004147A" w:rsidRPr="00200BB6" w:rsidRDefault="0004147A" w:rsidP="00B85C21">
      <w:pPr>
        <w:pStyle w:val="Heading2"/>
      </w:pPr>
      <w:bookmarkStart w:id="65" w:name="_Toc43561833"/>
      <w:r w:rsidRPr="00200BB6">
        <w:t>Mean of constructs</w:t>
      </w:r>
      <w:bookmarkEnd w:id="65"/>
    </w:p>
    <w:p w14:paraId="0D282F22" w14:textId="77777777" w:rsidR="0004147A" w:rsidRPr="00242688" w:rsidRDefault="0004147A" w:rsidP="00B85C21">
      <w:pPr>
        <w:spacing w:line="360" w:lineRule="auto"/>
        <w:jc w:val="both"/>
        <w:rPr>
          <w:sz w:val="24"/>
          <w:lang w:val="en-US"/>
        </w:rPr>
      </w:pPr>
      <w:r w:rsidRPr="00242688">
        <w:rPr>
          <w:sz w:val="24"/>
        </w:rPr>
        <w:t xml:space="preserve">The corresponding mean (total mean of each scale which makes a construct) and standard deviation of the constructs is depicted in </w:t>
      </w:r>
      <w:r w:rsidRPr="00242688">
        <w:rPr>
          <w:sz w:val="24"/>
          <w:lang w:val="en-US"/>
        </w:rPr>
        <w:t xml:space="preserve">the </w:t>
      </w:r>
      <w:r w:rsidRPr="00242688">
        <w:rPr>
          <w:sz w:val="24"/>
        </w:rPr>
        <w:t xml:space="preserve">table </w:t>
      </w:r>
      <w:r w:rsidRPr="00242688">
        <w:rPr>
          <w:sz w:val="24"/>
          <w:lang w:val="en-US"/>
        </w:rPr>
        <w:t>below.</w:t>
      </w:r>
      <w:r w:rsidRPr="00242688">
        <w:rPr>
          <w:sz w:val="24"/>
        </w:rPr>
        <w:t xml:space="preserve"> In order to </w:t>
      </w:r>
      <w:r w:rsidRPr="00242688">
        <w:rPr>
          <w:sz w:val="24"/>
          <w:lang w:val="en-US"/>
        </w:rPr>
        <w:t>identify institution and customer specific factors affecting NPLs in commercial bank of Ethiopia, nine variables are selected to measure these factors from the existing body of literature.</w:t>
      </w:r>
      <w:r w:rsidRPr="00242688">
        <w:rPr>
          <w:sz w:val="24"/>
        </w:rPr>
        <w:t xml:space="preserve">. </w:t>
      </w:r>
      <w:r w:rsidRPr="00242688">
        <w:rPr>
          <w:sz w:val="24"/>
          <w:lang w:val="en-US"/>
        </w:rPr>
        <w:t xml:space="preserve">The NPLs is measured from its existence and preponderance point of view by comparing the contribution of factors to increment of non-performing loans with increment of performing loans. The opinions of respondents over the set of questions in the questionnaire was </w:t>
      </w:r>
      <w:r w:rsidRPr="00242688">
        <w:rPr>
          <w:sz w:val="24"/>
        </w:rPr>
        <w:t xml:space="preserve">scored by the </w:t>
      </w:r>
      <w:r w:rsidRPr="00242688">
        <w:rPr>
          <w:sz w:val="24"/>
          <w:lang w:val="en-US"/>
        </w:rPr>
        <w:t xml:space="preserve">CBE </w:t>
      </w:r>
      <w:r w:rsidRPr="00242688">
        <w:rPr>
          <w:sz w:val="24"/>
        </w:rPr>
        <w:t>employees and has been analyzed with SPSS V20</w:t>
      </w:r>
      <w:r w:rsidRPr="00242688">
        <w:rPr>
          <w:sz w:val="24"/>
          <w:lang w:val="en-US"/>
        </w:rPr>
        <w:t>.</w:t>
      </w:r>
    </w:p>
    <w:p w14:paraId="59A4F0A9" w14:textId="77777777" w:rsidR="0004147A" w:rsidRPr="00242688" w:rsidRDefault="0004147A" w:rsidP="00B85C21">
      <w:pPr>
        <w:spacing w:line="360" w:lineRule="auto"/>
        <w:rPr>
          <w:b/>
          <w:u w:val="thick"/>
        </w:rPr>
      </w:pPr>
      <w:bookmarkStart w:id="66" w:name="_Toc31038415"/>
      <w:bookmarkStart w:id="67" w:name="_Toc43561580"/>
      <w:bookmarkStart w:id="68" w:name="_Toc43561645"/>
      <w:r w:rsidRPr="00242688">
        <w:rPr>
          <w:b/>
          <w:u w:val="thick"/>
        </w:rPr>
        <w:t xml:space="preserve">Table </w:t>
      </w:r>
      <w:r w:rsidR="0007304F" w:rsidRPr="00242688">
        <w:rPr>
          <w:b/>
          <w:u w:val="thick"/>
        </w:rPr>
        <w:fldChar w:fldCharType="begin"/>
      </w:r>
      <w:r w:rsidRPr="00242688">
        <w:rPr>
          <w:b/>
          <w:u w:val="thick"/>
        </w:rPr>
        <w:instrText xml:space="preserve"> SEQ Table \* ARABIC </w:instrText>
      </w:r>
      <w:r w:rsidR="0007304F" w:rsidRPr="00242688">
        <w:rPr>
          <w:b/>
          <w:u w:val="thick"/>
        </w:rPr>
        <w:fldChar w:fldCharType="separate"/>
      </w:r>
      <w:r w:rsidR="0001754B">
        <w:rPr>
          <w:b/>
          <w:noProof/>
          <w:u w:val="thick"/>
        </w:rPr>
        <w:t>4</w:t>
      </w:r>
      <w:r w:rsidR="0007304F" w:rsidRPr="00242688">
        <w:rPr>
          <w:b/>
          <w:u w:val="thick"/>
        </w:rPr>
        <w:fldChar w:fldCharType="end"/>
      </w:r>
      <w:r w:rsidRPr="00242688">
        <w:rPr>
          <w:b/>
          <w:u w:val="thick"/>
        </w:rPr>
        <w:t xml:space="preserve"> Mean of Constructs</w:t>
      </w:r>
      <w:bookmarkEnd w:id="66"/>
      <w:bookmarkEnd w:id="67"/>
      <w:bookmarkEnd w:id="68"/>
    </w:p>
    <w:tbl>
      <w:tblPr>
        <w:tblW w:w="774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84"/>
        <w:gridCol w:w="1009"/>
        <w:gridCol w:w="1177"/>
        <w:gridCol w:w="1170"/>
        <w:gridCol w:w="990"/>
        <w:gridCol w:w="1710"/>
      </w:tblGrid>
      <w:tr w:rsidR="0004147A" w:rsidRPr="00242688" w14:paraId="3BCCA47F" w14:textId="77777777" w:rsidTr="005F3C2A">
        <w:trPr>
          <w:cantSplit/>
        </w:trPr>
        <w:tc>
          <w:tcPr>
            <w:tcW w:w="1684" w:type="dxa"/>
            <w:vMerge w:val="restart"/>
            <w:tcBorders>
              <w:top w:val="single" w:sz="16" w:space="0" w:color="000000"/>
              <w:left w:val="single" w:sz="16" w:space="0" w:color="000000"/>
              <w:bottom w:val="nil"/>
              <w:right w:val="single" w:sz="16" w:space="0" w:color="000000"/>
            </w:tcBorders>
            <w:shd w:val="clear" w:color="auto" w:fill="FFFFFF"/>
          </w:tcPr>
          <w:p w14:paraId="27B15DE9" w14:textId="77777777" w:rsidR="0004147A" w:rsidRPr="00242688" w:rsidRDefault="0004147A" w:rsidP="00B85C21">
            <w:pPr>
              <w:autoSpaceDE w:val="0"/>
              <w:autoSpaceDN w:val="0"/>
              <w:adjustRightInd w:val="0"/>
              <w:spacing w:after="0" w:line="360" w:lineRule="auto"/>
              <w:ind w:left="60" w:right="60"/>
              <w:rPr>
                <w:color w:val="000000"/>
                <w:sz w:val="24"/>
                <w:szCs w:val="24"/>
              </w:rPr>
            </w:pPr>
          </w:p>
        </w:tc>
        <w:tc>
          <w:tcPr>
            <w:tcW w:w="1009" w:type="dxa"/>
            <w:tcBorders>
              <w:top w:val="single" w:sz="16" w:space="0" w:color="000000"/>
              <w:left w:val="single" w:sz="16" w:space="0" w:color="000000"/>
            </w:tcBorders>
            <w:shd w:val="clear" w:color="auto" w:fill="FFFFFF"/>
          </w:tcPr>
          <w:p w14:paraId="5A6C774E" w14:textId="77777777" w:rsidR="0004147A" w:rsidRPr="00242688" w:rsidRDefault="0004147A" w:rsidP="00B85C21">
            <w:pPr>
              <w:autoSpaceDE w:val="0"/>
              <w:autoSpaceDN w:val="0"/>
              <w:adjustRightInd w:val="0"/>
              <w:spacing w:after="0" w:line="360" w:lineRule="auto"/>
              <w:ind w:left="60" w:right="60"/>
              <w:jc w:val="center"/>
              <w:rPr>
                <w:color w:val="000000"/>
                <w:sz w:val="24"/>
                <w:szCs w:val="24"/>
              </w:rPr>
            </w:pPr>
            <w:r w:rsidRPr="00242688">
              <w:rPr>
                <w:color w:val="000000"/>
                <w:sz w:val="24"/>
                <w:szCs w:val="24"/>
              </w:rPr>
              <w:t>N</w:t>
            </w:r>
          </w:p>
        </w:tc>
        <w:tc>
          <w:tcPr>
            <w:tcW w:w="1177" w:type="dxa"/>
            <w:tcBorders>
              <w:top w:val="single" w:sz="16" w:space="0" w:color="000000"/>
            </w:tcBorders>
            <w:shd w:val="clear" w:color="auto" w:fill="FFFFFF"/>
          </w:tcPr>
          <w:p w14:paraId="0E29C601" w14:textId="77777777" w:rsidR="0004147A" w:rsidRPr="00242688" w:rsidRDefault="0004147A" w:rsidP="00B85C21">
            <w:pPr>
              <w:autoSpaceDE w:val="0"/>
              <w:autoSpaceDN w:val="0"/>
              <w:adjustRightInd w:val="0"/>
              <w:spacing w:after="0" w:line="360" w:lineRule="auto"/>
              <w:ind w:left="60" w:right="60"/>
              <w:jc w:val="center"/>
              <w:rPr>
                <w:color w:val="000000"/>
                <w:sz w:val="24"/>
                <w:szCs w:val="24"/>
              </w:rPr>
            </w:pPr>
            <w:r w:rsidRPr="00242688">
              <w:rPr>
                <w:color w:val="000000"/>
                <w:sz w:val="24"/>
                <w:szCs w:val="24"/>
              </w:rPr>
              <w:t>Minimum</w:t>
            </w:r>
          </w:p>
        </w:tc>
        <w:tc>
          <w:tcPr>
            <w:tcW w:w="1170" w:type="dxa"/>
            <w:tcBorders>
              <w:top w:val="single" w:sz="16" w:space="0" w:color="000000"/>
            </w:tcBorders>
            <w:shd w:val="clear" w:color="auto" w:fill="FFFFFF"/>
          </w:tcPr>
          <w:p w14:paraId="739DBF98" w14:textId="77777777" w:rsidR="0004147A" w:rsidRPr="00242688" w:rsidRDefault="0004147A" w:rsidP="00B85C21">
            <w:pPr>
              <w:autoSpaceDE w:val="0"/>
              <w:autoSpaceDN w:val="0"/>
              <w:adjustRightInd w:val="0"/>
              <w:spacing w:after="0" w:line="360" w:lineRule="auto"/>
              <w:ind w:left="60" w:right="60"/>
              <w:jc w:val="center"/>
              <w:rPr>
                <w:color w:val="000000"/>
                <w:sz w:val="24"/>
                <w:szCs w:val="24"/>
              </w:rPr>
            </w:pPr>
            <w:r w:rsidRPr="00242688">
              <w:rPr>
                <w:color w:val="000000"/>
                <w:sz w:val="24"/>
                <w:szCs w:val="24"/>
              </w:rPr>
              <w:t>Maximum</w:t>
            </w:r>
          </w:p>
        </w:tc>
        <w:tc>
          <w:tcPr>
            <w:tcW w:w="990" w:type="dxa"/>
            <w:tcBorders>
              <w:top w:val="single" w:sz="16" w:space="0" w:color="000000"/>
            </w:tcBorders>
            <w:shd w:val="clear" w:color="auto" w:fill="FFFFFF"/>
          </w:tcPr>
          <w:p w14:paraId="05CC2302" w14:textId="77777777" w:rsidR="0004147A" w:rsidRPr="00242688" w:rsidRDefault="0004147A" w:rsidP="00B85C21">
            <w:pPr>
              <w:autoSpaceDE w:val="0"/>
              <w:autoSpaceDN w:val="0"/>
              <w:adjustRightInd w:val="0"/>
              <w:spacing w:after="0" w:line="360" w:lineRule="auto"/>
              <w:ind w:left="60" w:right="60"/>
              <w:jc w:val="center"/>
              <w:rPr>
                <w:color w:val="000000"/>
                <w:sz w:val="24"/>
                <w:szCs w:val="24"/>
              </w:rPr>
            </w:pPr>
            <w:r w:rsidRPr="00242688">
              <w:rPr>
                <w:color w:val="000000"/>
                <w:sz w:val="24"/>
                <w:szCs w:val="24"/>
              </w:rPr>
              <w:t>Mean</w:t>
            </w:r>
          </w:p>
        </w:tc>
        <w:tc>
          <w:tcPr>
            <w:tcW w:w="1710" w:type="dxa"/>
            <w:tcBorders>
              <w:top w:val="single" w:sz="16" w:space="0" w:color="000000"/>
              <w:right w:val="single" w:sz="16" w:space="0" w:color="000000"/>
            </w:tcBorders>
            <w:shd w:val="clear" w:color="auto" w:fill="FFFFFF"/>
          </w:tcPr>
          <w:p w14:paraId="0367AFB7" w14:textId="77777777" w:rsidR="0004147A" w:rsidRPr="00242688" w:rsidRDefault="0004147A" w:rsidP="00B85C21">
            <w:pPr>
              <w:autoSpaceDE w:val="0"/>
              <w:autoSpaceDN w:val="0"/>
              <w:adjustRightInd w:val="0"/>
              <w:spacing w:after="0" w:line="360" w:lineRule="auto"/>
              <w:ind w:left="60" w:right="60"/>
              <w:jc w:val="center"/>
              <w:rPr>
                <w:color w:val="000000"/>
                <w:sz w:val="24"/>
                <w:szCs w:val="24"/>
              </w:rPr>
            </w:pPr>
            <w:r w:rsidRPr="00242688">
              <w:rPr>
                <w:color w:val="000000"/>
                <w:sz w:val="24"/>
                <w:szCs w:val="24"/>
              </w:rPr>
              <w:t>Std. Deviation</w:t>
            </w:r>
          </w:p>
        </w:tc>
      </w:tr>
      <w:tr w:rsidR="0004147A" w:rsidRPr="00242688" w14:paraId="6A2FEC20" w14:textId="77777777" w:rsidTr="005F3C2A">
        <w:trPr>
          <w:cantSplit/>
        </w:trPr>
        <w:tc>
          <w:tcPr>
            <w:tcW w:w="1684" w:type="dxa"/>
            <w:vMerge/>
            <w:tcBorders>
              <w:top w:val="single" w:sz="16" w:space="0" w:color="000000"/>
              <w:left w:val="single" w:sz="16" w:space="0" w:color="000000"/>
              <w:bottom w:val="nil"/>
              <w:right w:val="single" w:sz="16" w:space="0" w:color="000000"/>
            </w:tcBorders>
            <w:shd w:val="clear" w:color="auto" w:fill="FFFFFF"/>
          </w:tcPr>
          <w:p w14:paraId="34CF6BA3" w14:textId="77777777" w:rsidR="0004147A" w:rsidRPr="00242688" w:rsidRDefault="0004147A" w:rsidP="00B85C21">
            <w:pPr>
              <w:autoSpaceDE w:val="0"/>
              <w:autoSpaceDN w:val="0"/>
              <w:adjustRightInd w:val="0"/>
              <w:spacing w:after="0" w:line="360" w:lineRule="auto"/>
              <w:rPr>
                <w:color w:val="000000"/>
                <w:sz w:val="24"/>
                <w:szCs w:val="24"/>
              </w:rPr>
            </w:pPr>
          </w:p>
        </w:tc>
        <w:tc>
          <w:tcPr>
            <w:tcW w:w="1009" w:type="dxa"/>
            <w:tcBorders>
              <w:left w:val="single" w:sz="16" w:space="0" w:color="000000"/>
              <w:bottom w:val="single" w:sz="16" w:space="0" w:color="000000"/>
            </w:tcBorders>
            <w:shd w:val="clear" w:color="auto" w:fill="FFFFFF"/>
          </w:tcPr>
          <w:p w14:paraId="14611B58" w14:textId="77777777" w:rsidR="0004147A" w:rsidRPr="00242688" w:rsidRDefault="0004147A" w:rsidP="00B85C21">
            <w:pPr>
              <w:autoSpaceDE w:val="0"/>
              <w:autoSpaceDN w:val="0"/>
              <w:adjustRightInd w:val="0"/>
              <w:spacing w:after="0" w:line="360" w:lineRule="auto"/>
              <w:ind w:left="60" w:right="60"/>
              <w:jc w:val="center"/>
              <w:rPr>
                <w:color w:val="000000"/>
                <w:sz w:val="24"/>
                <w:szCs w:val="24"/>
              </w:rPr>
            </w:pPr>
            <w:r w:rsidRPr="00242688">
              <w:rPr>
                <w:color w:val="000000"/>
                <w:sz w:val="24"/>
                <w:szCs w:val="24"/>
              </w:rPr>
              <w:t>Statistic</w:t>
            </w:r>
          </w:p>
        </w:tc>
        <w:tc>
          <w:tcPr>
            <w:tcW w:w="1177" w:type="dxa"/>
            <w:tcBorders>
              <w:bottom w:val="single" w:sz="16" w:space="0" w:color="000000"/>
            </w:tcBorders>
            <w:shd w:val="clear" w:color="auto" w:fill="FFFFFF"/>
          </w:tcPr>
          <w:p w14:paraId="6C62AB40" w14:textId="77777777" w:rsidR="0004147A" w:rsidRPr="00242688" w:rsidRDefault="0004147A" w:rsidP="00B85C21">
            <w:pPr>
              <w:autoSpaceDE w:val="0"/>
              <w:autoSpaceDN w:val="0"/>
              <w:adjustRightInd w:val="0"/>
              <w:spacing w:after="0" w:line="360" w:lineRule="auto"/>
              <w:ind w:left="60" w:right="60"/>
              <w:jc w:val="center"/>
              <w:rPr>
                <w:color w:val="000000"/>
                <w:sz w:val="24"/>
                <w:szCs w:val="24"/>
              </w:rPr>
            </w:pPr>
            <w:r w:rsidRPr="00242688">
              <w:rPr>
                <w:color w:val="000000"/>
                <w:sz w:val="24"/>
                <w:szCs w:val="24"/>
              </w:rPr>
              <w:t>Statistic</w:t>
            </w:r>
          </w:p>
        </w:tc>
        <w:tc>
          <w:tcPr>
            <w:tcW w:w="1170" w:type="dxa"/>
            <w:tcBorders>
              <w:bottom w:val="single" w:sz="16" w:space="0" w:color="000000"/>
            </w:tcBorders>
            <w:shd w:val="clear" w:color="auto" w:fill="FFFFFF"/>
          </w:tcPr>
          <w:p w14:paraId="20509D81" w14:textId="77777777" w:rsidR="0004147A" w:rsidRPr="00242688" w:rsidRDefault="0004147A" w:rsidP="00B85C21">
            <w:pPr>
              <w:autoSpaceDE w:val="0"/>
              <w:autoSpaceDN w:val="0"/>
              <w:adjustRightInd w:val="0"/>
              <w:spacing w:after="0" w:line="360" w:lineRule="auto"/>
              <w:ind w:left="60" w:right="60"/>
              <w:jc w:val="center"/>
              <w:rPr>
                <w:color w:val="000000"/>
                <w:sz w:val="24"/>
                <w:szCs w:val="24"/>
              </w:rPr>
            </w:pPr>
            <w:r w:rsidRPr="00242688">
              <w:rPr>
                <w:color w:val="000000"/>
                <w:sz w:val="24"/>
                <w:szCs w:val="24"/>
              </w:rPr>
              <w:t>Statistic</w:t>
            </w:r>
          </w:p>
        </w:tc>
        <w:tc>
          <w:tcPr>
            <w:tcW w:w="990" w:type="dxa"/>
            <w:tcBorders>
              <w:bottom w:val="single" w:sz="16" w:space="0" w:color="000000"/>
            </w:tcBorders>
            <w:shd w:val="clear" w:color="auto" w:fill="FFFFFF"/>
          </w:tcPr>
          <w:p w14:paraId="4FB71D07" w14:textId="77777777" w:rsidR="0004147A" w:rsidRPr="00242688" w:rsidRDefault="0004147A" w:rsidP="00B85C21">
            <w:pPr>
              <w:autoSpaceDE w:val="0"/>
              <w:autoSpaceDN w:val="0"/>
              <w:adjustRightInd w:val="0"/>
              <w:spacing w:after="0" w:line="360" w:lineRule="auto"/>
              <w:ind w:left="60" w:right="60"/>
              <w:jc w:val="center"/>
              <w:rPr>
                <w:color w:val="000000"/>
                <w:sz w:val="24"/>
                <w:szCs w:val="24"/>
              </w:rPr>
            </w:pPr>
            <w:r w:rsidRPr="00242688">
              <w:rPr>
                <w:color w:val="000000"/>
                <w:sz w:val="24"/>
                <w:szCs w:val="24"/>
              </w:rPr>
              <w:t>Statistic</w:t>
            </w:r>
          </w:p>
        </w:tc>
        <w:tc>
          <w:tcPr>
            <w:tcW w:w="1710" w:type="dxa"/>
            <w:tcBorders>
              <w:bottom w:val="single" w:sz="16" w:space="0" w:color="000000"/>
              <w:right w:val="single" w:sz="16" w:space="0" w:color="000000"/>
            </w:tcBorders>
            <w:shd w:val="clear" w:color="auto" w:fill="FFFFFF"/>
          </w:tcPr>
          <w:p w14:paraId="3EE1741A" w14:textId="77777777" w:rsidR="0004147A" w:rsidRPr="00242688" w:rsidRDefault="0004147A" w:rsidP="00B85C21">
            <w:pPr>
              <w:autoSpaceDE w:val="0"/>
              <w:autoSpaceDN w:val="0"/>
              <w:adjustRightInd w:val="0"/>
              <w:spacing w:after="0" w:line="360" w:lineRule="auto"/>
              <w:ind w:left="60" w:right="60"/>
              <w:jc w:val="center"/>
              <w:rPr>
                <w:color w:val="000000"/>
                <w:sz w:val="24"/>
                <w:szCs w:val="24"/>
              </w:rPr>
            </w:pPr>
            <w:r w:rsidRPr="00242688">
              <w:rPr>
                <w:color w:val="000000"/>
                <w:sz w:val="24"/>
                <w:szCs w:val="24"/>
              </w:rPr>
              <w:t>Statistic</w:t>
            </w:r>
          </w:p>
        </w:tc>
      </w:tr>
      <w:tr w:rsidR="0004147A" w:rsidRPr="00242688" w14:paraId="45BB0E52" w14:textId="77777777" w:rsidTr="005F3C2A">
        <w:trPr>
          <w:cantSplit/>
        </w:trPr>
        <w:tc>
          <w:tcPr>
            <w:tcW w:w="1684" w:type="dxa"/>
            <w:tcBorders>
              <w:top w:val="single" w:sz="16" w:space="0" w:color="000000"/>
              <w:left w:val="single" w:sz="16" w:space="0" w:color="000000"/>
              <w:bottom w:val="nil"/>
              <w:right w:val="single" w:sz="16" w:space="0" w:color="000000"/>
            </w:tcBorders>
            <w:shd w:val="clear" w:color="auto" w:fill="FFFFFF"/>
            <w:vAlign w:val="center"/>
          </w:tcPr>
          <w:p w14:paraId="4B8269EE" w14:textId="77777777" w:rsidR="0004147A" w:rsidRPr="00242688" w:rsidRDefault="0004147A" w:rsidP="00B85C21">
            <w:pPr>
              <w:autoSpaceDE w:val="0"/>
              <w:autoSpaceDN w:val="0"/>
              <w:adjustRightInd w:val="0"/>
              <w:spacing w:after="0" w:line="360" w:lineRule="auto"/>
              <w:ind w:left="60" w:right="60"/>
              <w:rPr>
                <w:color w:val="000000"/>
                <w:sz w:val="24"/>
                <w:szCs w:val="24"/>
              </w:rPr>
            </w:pPr>
            <w:r w:rsidRPr="00242688">
              <w:rPr>
                <w:color w:val="000000"/>
                <w:sz w:val="24"/>
                <w:szCs w:val="24"/>
              </w:rPr>
              <w:t>NPL</w:t>
            </w:r>
          </w:p>
        </w:tc>
        <w:tc>
          <w:tcPr>
            <w:tcW w:w="1009" w:type="dxa"/>
            <w:tcBorders>
              <w:top w:val="single" w:sz="16" w:space="0" w:color="000000"/>
              <w:left w:val="single" w:sz="16" w:space="0" w:color="000000"/>
              <w:bottom w:val="nil"/>
            </w:tcBorders>
            <w:shd w:val="clear" w:color="auto" w:fill="FFFFFF"/>
            <w:vAlign w:val="center"/>
          </w:tcPr>
          <w:p w14:paraId="6526B549" w14:textId="77777777" w:rsidR="0004147A" w:rsidRPr="00242688" w:rsidRDefault="0004147A" w:rsidP="00B85C21">
            <w:pPr>
              <w:autoSpaceDE w:val="0"/>
              <w:autoSpaceDN w:val="0"/>
              <w:adjustRightInd w:val="0"/>
              <w:spacing w:after="0" w:line="360" w:lineRule="auto"/>
              <w:ind w:left="60" w:right="60"/>
              <w:jc w:val="right"/>
              <w:rPr>
                <w:color w:val="000000"/>
                <w:sz w:val="24"/>
                <w:szCs w:val="24"/>
              </w:rPr>
            </w:pPr>
            <w:r w:rsidRPr="00242688">
              <w:rPr>
                <w:color w:val="000000"/>
                <w:sz w:val="24"/>
                <w:szCs w:val="24"/>
              </w:rPr>
              <w:t>74</w:t>
            </w:r>
          </w:p>
        </w:tc>
        <w:tc>
          <w:tcPr>
            <w:tcW w:w="1177" w:type="dxa"/>
            <w:tcBorders>
              <w:top w:val="single" w:sz="16" w:space="0" w:color="000000"/>
              <w:bottom w:val="nil"/>
            </w:tcBorders>
            <w:shd w:val="clear" w:color="auto" w:fill="FFFFFF"/>
            <w:vAlign w:val="center"/>
          </w:tcPr>
          <w:p w14:paraId="1905ABF4" w14:textId="77777777" w:rsidR="0004147A" w:rsidRPr="00242688" w:rsidRDefault="0004147A" w:rsidP="00B85C21">
            <w:pPr>
              <w:autoSpaceDE w:val="0"/>
              <w:autoSpaceDN w:val="0"/>
              <w:adjustRightInd w:val="0"/>
              <w:spacing w:after="0" w:line="360" w:lineRule="auto"/>
              <w:ind w:left="60" w:right="60"/>
              <w:jc w:val="right"/>
              <w:rPr>
                <w:color w:val="000000"/>
                <w:sz w:val="24"/>
                <w:szCs w:val="24"/>
              </w:rPr>
            </w:pPr>
            <w:r w:rsidRPr="00242688">
              <w:rPr>
                <w:color w:val="000000"/>
                <w:sz w:val="24"/>
                <w:szCs w:val="24"/>
              </w:rPr>
              <w:t>2.22</w:t>
            </w:r>
          </w:p>
        </w:tc>
        <w:tc>
          <w:tcPr>
            <w:tcW w:w="1170" w:type="dxa"/>
            <w:tcBorders>
              <w:top w:val="single" w:sz="16" w:space="0" w:color="000000"/>
              <w:bottom w:val="nil"/>
            </w:tcBorders>
            <w:shd w:val="clear" w:color="auto" w:fill="FFFFFF"/>
            <w:vAlign w:val="center"/>
          </w:tcPr>
          <w:p w14:paraId="09A281D7" w14:textId="77777777" w:rsidR="0004147A" w:rsidRPr="00242688" w:rsidRDefault="0004147A" w:rsidP="00B85C21">
            <w:pPr>
              <w:autoSpaceDE w:val="0"/>
              <w:autoSpaceDN w:val="0"/>
              <w:adjustRightInd w:val="0"/>
              <w:spacing w:after="0" w:line="360" w:lineRule="auto"/>
              <w:ind w:left="60" w:right="60"/>
              <w:jc w:val="right"/>
              <w:rPr>
                <w:color w:val="000000"/>
                <w:sz w:val="24"/>
                <w:szCs w:val="24"/>
              </w:rPr>
            </w:pPr>
            <w:r w:rsidRPr="00242688">
              <w:rPr>
                <w:color w:val="000000"/>
                <w:sz w:val="24"/>
                <w:szCs w:val="24"/>
              </w:rPr>
              <w:t>4.67</w:t>
            </w:r>
          </w:p>
        </w:tc>
        <w:tc>
          <w:tcPr>
            <w:tcW w:w="990" w:type="dxa"/>
            <w:tcBorders>
              <w:top w:val="single" w:sz="16" w:space="0" w:color="000000"/>
              <w:bottom w:val="nil"/>
            </w:tcBorders>
            <w:shd w:val="clear" w:color="auto" w:fill="FFFFFF"/>
            <w:vAlign w:val="center"/>
          </w:tcPr>
          <w:p w14:paraId="3A5BD28C" w14:textId="77777777" w:rsidR="0004147A" w:rsidRPr="00242688" w:rsidRDefault="0004147A" w:rsidP="00B85C21">
            <w:pPr>
              <w:autoSpaceDE w:val="0"/>
              <w:autoSpaceDN w:val="0"/>
              <w:adjustRightInd w:val="0"/>
              <w:spacing w:after="0" w:line="360" w:lineRule="auto"/>
              <w:ind w:left="60" w:right="60"/>
              <w:jc w:val="right"/>
              <w:rPr>
                <w:color w:val="000000"/>
                <w:sz w:val="24"/>
                <w:szCs w:val="24"/>
              </w:rPr>
            </w:pPr>
            <w:r w:rsidRPr="00242688">
              <w:rPr>
                <w:color w:val="000000"/>
                <w:sz w:val="24"/>
                <w:szCs w:val="24"/>
              </w:rPr>
              <w:t>3.7643</w:t>
            </w:r>
          </w:p>
        </w:tc>
        <w:tc>
          <w:tcPr>
            <w:tcW w:w="1710" w:type="dxa"/>
            <w:tcBorders>
              <w:top w:val="single" w:sz="16" w:space="0" w:color="000000"/>
              <w:bottom w:val="nil"/>
              <w:right w:val="single" w:sz="16" w:space="0" w:color="000000"/>
            </w:tcBorders>
            <w:shd w:val="clear" w:color="auto" w:fill="FFFFFF"/>
            <w:vAlign w:val="center"/>
          </w:tcPr>
          <w:p w14:paraId="6FA91C99" w14:textId="77777777" w:rsidR="0004147A" w:rsidRPr="00242688" w:rsidRDefault="0004147A" w:rsidP="00B85C21">
            <w:pPr>
              <w:autoSpaceDE w:val="0"/>
              <w:autoSpaceDN w:val="0"/>
              <w:adjustRightInd w:val="0"/>
              <w:spacing w:after="0" w:line="360" w:lineRule="auto"/>
              <w:ind w:left="60" w:right="60"/>
              <w:jc w:val="right"/>
              <w:rPr>
                <w:color w:val="000000"/>
                <w:sz w:val="24"/>
                <w:szCs w:val="24"/>
              </w:rPr>
            </w:pPr>
            <w:r w:rsidRPr="00242688">
              <w:rPr>
                <w:color w:val="000000"/>
                <w:sz w:val="24"/>
                <w:szCs w:val="24"/>
              </w:rPr>
              <w:t>.56084</w:t>
            </w:r>
          </w:p>
        </w:tc>
      </w:tr>
      <w:tr w:rsidR="0004147A" w:rsidRPr="00242688" w14:paraId="701C330F" w14:textId="77777777" w:rsidTr="005F3C2A">
        <w:trPr>
          <w:cantSplit/>
        </w:trPr>
        <w:tc>
          <w:tcPr>
            <w:tcW w:w="1684" w:type="dxa"/>
            <w:tcBorders>
              <w:top w:val="nil"/>
              <w:left w:val="single" w:sz="16" w:space="0" w:color="000000"/>
              <w:bottom w:val="nil"/>
              <w:right w:val="single" w:sz="16" w:space="0" w:color="000000"/>
            </w:tcBorders>
            <w:shd w:val="clear" w:color="auto" w:fill="FFFFFF"/>
            <w:vAlign w:val="center"/>
          </w:tcPr>
          <w:p w14:paraId="342139A1" w14:textId="77777777" w:rsidR="0004147A" w:rsidRPr="00242688" w:rsidRDefault="0004147A" w:rsidP="00B85C21">
            <w:pPr>
              <w:autoSpaceDE w:val="0"/>
              <w:autoSpaceDN w:val="0"/>
              <w:adjustRightInd w:val="0"/>
              <w:spacing w:after="0" w:line="360" w:lineRule="auto"/>
              <w:ind w:left="60" w:right="60"/>
              <w:rPr>
                <w:color w:val="000000"/>
                <w:sz w:val="24"/>
                <w:szCs w:val="24"/>
              </w:rPr>
            </w:pPr>
            <w:r w:rsidRPr="00242688">
              <w:rPr>
                <w:color w:val="000000"/>
                <w:sz w:val="24"/>
                <w:szCs w:val="24"/>
              </w:rPr>
              <w:t>BANINCOM</w:t>
            </w:r>
          </w:p>
        </w:tc>
        <w:tc>
          <w:tcPr>
            <w:tcW w:w="1009" w:type="dxa"/>
            <w:tcBorders>
              <w:top w:val="nil"/>
              <w:left w:val="single" w:sz="16" w:space="0" w:color="000000"/>
              <w:bottom w:val="nil"/>
            </w:tcBorders>
            <w:shd w:val="clear" w:color="auto" w:fill="FFFFFF"/>
            <w:vAlign w:val="center"/>
          </w:tcPr>
          <w:p w14:paraId="79ACA728" w14:textId="77777777" w:rsidR="0004147A" w:rsidRPr="00242688" w:rsidRDefault="0004147A" w:rsidP="00B85C21">
            <w:pPr>
              <w:autoSpaceDE w:val="0"/>
              <w:autoSpaceDN w:val="0"/>
              <w:adjustRightInd w:val="0"/>
              <w:spacing w:after="0" w:line="360" w:lineRule="auto"/>
              <w:ind w:left="60" w:right="60"/>
              <w:jc w:val="right"/>
              <w:rPr>
                <w:color w:val="000000"/>
                <w:sz w:val="24"/>
                <w:szCs w:val="24"/>
              </w:rPr>
            </w:pPr>
            <w:r w:rsidRPr="00242688">
              <w:rPr>
                <w:color w:val="000000"/>
                <w:sz w:val="24"/>
                <w:szCs w:val="24"/>
              </w:rPr>
              <w:t>74</w:t>
            </w:r>
          </w:p>
        </w:tc>
        <w:tc>
          <w:tcPr>
            <w:tcW w:w="1177" w:type="dxa"/>
            <w:tcBorders>
              <w:top w:val="nil"/>
              <w:bottom w:val="nil"/>
            </w:tcBorders>
            <w:shd w:val="clear" w:color="auto" w:fill="FFFFFF"/>
            <w:vAlign w:val="center"/>
          </w:tcPr>
          <w:p w14:paraId="6F95A948" w14:textId="77777777" w:rsidR="0004147A" w:rsidRPr="00242688" w:rsidRDefault="0004147A" w:rsidP="00B85C21">
            <w:pPr>
              <w:autoSpaceDE w:val="0"/>
              <w:autoSpaceDN w:val="0"/>
              <w:adjustRightInd w:val="0"/>
              <w:spacing w:after="0" w:line="360" w:lineRule="auto"/>
              <w:ind w:left="60" w:right="60"/>
              <w:jc w:val="right"/>
              <w:rPr>
                <w:color w:val="000000"/>
                <w:sz w:val="24"/>
                <w:szCs w:val="24"/>
              </w:rPr>
            </w:pPr>
            <w:r w:rsidRPr="00242688">
              <w:rPr>
                <w:color w:val="000000"/>
                <w:sz w:val="24"/>
                <w:szCs w:val="24"/>
              </w:rPr>
              <w:t>1.80</w:t>
            </w:r>
          </w:p>
        </w:tc>
        <w:tc>
          <w:tcPr>
            <w:tcW w:w="1170" w:type="dxa"/>
            <w:tcBorders>
              <w:top w:val="nil"/>
              <w:bottom w:val="nil"/>
            </w:tcBorders>
            <w:shd w:val="clear" w:color="auto" w:fill="FFFFFF"/>
            <w:vAlign w:val="center"/>
          </w:tcPr>
          <w:p w14:paraId="5B8C23D1" w14:textId="77777777" w:rsidR="0004147A" w:rsidRPr="00242688" w:rsidRDefault="0004147A" w:rsidP="00B85C21">
            <w:pPr>
              <w:autoSpaceDE w:val="0"/>
              <w:autoSpaceDN w:val="0"/>
              <w:adjustRightInd w:val="0"/>
              <w:spacing w:after="0" w:line="360" w:lineRule="auto"/>
              <w:ind w:left="60" w:right="60"/>
              <w:jc w:val="right"/>
              <w:rPr>
                <w:color w:val="000000"/>
                <w:sz w:val="24"/>
                <w:szCs w:val="24"/>
              </w:rPr>
            </w:pPr>
            <w:r w:rsidRPr="00242688">
              <w:rPr>
                <w:color w:val="000000"/>
                <w:sz w:val="24"/>
                <w:szCs w:val="24"/>
              </w:rPr>
              <w:t>5.00</w:t>
            </w:r>
          </w:p>
        </w:tc>
        <w:tc>
          <w:tcPr>
            <w:tcW w:w="990" w:type="dxa"/>
            <w:tcBorders>
              <w:top w:val="nil"/>
              <w:bottom w:val="nil"/>
            </w:tcBorders>
            <w:shd w:val="clear" w:color="auto" w:fill="FFFFFF"/>
            <w:vAlign w:val="center"/>
          </w:tcPr>
          <w:p w14:paraId="2A470216" w14:textId="77777777" w:rsidR="0004147A" w:rsidRPr="00242688" w:rsidRDefault="0004147A" w:rsidP="00B85C21">
            <w:pPr>
              <w:autoSpaceDE w:val="0"/>
              <w:autoSpaceDN w:val="0"/>
              <w:adjustRightInd w:val="0"/>
              <w:spacing w:after="0" w:line="360" w:lineRule="auto"/>
              <w:ind w:left="60" w:right="60"/>
              <w:jc w:val="right"/>
              <w:rPr>
                <w:color w:val="000000"/>
                <w:sz w:val="24"/>
                <w:szCs w:val="24"/>
              </w:rPr>
            </w:pPr>
            <w:r w:rsidRPr="00242688">
              <w:rPr>
                <w:color w:val="000000"/>
                <w:sz w:val="24"/>
                <w:szCs w:val="24"/>
              </w:rPr>
              <w:t>3.7838</w:t>
            </w:r>
          </w:p>
        </w:tc>
        <w:tc>
          <w:tcPr>
            <w:tcW w:w="1710" w:type="dxa"/>
            <w:tcBorders>
              <w:top w:val="nil"/>
              <w:bottom w:val="nil"/>
              <w:right w:val="single" w:sz="16" w:space="0" w:color="000000"/>
            </w:tcBorders>
            <w:shd w:val="clear" w:color="auto" w:fill="FFFFFF"/>
            <w:vAlign w:val="center"/>
          </w:tcPr>
          <w:p w14:paraId="0127D4D2" w14:textId="77777777" w:rsidR="0004147A" w:rsidRPr="00242688" w:rsidRDefault="0004147A" w:rsidP="00B85C21">
            <w:pPr>
              <w:autoSpaceDE w:val="0"/>
              <w:autoSpaceDN w:val="0"/>
              <w:adjustRightInd w:val="0"/>
              <w:spacing w:after="0" w:line="360" w:lineRule="auto"/>
              <w:ind w:left="60" w:right="60"/>
              <w:jc w:val="right"/>
              <w:rPr>
                <w:color w:val="000000"/>
                <w:sz w:val="24"/>
                <w:szCs w:val="24"/>
              </w:rPr>
            </w:pPr>
            <w:r w:rsidRPr="00242688">
              <w:rPr>
                <w:color w:val="000000"/>
                <w:sz w:val="24"/>
                <w:szCs w:val="24"/>
              </w:rPr>
              <w:t>.66188</w:t>
            </w:r>
          </w:p>
        </w:tc>
      </w:tr>
      <w:tr w:rsidR="0004147A" w:rsidRPr="00242688" w14:paraId="79338CB1" w14:textId="77777777" w:rsidTr="005F3C2A">
        <w:trPr>
          <w:cantSplit/>
        </w:trPr>
        <w:tc>
          <w:tcPr>
            <w:tcW w:w="1684" w:type="dxa"/>
            <w:tcBorders>
              <w:top w:val="nil"/>
              <w:left w:val="single" w:sz="16" w:space="0" w:color="000000"/>
              <w:bottom w:val="nil"/>
              <w:right w:val="single" w:sz="16" w:space="0" w:color="000000"/>
            </w:tcBorders>
            <w:shd w:val="clear" w:color="auto" w:fill="FFFFFF"/>
            <w:vAlign w:val="center"/>
          </w:tcPr>
          <w:p w14:paraId="04DFBE31" w14:textId="77777777" w:rsidR="0004147A" w:rsidRPr="00242688" w:rsidRDefault="0004147A" w:rsidP="00B85C21">
            <w:pPr>
              <w:autoSpaceDE w:val="0"/>
              <w:autoSpaceDN w:val="0"/>
              <w:adjustRightInd w:val="0"/>
              <w:spacing w:after="0" w:line="360" w:lineRule="auto"/>
              <w:ind w:left="60" w:right="60"/>
              <w:rPr>
                <w:color w:val="000000"/>
                <w:sz w:val="24"/>
                <w:szCs w:val="24"/>
              </w:rPr>
            </w:pPr>
            <w:r w:rsidRPr="00242688">
              <w:rPr>
                <w:color w:val="000000"/>
                <w:sz w:val="24"/>
                <w:szCs w:val="24"/>
              </w:rPr>
              <w:t>AGGCRCO</w:t>
            </w:r>
          </w:p>
        </w:tc>
        <w:tc>
          <w:tcPr>
            <w:tcW w:w="1009" w:type="dxa"/>
            <w:tcBorders>
              <w:top w:val="nil"/>
              <w:left w:val="single" w:sz="16" w:space="0" w:color="000000"/>
              <w:bottom w:val="nil"/>
            </w:tcBorders>
            <w:shd w:val="clear" w:color="auto" w:fill="FFFFFF"/>
            <w:vAlign w:val="center"/>
          </w:tcPr>
          <w:p w14:paraId="1690007F" w14:textId="77777777" w:rsidR="0004147A" w:rsidRPr="00242688" w:rsidRDefault="0004147A" w:rsidP="00B85C21">
            <w:pPr>
              <w:autoSpaceDE w:val="0"/>
              <w:autoSpaceDN w:val="0"/>
              <w:adjustRightInd w:val="0"/>
              <w:spacing w:after="0" w:line="360" w:lineRule="auto"/>
              <w:ind w:left="60" w:right="60"/>
              <w:jc w:val="right"/>
              <w:rPr>
                <w:color w:val="000000"/>
                <w:sz w:val="24"/>
                <w:szCs w:val="24"/>
              </w:rPr>
            </w:pPr>
            <w:r w:rsidRPr="00242688">
              <w:rPr>
                <w:color w:val="000000"/>
                <w:sz w:val="24"/>
                <w:szCs w:val="24"/>
              </w:rPr>
              <w:t>74</w:t>
            </w:r>
          </w:p>
        </w:tc>
        <w:tc>
          <w:tcPr>
            <w:tcW w:w="1177" w:type="dxa"/>
            <w:tcBorders>
              <w:top w:val="nil"/>
              <w:bottom w:val="nil"/>
            </w:tcBorders>
            <w:shd w:val="clear" w:color="auto" w:fill="FFFFFF"/>
            <w:vAlign w:val="center"/>
          </w:tcPr>
          <w:p w14:paraId="2D6FBF6F" w14:textId="77777777" w:rsidR="0004147A" w:rsidRPr="00242688" w:rsidRDefault="0004147A" w:rsidP="00B85C21">
            <w:pPr>
              <w:autoSpaceDE w:val="0"/>
              <w:autoSpaceDN w:val="0"/>
              <w:adjustRightInd w:val="0"/>
              <w:spacing w:after="0" w:line="360" w:lineRule="auto"/>
              <w:ind w:left="60" w:right="60"/>
              <w:jc w:val="right"/>
              <w:rPr>
                <w:color w:val="000000"/>
                <w:sz w:val="24"/>
                <w:szCs w:val="24"/>
              </w:rPr>
            </w:pPr>
            <w:r w:rsidRPr="00242688">
              <w:rPr>
                <w:color w:val="000000"/>
                <w:sz w:val="24"/>
                <w:szCs w:val="24"/>
              </w:rPr>
              <w:t>2.00</w:t>
            </w:r>
          </w:p>
        </w:tc>
        <w:tc>
          <w:tcPr>
            <w:tcW w:w="1170" w:type="dxa"/>
            <w:tcBorders>
              <w:top w:val="nil"/>
              <w:bottom w:val="nil"/>
            </w:tcBorders>
            <w:shd w:val="clear" w:color="auto" w:fill="FFFFFF"/>
            <w:vAlign w:val="center"/>
          </w:tcPr>
          <w:p w14:paraId="330FE11D" w14:textId="77777777" w:rsidR="0004147A" w:rsidRPr="00242688" w:rsidRDefault="0004147A" w:rsidP="00B85C21">
            <w:pPr>
              <w:autoSpaceDE w:val="0"/>
              <w:autoSpaceDN w:val="0"/>
              <w:adjustRightInd w:val="0"/>
              <w:spacing w:after="0" w:line="360" w:lineRule="auto"/>
              <w:ind w:left="60" w:right="60"/>
              <w:jc w:val="right"/>
              <w:rPr>
                <w:color w:val="000000"/>
                <w:sz w:val="24"/>
                <w:szCs w:val="24"/>
              </w:rPr>
            </w:pPr>
            <w:r w:rsidRPr="00242688">
              <w:rPr>
                <w:color w:val="000000"/>
                <w:sz w:val="24"/>
                <w:szCs w:val="24"/>
              </w:rPr>
              <w:t>5.00</w:t>
            </w:r>
          </w:p>
        </w:tc>
        <w:tc>
          <w:tcPr>
            <w:tcW w:w="990" w:type="dxa"/>
            <w:tcBorders>
              <w:top w:val="nil"/>
              <w:bottom w:val="nil"/>
            </w:tcBorders>
            <w:shd w:val="clear" w:color="auto" w:fill="FFFFFF"/>
            <w:vAlign w:val="center"/>
          </w:tcPr>
          <w:p w14:paraId="033BDC92" w14:textId="77777777" w:rsidR="0004147A" w:rsidRPr="00242688" w:rsidRDefault="0004147A" w:rsidP="00B85C21">
            <w:pPr>
              <w:autoSpaceDE w:val="0"/>
              <w:autoSpaceDN w:val="0"/>
              <w:adjustRightInd w:val="0"/>
              <w:spacing w:after="0" w:line="360" w:lineRule="auto"/>
              <w:ind w:left="60" w:right="60"/>
              <w:jc w:val="right"/>
              <w:rPr>
                <w:color w:val="000000"/>
                <w:sz w:val="24"/>
                <w:szCs w:val="24"/>
              </w:rPr>
            </w:pPr>
            <w:r w:rsidRPr="00242688">
              <w:rPr>
                <w:color w:val="000000"/>
                <w:sz w:val="24"/>
                <w:szCs w:val="24"/>
              </w:rPr>
              <w:t>3.8198</w:t>
            </w:r>
          </w:p>
        </w:tc>
        <w:tc>
          <w:tcPr>
            <w:tcW w:w="1710" w:type="dxa"/>
            <w:tcBorders>
              <w:top w:val="nil"/>
              <w:bottom w:val="nil"/>
              <w:right w:val="single" w:sz="16" w:space="0" w:color="000000"/>
            </w:tcBorders>
            <w:shd w:val="clear" w:color="auto" w:fill="FFFFFF"/>
            <w:vAlign w:val="center"/>
          </w:tcPr>
          <w:p w14:paraId="2A898802" w14:textId="77777777" w:rsidR="0004147A" w:rsidRPr="00242688" w:rsidRDefault="0004147A" w:rsidP="00B85C21">
            <w:pPr>
              <w:autoSpaceDE w:val="0"/>
              <w:autoSpaceDN w:val="0"/>
              <w:adjustRightInd w:val="0"/>
              <w:spacing w:after="0" w:line="360" w:lineRule="auto"/>
              <w:ind w:left="60" w:right="60"/>
              <w:jc w:val="right"/>
              <w:rPr>
                <w:color w:val="000000"/>
                <w:sz w:val="24"/>
                <w:szCs w:val="24"/>
              </w:rPr>
            </w:pPr>
            <w:r w:rsidRPr="00242688">
              <w:rPr>
                <w:color w:val="000000"/>
                <w:sz w:val="24"/>
                <w:szCs w:val="24"/>
              </w:rPr>
              <w:t>.64859</w:t>
            </w:r>
          </w:p>
        </w:tc>
      </w:tr>
      <w:tr w:rsidR="0004147A" w:rsidRPr="00242688" w14:paraId="1A3B38ED" w14:textId="77777777" w:rsidTr="005F3C2A">
        <w:trPr>
          <w:cantSplit/>
        </w:trPr>
        <w:tc>
          <w:tcPr>
            <w:tcW w:w="1684" w:type="dxa"/>
            <w:tcBorders>
              <w:top w:val="nil"/>
              <w:left w:val="single" w:sz="16" w:space="0" w:color="000000"/>
              <w:bottom w:val="nil"/>
              <w:right w:val="single" w:sz="16" w:space="0" w:color="000000"/>
            </w:tcBorders>
            <w:shd w:val="clear" w:color="auto" w:fill="FFFFFF"/>
            <w:vAlign w:val="center"/>
          </w:tcPr>
          <w:p w14:paraId="49A95C95" w14:textId="77777777" w:rsidR="0004147A" w:rsidRPr="00242688" w:rsidRDefault="0004147A" w:rsidP="00B85C21">
            <w:pPr>
              <w:autoSpaceDE w:val="0"/>
              <w:autoSpaceDN w:val="0"/>
              <w:adjustRightInd w:val="0"/>
              <w:spacing w:after="0" w:line="360" w:lineRule="auto"/>
              <w:ind w:left="60" w:right="60"/>
              <w:rPr>
                <w:color w:val="000000"/>
                <w:sz w:val="24"/>
                <w:szCs w:val="24"/>
              </w:rPr>
            </w:pPr>
            <w:r w:rsidRPr="00242688">
              <w:rPr>
                <w:color w:val="000000"/>
                <w:sz w:val="24"/>
                <w:szCs w:val="24"/>
              </w:rPr>
              <w:t>INADCOLL</w:t>
            </w:r>
          </w:p>
        </w:tc>
        <w:tc>
          <w:tcPr>
            <w:tcW w:w="1009" w:type="dxa"/>
            <w:tcBorders>
              <w:top w:val="nil"/>
              <w:left w:val="single" w:sz="16" w:space="0" w:color="000000"/>
              <w:bottom w:val="nil"/>
            </w:tcBorders>
            <w:shd w:val="clear" w:color="auto" w:fill="FFFFFF"/>
            <w:vAlign w:val="center"/>
          </w:tcPr>
          <w:p w14:paraId="0151AAC2" w14:textId="77777777" w:rsidR="0004147A" w:rsidRPr="00242688" w:rsidRDefault="0004147A" w:rsidP="00B85C21">
            <w:pPr>
              <w:autoSpaceDE w:val="0"/>
              <w:autoSpaceDN w:val="0"/>
              <w:adjustRightInd w:val="0"/>
              <w:spacing w:after="0" w:line="360" w:lineRule="auto"/>
              <w:ind w:left="60" w:right="60"/>
              <w:jc w:val="right"/>
              <w:rPr>
                <w:color w:val="000000"/>
                <w:sz w:val="24"/>
                <w:szCs w:val="24"/>
              </w:rPr>
            </w:pPr>
            <w:r w:rsidRPr="00242688">
              <w:rPr>
                <w:color w:val="000000"/>
                <w:sz w:val="24"/>
                <w:szCs w:val="24"/>
              </w:rPr>
              <w:t>74</w:t>
            </w:r>
          </w:p>
        </w:tc>
        <w:tc>
          <w:tcPr>
            <w:tcW w:w="1177" w:type="dxa"/>
            <w:tcBorders>
              <w:top w:val="nil"/>
              <w:bottom w:val="nil"/>
            </w:tcBorders>
            <w:shd w:val="clear" w:color="auto" w:fill="FFFFFF"/>
            <w:vAlign w:val="center"/>
          </w:tcPr>
          <w:p w14:paraId="351073CC" w14:textId="77777777" w:rsidR="0004147A" w:rsidRPr="00242688" w:rsidRDefault="0004147A" w:rsidP="00B85C21">
            <w:pPr>
              <w:autoSpaceDE w:val="0"/>
              <w:autoSpaceDN w:val="0"/>
              <w:adjustRightInd w:val="0"/>
              <w:spacing w:after="0" w:line="360" w:lineRule="auto"/>
              <w:ind w:left="60" w:right="60"/>
              <w:jc w:val="right"/>
              <w:rPr>
                <w:color w:val="000000"/>
                <w:sz w:val="24"/>
                <w:szCs w:val="24"/>
              </w:rPr>
            </w:pPr>
            <w:r w:rsidRPr="00242688">
              <w:rPr>
                <w:color w:val="000000"/>
                <w:sz w:val="24"/>
                <w:szCs w:val="24"/>
              </w:rPr>
              <w:t>2.00</w:t>
            </w:r>
          </w:p>
        </w:tc>
        <w:tc>
          <w:tcPr>
            <w:tcW w:w="1170" w:type="dxa"/>
            <w:tcBorders>
              <w:top w:val="nil"/>
              <w:bottom w:val="nil"/>
            </w:tcBorders>
            <w:shd w:val="clear" w:color="auto" w:fill="FFFFFF"/>
            <w:vAlign w:val="center"/>
          </w:tcPr>
          <w:p w14:paraId="5337301A" w14:textId="77777777" w:rsidR="0004147A" w:rsidRPr="00242688" w:rsidRDefault="0004147A" w:rsidP="00B85C21">
            <w:pPr>
              <w:autoSpaceDE w:val="0"/>
              <w:autoSpaceDN w:val="0"/>
              <w:adjustRightInd w:val="0"/>
              <w:spacing w:after="0" w:line="360" w:lineRule="auto"/>
              <w:ind w:left="60" w:right="60"/>
              <w:jc w:val="right"/>
              <w:rPr>
                <w:color w:val="000000"/>
                <w:sz w:val="24"/>
                <w:szCs w:val="24"/>
              </w:rPr>
            </w:pPr>
            <w:r w:rsidRPr="00242688">
              <w:rPr>
                <w:color w:val="000000"/>
                <w:sz w:val="24"/>
                <w:szCs w:val="24"/>
              </w:rPr>
              <w:t>5.00</w:t>
            </w:r>
          </w:p>
        </w:tc>
        <w:tc>
          <w:tcPr>
            <w:tcW w:w="990" w:type="dxa"/>
            <w:tcBorders>
              <w:top w:val="nil"/>
              <w:bottom w:val="nil"/>
            </w:tcBorders>
            <w:shd w:val="clear" w:color="auto" w:fill="FFFFFF"/>
            <w:vAlign w:val="center"/>
          </w:tcPr>
          <w:p w14:paraId="073D365E" w14:textId="77777777" w:rsidR="0004147A" w:rsidRPr="00242688" w:rsidRDefault="0004147A" w:rsidP="00B85C21">
            <w:pPr>
              <w:autoSpaceDE w:val="0"/>
              <w:autoSpaceDN w:val="0"/>
              <w:adjustRightInd w:val="0"/>
              <w:spacing w:after="0" w:line="360" w:lineRule="auto"/>
              <w:ind w:left="60" w:right="60"/>
              <w:jc w:val="right"/>
              <w:rPr>
                <w:color w:val="000000"/>
                <w:sz w:val="24"/>
                <w:szCs w:val="24"/>
              </w:rPr>
            </w:pPr>
            <w:r w:rsidRPr="00242688">
              <w:rPr>
                <w:color w:val="000000"/>
                <w:sz w:val="24"/>
                <w:szCs w:val="24"/>
              </w:rPr>
              <w:t>3.7748</w:t>
            </w:r>
          </w:p>
        </w:tc>
        <w:tc>
          <w:tcPr>
            <w:tcW w:w="1710" w:type="dxa"/>
            <w:tcBorders>
              <w:top w:val="nil"/>
              <w:bottom w:val="nil"/>
              <w:right w:val="single" w:sz="16" w:space="0" w:color="000000"/>
            </w:tcBorders>
            <w:shd w:val="clear" w:color="auto" w:fill="FFFFFF"/>
            <w:vAlign w:val="center"/>
          </w:tcPr>
          <w:p w14:paraId="525B78EF" w14:textId="77777777" w:rsidR="0004147A" w:rsidRPr="00242688" w:rsidRDefault="0004147A" w:rsidP="00B85C21">
            <w:pPr>
              <w:autoSpaceDE w:val="0"/>
              <w:autoSpaceDN w:val="0"/>
              <w:adjustRightInd w:val="0"/>
              <w:spacing w:after="0" w:line="360" w:lineRule="auto"/>
              <w:ind w:left="60" w:right="60"/>
              <w:jc w:val="right"/>
              <w:rPr>
                <w:color w:val="000000"/>
                <w:sz w:val="24"/>
                <w:szCs w:val="24"/>
              </w:rPr>
            </w:pPr>
            <w:r w:rsidRPr="00242688">
              <w:rPr>
                <w:color w:val="000000"/>
                <w:sz w:val="24"/>
                <w:szCs w:val="24"/>
              </w:rPr>
              <w:t>.71749</w:t>
            </w:r>
          </w:p>
        </w:tc>
      </w:tr>
      <w:tr w:rsidR="0004147A" w:rsidRPr="00242688" w14:paraId="420A22B8" w14:textId="77777777" w:rsidTr="005F3C2A">
        <w:trPr>
          <w:cantSplit/>
        </w:trPr>
        <w:tc>
          <w:tcPr>
            <w:tcW w:w="1684" w:type="dxa"/>
            <w:tcBorders>
              <w:top w:val="nil"/>
              <w:left w:val="single" w:sz="16" w:space="0" w:color="000000"/>
              <w:bottom w:val="nil"/>
              <w:right w:val="single" w:sz="16" w:space="0" w:color="000000"/>
            </w:tcBorders>
            <w:shd w:val="clear" w:color="auto" w:fill="FFFFFF"/>
            <w:vAlign w:val="center"/>
          </w:tcPr>
          <w:p w14:paraId="6D03963D" w14:textId="77777777" w:rsidR="0004147A" w:rsidRPr="00242688" w:rsidRDefault="0004147A" w:rsidP="00B85C21">
            <w:pPr>
              <w:autoSpaceDE w:val="0"/>
              <w:autoSpaceDN w:val="0"/>
              <w:adjustRightInd w:val="0"/>
              <w:spacing w:after="0" w:line="360" w:lineRule="auto"/>
              <w:ind w:left="60" w:right="60"/>
              <w:rPr>
                <w:color w:val="000000"/>
                <w:sz w:val="24"/>
                <w:szCs w:val="24"/>
              </w:rPr>
            </w:pPr>
            <w:r w:rsidRPr="00242688">
              <w:rPr>
                <w:color w:val="000000"/>
                <w:sz w:val="24"/>
                <w:szCs w:val="24"/>
              </w:rPr>
              <w:t>POCRECON</w:t>
            </w:r>
          </w:p>
        </w:tc>
        <w:tc>
          <w:tcPr>
            <w:tcW w:w="1009" w:type="dxa"/>
            <w:tcBorders>
              <w:top w:val="nil"/>
              <w:left w:val="single" w:sz="16" w:space="0" w:color="000000"/>
              <w:bottom w:val="nil"/>
            </w:tcBorders>
            <w:shd w:val="clear" w:color="auto" w:fill="FFFFFF"/>
            <w:vAlign w:val="center"/>
          </w:tcPr>
          <w:p w14:paraId="3DA7A091" w14:textId="77777777" w:rsidR="0004147A" w:rsidRPr="00242688" w:rsidRDefault="0004147A" w:rsidP="00B85C21">
            <w:pPr>
              <w:autoSpaceDE w:val="0"/>
              <w:autoSpaceDN w:val="0"/>
              <w:adjustRightInd w:val="0"/>
              <w:spacing w:after="0" w:line="360" w:lineRule="auto"/>
              <w:ind w:left="60" w:right="60"/>
              <w:jc w:val="right"/>
              <w:rPr>
                <w:color w:val="000000"/>
                <w:sz w:val="24"/>
                <w:szCs w:val="24"/>
              </w:rPr>
            </w:pPr>
            <w:r w:rsidRPr="00242688">
              <w:rPr>
                <w:color w:val="000000"/>
                <w:sz w:val="24"/>
                <w:szCs w:val="24"/>
              </w:rPr>
              <w:t>74</w:t>
            </w:r>
          </w:p>
        </w:tc>
        <w:tc>
          <w:tcPr>
            <w:tcW w:w="1177" w:type="dxa"/>
            <w:tcBorders>
              <w:top w:val="nil"/>
              <w:bottom w:val="nil"/>
            </w:tcBorders>
            <w:shd w:val="clear" w:color="auto" w:fill="FFFFFF"/>
            <w:vAlign w:val="center"/>
          </w:tcPr>
          <w:p w14:paraId="62C79EA2" w14:textId="77777777" w:rsidR="0004147A" w:rsidRPr="00242688" w:rsidRDefault="0004147A" w:rsidP="00B85C21">
            <w:pPr>
              <w:autoSpaceDE w:val="0"/>
              <w:autoSpaceDN w:val="0"/>
              <w:adjustRightInd w:val="0"/>
              <w:spacing w:after="0" w:line="360" w:lineRule="auto"/>
              <w:ind w:left="60" w:right="60"/>
              <w:jc w:val="right"/>
              <w:rPr>
                <w:color w:val="000000"/>
                <w:sz w:val="24"/>
                <w:szCs w:val="24"/>
              </w:rPr>
            </w:pPr>
            <w:r w:rsidRPr="00242688">
              <w:rPr>
                <w:color w:val="000000"/>
                <w:sz w:val="24"/>
                <w:szCs w:val="24"/>
              </w:rPr>
              <w:t>2.50</w:t>
            </w:r>
          </w:p>
        </w:tc>
        <w:tc>
          <w:tcPr>
            <w:tcW w:w="1170" w:type="dxa"/>
            <w:tcBorders>
              <w:top w:val="nil"/>
              <w:bottom w:val="nil"/>
            </w:tcBorders>
            <w:shd w:val="clear" w:color="auto" w:fill="FFFFFF"/>
            <w:vAlign w:val="center"/>
          </w:tcPr>
          <w:p w14:paraId="1F1DA364" w14:textId="77777777" w:rsidR="0004147A" w:rsidRPr="00242688" w:rsidRDefault="0004147A" w:rsidP="00B85C21">
            <w:pPr>
              <w:autoSpaceDE w:val="0"/>
              <w:autoSpaceDN w:val="0"/>
              <w:adjustRightInd w:val="0"/>
              <w:spacing w:after="0" w:line="360" w:lineRule="auto"/>
              <w:ind w:left="60" w:right="60"/>
              <w:jc w:val="right"/>
              <w:rPr>
                <w:color w:val="000000"/>
                <w:sz w:val="24"/>
                <w:szCs w:val="24"/>
              </w:rPr>
            </w:pPr>
            <w:r w:rsidRPr="00242688">
              <w:rPr>
                <w:color w:val="000000"/>
                <w:sz w:val="24"/>
                <w:szCs w:val="24"/>
              </w:rPr>
              <w:t>5.00</w:t>
            </w:r>
          </w:p>
        </w:tc>
        <w:tc>
          <w:tcPr>
            <w:tcW w:w="990" w:type="dxa"/>
            <w:tcBorders>
              <w:top w:val="nil"/>
              <w:bottom w:val="nil"/>
            </w:tcBorders>
            <w:shd w:val="clear" w:color="auto" w:fill="FFFFFF"/>
            <w:vAlign w:val="center"/>
          </w:tcPr>
          <w:p w14:paraId="4F11F471" w14:textId="77777777" w:rsidR="0004147A" w:rsidRPr="00242688" w:rsidRDefault="0004147A" w:rsidP="00B85C21">
            <w:pPr>
              <w:autoSpaceDE w:val="0"/>
              <w:autoSpaceDN w:val="0"/>
              <w:adjustRightInd w:val="0"/>
              <w:spacing w:after="0" w:line="360" w:lineRule="auto"/>
              <w:ind w:left="60" w:right="60"/>
              <w:jc w:val="right"/>
              <w:rPr>
                <w:color w:val="000000"/>
                <w:sz w:val="24"/>
                <w:szCs w:val="24"/>
              </w:rPr>
            </w:pPr>
            <w:r w:rsidRPr="00242688">
              <w:rPr>
                <w:color w:val="000000"/>
                <w:sz w:val="24"/>
                <w:szCs w:val="24"/>
              </w:rPr>
              <w:t>3.8378</w:t>
            </w:r>
          </w:p>
        </w:tc>
        <w:tc>
          <w:tcPr>
            <w:tcW w:w="1710" w:type="dxa"/>
            <w:tcBorders>
              <w:top w:val="nil"/>
              <w:bottom w:val="nil"/>
              <w:right w:val="single" w:sz="16" w:space="0" w:color="000000"/>
            </w:tcBorders>
            <w:shd w:val="clear" w:color="auto" w:fill="FFFFFF"/>
            <w:vAlign w:val="center"/>
          </w:tcPr>
          <w:p w14:paraId="7EDB66F8" w14:textId="77777777" w:rsidR="0004147A" w:rsidRPr="00242688" w:rsidRDefault="0004147A" w:rsidP="00B85C21">
            <w:pPr>
              <w:autoSpaceDE w:val="0"/>
              <w:autoSpaceDN w:val="0"/>
              <w:adjustRightInd w:val="0"/>
              <w:spacing w:after="0" w:line="360" w:lineRule="auto"/>
              <w:ind w:left="60" w:right="60"/>
              <w:jc w:val="right"/>
              <w:rPr>
                <w:color w:val="000000"/>
                <w:sz w:val="24"/>
                <w:szCs w:val="24"/>
              </w:rPr>
            </w:pPr>
            <w:r w:rsidRPr="00242688">
              <w:rPr>
                <w:color w:val="000000"/>
                <w:sz w:val="24"/>
                <w:szCs w:val="24"/>
              </w:rPr>
              <w:t>.54127</w:t>
            </w:r>
          </w:p>
        </w:tc>
      </w:tr>
      <w:tr w:rsidR="0004147A" w:rsidRPr="00242688" w14:paraId="479875F1" w14:textId="77777777" w:rsidTr="005F3C2A">
        <w:trPr>
          <w:cantSplit/>
        </w:trPr>
        <w:tc>
          <w:tcPr>
            <w:tcW w:w="1684" w:type="dxa"/>
            <w:tcBorders>
              <w:top w:val="nil"/>
              <w:left w:val="single" w:sz="16" w:space="0" w:color="000000"/>
              <w:bottom w:val="nil"/>
              <w:right w:val="single" w:sz="16" w:space="0" w:color="000000"/>
            </w:tcBorders>
            <w:shd w:val="clear" w:color="auto" w:fill="FFFFFF"/>
            <w:vAlign w:val="center"/>
          </w:tcPr>
          <w:p w14:paraId="19E2B29B" w14:textId="77777777" w:rsidR="0004147A" w:rsidRPr="00242688" w:rsidRDefault="0004147A" w:rsidP="00B85C21">
            <w:pPr>
              <w:autoSpaceDE w:val="0"/>
              <w:autoSpaceDN w:val="0"/>
              <w:adjustRightInd w:val="0"/>
              <w:spacing w:after="0" w:line="360" w:lineRule="auto"/>
              <w:ind w:left="60" w:right="60"/>
              <w:rPr>
                <w:color w:val="000000"/>
                <w:sz w:val="24"/>
                <w:szCs w:val="24"/>
              </w:rPr>
            </w:pPr>
            <w:r w:rsidRPr="00242688">
              <w:rPr>
                <w:color w:val="000000"/>
                <w:sz w:val="24"/>
                <w:szCs w:val="24"/>
              </w:rPr>
              <w:t>POCREMON</w:t>
            </w:r>
          </w:p>
        </w:tc>
        <w:tc>
          <w:tcPr>
            <w:tcW w:w="1009" w:type="dxa"/>
            <w:tcBorders>
              <w:top w:val="nil"/>
              <w:left w:val="single" w:sz="16" w:space="0" w:color="000000"/>
              <w:bottom w:val="nil"/>
            </w:tcBorders>
            <w:shd w:val="clear" w:color="auto" w:fill="FFFFFF"/>
            <w:vAlign w:val="center"/>
          </w:tcPr>
          <w:p w14:paraId="28EA9BE8" w14:textId="77777777" w:rsidR="0004147A" w:rsidRPr="00242688" w:rsidRDefault="0004147A" w:rsidP="00B85C21">
            <w:pPr>
              <w:autoSpaceDE w:val="0"/>
              <w:autoSpaceDN w:val="0"/>
              <w:adjustRightInd w:val="0"/>
              <w:spacing w:after="0" w:line="360" w:lineRule="auto"/>
              <w:ind w:left="60" w:right="60"/>
              <w:jc w:val="right"/>
              <w:rPr>
                <w:color w:val="000000"/>
                <w:sz w:val="24"/>
                <w:szCs w:val="24"/>
              </w:rPr>
            </w:pPr>
            <w:r w:rsidRPr="00242688">
              <w:rPr>
                <w:color w:val="000000"/>
                <w:sz w:val="24"/>
                <w:szCs w:val="24"/>
              </w:rPr>
              <w:t>74</w:t>
            </w:r>
          </w:p>
        </w:tc>
        <w:tc>
          <w:tcPr>
            <w:tcW w:w="1177" w:type="dxa"/>
            <w:tcBorders>
              <w:top w:val="nil"/>
              <w:bottom w:val="nil"/>
            </w:tcBorders>
            <w:shd w:val="clear" w:color="auto" w:fill="FFFFFF"/>
            <w:vAlign w:val="center"/>
          </w:tcPr>
          <w:p w14:paraId="4B6BE494" w14:textId="77777777" w:rsidR="0004147A" w:rsidRPr="00242688" w:rsidRDefault="0004147A" w:rsidP="00B85C21">
            <w:pPr>
              <w:autoSpaceDE w:val="0"/>
              <w:autoSpaceDN w:val="0"/>
              <w:adjustRightInd w:val="0"/>
              <w:spacing w:after="0" w:line="360" w:lineRule="auto"/>
              <w:ind w:left="60" w:right="60"/>
              <w:jc w:val="right"/>
              <w:rPr>
                <w:color w:val="000000"/>
                <w:sz w:val="24"/>
                <w:szCs w:val="24"/>
              </w:rPr>
            </w:pPr>
            <w:r w:rsidRPr="00242688">
              <w:rPr>
                <w:color w:val="000000"/>
                <w:sz w:val="24"/>
                <w:szCs w:val="24"/>
              </w:rPr>
              <w:t>2.60</w:t>
            </w:r>
          </w:p>
        </w:tc>
        <w:tc>
          <w:tcPr>
            <w:tcW w:w="1170" w:type="dxa"/>
            <w:tcBorders>
              <w:top w:val="nil"/>
              <w:bottom w:val="nil"/>
            </w:tcBorders>
            <w:shd w:val="clear" w:color="auto" w:fill="FFFFFF"/>
            <w:vAlign w:val="center"/>
          </w:tcPr>
          <w:p w14:paraId="052CDEAE" w14:textId="77777777" w:rsidR="0004147A" w:rsidRPr="00242688" w:rsidRDefault="0004147A" w:rsidP="00B85C21">
            <w:pPr>
              <w:autoSpaceDE w:val="0"/>
              <w:autoSpaceDN w:val="0"/>
              <w:adjustRightInd w:val="0"/>
              <w:spacing w:after="0" w:line="360" w:lineRule="auto"/>
              <w:ind w:left="60" w:right="60"/>
              <w:jc w:val="right"/>
              <w:rPr>
                <w:color w:val="000000"/>
                <w:sz w:val="24"/>
                <w:szCs w:val="24"/>
              </w:rPr>
            </w:pPr>
            <w:r w:rsidRPr="00242688">
              <w:rPr>
                <w:color w:val="000000"/>
                <w:sz w:val="24"/>
                <w:szCs w:val="24"/>
              </w:rPr>
              <w:t>4.40</w:t>
            </w:r>
          </w:p>
        </w:tc>
        <w:tc>
          <w:tcPr>
            <w:tcW w:w="990" w:type="dxa"/>
            <w:tcBorders>
              <w:top w:val="nil"/>
              <w:bottom w:val="nil"/>
            </w:tcBorders>
            <w:shd w:val="clear" w:color="auto" w:fill="FFFFFF"/>
            <w:vAlign w:val="center"/>
          </w:tcPr>
          <w:p w14:paraId="256775AE" w14:textId="77777777" w:rsidR="0004147A" w:rsidRPr="00242688" w:rsidRDefault="0004147A" w:rsidP="00B85C21">
            <w:pPr>
              <w:autoSpaceDE w:val="0"/>
              <w:autoSpaceDN w:val="0"/>
              <w:adjustRightInd w:val="0"/>
              <w:spacing w:after="0" w:line="360" w:lineRule="auto"/>
              <w:ind w:left="60" w:right="60"/>
              <w:jc w:val="right"/>
              <w:rPr>
                <w:color w:val="000000"/>
                <w:sz w:val="24"/>
                <w:szCs w:val="24"/>
              </w:rPr>
            </w:pPr>
            <w:r w:rsidRPr="00242688">
              <w:rPr>
                <w:color w:val="000000"/>
                <w:sz w:val="24"/>
                <w:szCs w:val="24"/>
              </w:rPr>
              <w:t>3.6824</w:t>
            </w:r>
          </w:p>
        </w:tc>
        <w:tc>
          <w:tcPr>
            <w:tcW w:w="1710" w:type="dxa"/>
            <w:tcBorders>
              <w:top w:val="nil"/>
              <w:bottom w:val="nil"/>
              <w:right w:val="single" w:sz="16" w:space="0" w:color="000000"/>
            </w:tcBorders>
            <w:shd w:val="clear" w:color="auto" w:fill="FFFFFF"/>
            <w:vAlign w:val="center"/>
          </w:tcPr>
          <w:p w14:paraId="0D1A5E18" w14:textId="77777777" w:rsidR="0004147A" w:rsidRPr="00242688" w:rsidRDefault="00363A55" w:rsidP="00B85C21">
            <w:pPr>
              <w:autoSpaceDE w:val="0"/>
              <w:autoSpaceDN w:val="0"/>
              <w:adjustRightInd w:val="0"/>
              <w:spacing w:after="0" w:line="360" w:lineRule="auto"/>
              <w:ind w:left="60" w:right="60"/>
              <w:jc w:val="right"/>
              <w:rPr>
                <w:color w:val="000000"/>
                <w:sz w:val="24"/>
                <w:szCs w:val="24"/>
              </w:rPr>
            </w:pPr>
            <w:r>
              <w:rPr>
                <w:color w:val="000000"/>
                <w:sz w:val="24"/>
                <w:szCs w:val="24"/>
              </w:rPr>
              <w:t>.</w:t>
            </w:r>
            <w:r>
              <w:rPr>
                <w:color w:val="000000"/>
                <w:sz w:val="24"/>
                <w:szCs w:val="24"/>
                <w:lang w:val="en-US"/>
              </w:rPr>
              <w:t>5</w:t>
            </w:r>
            <w:r w:rsidR="0004147A" w:rsidRPr="00242688">
              <w:rPr>
                <w:color w:val="000000"/>
                <w:sz w:val="24"/>
                <w:szCs w:val="24"/>
              </w:rPr>
              <w:t>9948</w:t>
            </w:r>
          </w:p>
        </w:tc>
      </w:tr>
      <w:tr w:rsidR="0004147A" w:rsidRPr="00242688" w14:paraId="7705298D" w14:textId="77777777" w:rsidTr="005F3C2A">
        <w:trPr>
          <w:cantSplit/>
        </w:trPr>
        <w:tc>
          <w:tcPr>
            <w:tcW w:w="1684" w:type="dxa"/>
            <w:tcBorders>
              <w:top w:val="nil"/>
              <w:left w:val="single" w:sz="16" w:space="0" w:color="000000"/>
              <w:bottom w:val="nil"/>
              <w:right w:val="single" w:sz="16" w:space="0" w:color="000000"/>
            </w:tcBorders>
            <w:shd w:val="clear" w:color="auto" w:fill="FFFFFF"/>
            <w:vAlign w:val="center"/>
          </w:tcPr>
          <w:p w14:paraId="3EF1735F" w14:textId="77777777" w:rsidR="0004147A" w:rsidRPr="00242688" w:rsidRDefault="0004147A" w:rsidP="00B85C21">
            <w:pPr>
              <w:autoSpaceDE w:val="0"/>
              <w:autoSpaceDN w:val="0"/>
              <w:adjustRightInd w:val="0"/>
              <w:spacing w:after="0" w:line="360" w:lineRule="auto"/>
              <w:ind w:left="60" w:right="60"/>
              <w:rPr>
                <w:color w:val="000000"/>
                <w:sz w:val="24"/>
                <w:szCs w:val="24"/>
              </w:rPr>
            </w:pPr>
            <w:r w:rsidRPr="00242688">
              <w:rPr>
                <w:color w:val="000000"/>
                <w:sz w:val="24"/>
                <w:szCs w:val="24"/>
              </w:rPr>
              <w:t>BORCULT</w:t>
            </w:r>
          </w:p>
        </w:tc>
        <w:tc>
          <w:tcPr>
            <w:tcW w:w="1009" w:type="dxa"/>
            <w:tcBorders>
              <w:top w:val="nil"/>
              <w:left w:val="single" w:sz="16" w:space="0" w:color="000000"/>
              <w:bottom w:val="nil"/>
            </w:tcBorders>
            <w:shd w:val="clear" w:color="auto" w:fill="FFFFFF"/>
            <w:vAlign w:val="center"/>
          </w:tcPr>
          <w:p w14:paraId="4FE3CEAA" w14:textId="77777777" w:rsidR="0004147A" w:rsidRPr="00242688" w:rsidRDefault="0004147A" w:rsidP="00B85C21">
            <w:pPr>
              <w:autoSpaceDE w:val="0"/>
              <w:autoSpaceDN w:val="0"/>
              <w:adjustRightInd w:val="0"/>
              <w:spacing w:after="0" w:line="360" w:lineRule="auto"/>
              <w:ind w:left="60" w:right="60"/>
              <w:jc w:val="right"/>
              <w:rPr>
                <w:color w:val="000000"/>
                <w:sz w:val="24"/>
                <w:szCs w:val="24"/>
              </w:rPr>
            </w:pPr>
            <w:r w:rsidRPr="00242688">
              <w:rPr>
                <w:color w:val="000000"/>
                <w:sz w:val="24"/>
                <w:szCs w:val="24"/>
              </w:rPr>
              <w:t>74</w:t>
            </w:r>
          </w:p>
        </w:tc>
        <w:tc>
          <w:tcPr>
            <w:tcW w:w="1177" w:type="dxa"/>
            <w:tcBorders>
              <w:top w:val="nil"/>
              <w:bottom w:val="nil"/>
            </w:tcBorders>
            <w:shd w:val="clear" w:color="auto" w:fill="FFFFFF"/>
            <w:vAlign w:val="center"/>
          </w:tcPr>
          <w:p w14:paraId="717C30B6" w14:textId="77777777" w:rsidR="0004147A" w:rsidRPr="00242688" w:rsidRDefault="0004147A" w:rsidP="00B85C21">
            <w:pPr>
              <w:autoSpaceDE w:val="0"/>
              <w:autoSpaceDN w:val="0"/>
              <w:adjustRightInd w:val="0"/>
              <w:spacing w:after="0" w:line="360" w:lineRule="auto"/>
              <w:ind w:left="60" w:right="60"/>
              <w:jc w:val="right"/>
              <w:rPr>
                <w:color w:val="000000"/>
                <w:sz w:val="24"/>
                <w:szCs w:val="24"/>
              </w:rPr>
            </w:pPr>
            <w:r w:rsidRPr="00242688">
              <w:rPr>
                <w:color w:val="000000"/>
                <w:sz w:val="24"/>
                <w:szCs w:val="24"/>
              </w:rPr>
              <w:t>2.00</w:t>
            </w:r>
          </w:p>
        </w:tc>
        <w:tc>
          <w:tcPr>
            <w:tcW w:w="1170" w:type="dxa"/>
            <w:tcBorders>
              <w:top w:val="nil"/>
              <w:bottom w:val="nil"/>
            </w:tcBorders>
            <w:shd w:val="clear" w:color="auto" w:fill="FFFFFF"/>
            <w:vAlign w:val="center"/>
          </w:tcPr>
          <w:p w14:paraId="4465B7F8" w14:textId="77777777" w:rsidR="0004147A" w:rsidRPr="00242688" w:rsidRDefault="0004147A" w:rsidP="00B85C21">
            <w:pPr>
              <w:autoSpaceDE w:val="0"/>
              <w:autoSpaceDN w:val="0"/>
              <w:adjustRightInd w:val="0"/>
              <w:spacing w:after="0" w:line="360" w:lineRule="auto"/>
              <w:ind w:left="60" w:right="60"/>
              <w:jc w:val="right"/>
              <w:rPr>
                <w:color w:val="000000"/>
                <w:sz w:val="24"/>
                <w:szCs w:val="24"/>
              </w:rPr>
            </w:pPr>
            <w:r w:rsidRPr="00242688">
              <w:rPr>
                <w:color w:val="000000"/>
                <w:sz w:val="24"/>
                <w:szCs w:val="24"/>
              </w:rPr>
              <w:t>5.00</w:t>
            </w:r>
          </w:p>
        </w:tc>
        <w:tc>
          <w:tcPr>
            <w:tcW w:w="990" w:type="dxa"/>
            <w:tcBorders>
              <w:top w:val="nil"/>
              <w:bottom w:val="nil"/>
            </w:tcBorders>
            <w:shd w:val="clear" w:color="auto" w:fill="FFFFFF"/>
            <w:vAlign w:val="center"/>
          </w:tcPr>
          <w:p w14:paraId="0D4F76B2" w14:textId="77777777" w:rsidR="0004147A" w:rsidRPr="00242688" w:rsidRDefault="0004147A" w:rsidP="00B85C21">
            <w:pPr>
              <w:autoSpaceDE w:val="0"/>
              <w:autoSpaceDN w:val="0"/>
              <w:adjustRightInd w:val="0"/>
              <w:spacing w:after="0" w:line="360" w:lineRule="auto"/>
              <w:ind w:left="60" w:right="60"/>
              <w:jc w:val="right"/>
              <w:rPr>
                <w:color w:val="000000"/>
                <w:sz w:val="24"/>
                <w:szCs w:val="24"/>
              </w:rPr>
            </w:pPr>
            <w:r w:rsidRPr="00242688">
              <w:rPr>
                <w:color w:val="000000"/>
                <w:sz w:val="24"/>
                <w:szCs w:val="24"/>
              </w:rPr>
              <w:t>3.7669</w:t>
            </w:r>
          </w:p>
        </w:tc>
        <w:tc>
          <w:tcPr>
            <w:tcW w:w="1710" w:type="dxa"/>
            <w:tcBorders>
              <w:top w:val="nil"/>
              <w:bottom w:val="nil"/>
              <w:right w:val="single" w:sz="16" w:space="0" w:color="000000"/>
            </w:tcBorders>
            <w:shd w:val="clear" w:color="auto" w:fill="FFFFFF"/>
            <w:vAlign w:val="center"/>
          </w:tcPr>
          <w:p w14:paraId="3C8936B9" w14:textId="77777777" w:rsidR="0004147A" w:rsidRPr="00242688" w:rsidRDefault="0004147A" w:rsidP="00B85C21">
            <w:pPr>
              <w:autoSpaceDE w:val="0"/>
              <w:autoSpaceDN w:val="0"/>
              <w:adjustRightInd w:val="0"/>
              <w:spacing w:after="0" w:line="360" w:lineRule="auto"/>
              <w:ind w:left="60" w:right="60"/>
              <w:jc w:val="right"/>
              <w:rPr>
                <w:color w:val="000000"/>
                <w:sz w:val="24"/>
                <w:szCs w:val="24"/>
              </w:rPr>
            </w:pPr>
            <w:r w:rsidRPr="00242688">
              <w:rPr>
                <w:color w:val="000000"/>
                <w:sz w:val="24"/>
                <w:szCs w:val="24"/>
              </w:rPr>
              <w:t>.56485</w:t>
            </w:r>
          </w:p>
        </w:tc>
      </w:tr>
      <w:tr w:rsidR="0004147A" w:rsidRPr="00242688" w14:paraId="682CE0F7" w14:textId="77777777" w:rsidTr="005F3C2A">
        <w:trPr>
          <w:cantSplit/>
        </w:trPr>
        <w:tc>
          <w:tcPr>
            <w:tcW w:w="1684" w:type="dxa"/>
            <w:tcBorders>
              <w:top w:val="nil"/>
              <w:left w:val="single" w:sz="16" w:space="0" w:color="000000"/>
              <w:bottom w:val="nil"/>
              <w:right w:val="single" w:sz="16" w:space="0" w:color="000000"/>
            </w:tcBorders>
            <w:shd w:val="clear" w:color="auto" w:fill="FFFFFF"/>
            <w:vAlign w:val="center"/>
          </w:tcPr>
          <w:p w14:paraId="1C17F7F7" w14:textId="77777777" w:rsidR="0004147A" w:rsidRPr="00242688" w:rsidRDefault="0004147A" w:rsidP="00B85C21">
            <w:pPr>
              <w:autoSpaceDE w:val="0"/>
              <w:autoSpaceDN w:val="0"/>
              <w:adjustRightInd w:val="0"/>
              <w:spacing w:after="0" w:line="360" w:lineRule="auto"/>
              <w:ind w:left="60" w:right="60"/>
              <w:rPr>
                <w:color w:val="000000"/>
                <w:sz w:val="24"/>
                <w:szCs w:val="24"/>
              </w:rPr>
            </w:pPr>
            <w:r w:rsidRPr="00242688">
              <w:rPr>
                <w:color w:val="000000"/>
                <w:sz w:val="24"/>
                <w:szCs w:val="24"/>
              </w:rPr>
              <w:t>POCREANA</w:t>
            </w:r>
          </w:p>
        </w:tc>
        <w:tc>
          <w:tcPr>
            <w:tcW w:w="1009" w:type="dxa"/>
            <w:tcBorders>
              <w:top w:val="nil"/>
              <w:left w:val="single" w:sz="16" w:space="0" w:color="000000"/>
              <w:bottom w:val="nil"/>
            </w:tcBorders>
            <w:shd w:val="clear" w:color="auto" w:fill="FFFFFF"/>
            <w:vAlign w:val="center"/>
          </w:tcPr>
          <w:p w14:paraId="5E908E61" w14:textId="77777777" w:rsidR="0004147A" w:rsidRPr="00242688" w:rsidRDefault="0004147A" w:rsidP="00B85C21">
            <w:pPr>
              <w:autoSpaceDE w:val="0"/>
              <w:autoSpaceDN w:val="0"/>
              <w:adjustRightInd w:val="0"/>
              <w:spacing w:after="0" w:line="360" w:lineRule="auto"/>
              <w:ind w:left="60" w:right="60"/>
              <w:jc w:val="right"/>
              <w:rPr>
                <w:color w:val="000000"/>
                <w:sz w:val="24"/>
                <w:szCs w:val="24"/>
              </w:rPr>
            </w:pPr>
            <w:r w:rsidRPr="00242688">
              <w:rPr>
                <w:color w:val="000000"/>
                <w:sz w:val="24"/>
                <w:szCs w:val="24"/>
              </w:rPr>
              <w:t>74</w:t>
            </w:r>
          </w:p>
        </w:tc>
        <w:tc>
          <w:tcPr>
            <w:tcW w:w="1177" w:type="dxa"/>
            <w:tcBorders>
              <w:top w:val="nil"/>
              <w:bottom w:val="nil"/>
            </w:tcBorders>
            <w:shd w:val="clear" w:color="auto" w:fill="FFFFFF"/>
            <w:vAlign w:val="center"/>
          </w:tcPr>
          <w:p w14:paraId="6AB2FC4C" w14:textId="77777777" w:rsidR="0004147A" w:rsidRPr="00242688" w:rsidRDefault="0004147A" w:rsidP="00B85C21">
            <w:pPr>
              <w:autoSpaceDE w:val="0"/>
              <w:autoSpaceDN w:val="0"/>
              <w:adjustRightInd w:val="0"/>
              <w:spacing w:after="0" w:line="360" w:lineRule="auto"/>
              <w:ind w:left="60" w:right="60"/>
              <w:jc w:val="right"/>
              <w:rPr>
                <w:color w:val="000000"/>
                <w:sz w:val="24"/>
                <w:szCs w:val="24"/>
              </w:rPr>
            </w:pPr>
            <w:r w:rsidRPr="00242688">
              <w:rPr>
                <w:color w:val="000000"/>
                <w:sz w:val="24"/>
                <w:szCs w:val="24"/>
              </w:rPr>
              <w:t>2.50</w:t>
            </w:r>
          </w:p>
        </w:tc>
        <w:tc>
          <w:tcPr>
            <w:tcW w:w="1170" w:type="dxa"/>
            <w:tcBorders>
              <w:top w:val="nil"/>
              <w:bottom w:val="nil"/>
            </w:tcBorders>
            <w:shd w:val="clear" w:color="auto" w:fill="FFFFFF"/>
            <w:vAlign w:val="center"/>
          </w:tcPr>
          <w:p w14:paraId="6F85E060" w14:textId="77777777" w:rsidR="0004147A" w:rsidRPr="00242688" w:rsidRDefault="0004147A" w:rsidP="00B85C21">
            <w:pPr>
              <w:autoSpaceDE w:val="0"/>
              <w:autoSpaceDN w:val="0"/>
              <w:adjustRightInd w:val="0"/>
              <w:spacing w:after="0" w:line="360" w:lineRule="auto"/>
              <w:ind w:left="60" w:right="60"/>
              <w:jc w:val="right"/>
              <w:rPr>
                <w:color w:val="000000"/>
                <w:sz w:val="24"/>
                <w:szCs w:val="24"/>
              </w:rPr>
            </w:pPr>
            <w:r w:rsidRPr="00242688">
              <w:rPr>
                <w:color w:val="000000"/>
                <w:sz w:val="24"/>
                <w:szCs w:val="24"/>
              </w:rPr>
              <w:t>5.00</w:t>
            </w:r>
          </w:p>
        </w:tc>
        <w:tc>
          <w:tcPr>
            <w:tcW w:w="990" w:type="dxa"/>
            <w:tcBorders>
              <w:top w:val="nil"/>
              <w:bottom w:val="nil"/>
            </w:tcBorders>
            <w:shd w:val="clear" w:color="auto" w:fill="FFFFFF"/>
            <w:vAlign w:val="center"/>
          </w:tcPr>
          <w:p w14:paraId="7DFDAADF" w14:textId="77777777" w:rsidR="0004147A" w:rsidRPr="00242688" w:rsidRDefault="0004147A" w:rsidP="00B85C21">
            <w:pPr>
              <w:autoSpaceDE w:val="0"/>
              <w:autoSpaceDN w:val="0"/>
              <w:adjustRightInd w:val="0"/>
              <w:spacing w:after="0" w:line="360" w:lineRule="auto"/>
              <w:ind w:left="60" w:right="60"/>
              <w:jc w:val="right"/>
              <w:rPr>
                <w:color w:val="000000"/>
                <w:sz w:val="24"/>
                <w:szCs w:val="24"/>
              </w:rPr>
            </w:pPr>
            <w:r w:rsidRPr="00242688">
              <w:rPr>
                <w:color w:val="000000"/>
                <w:sz w:val="24"/>
                <w:szCs w:val="24"/>
              </w:rPr>
              <w:t>3.9426</w:t>
            </w:r>
          </w:p>
        </w:tc>
        <w:tc>
          <w:tcPr>
            <w:tcW w:w="1710" w:type="dxa"/>
            <w:tcBorders>
              <w:top w:val="nil"/>
              <w:bottom w:val="nil"/>
              <w:right w:val="single" w:sz="16" w:space="0" w:color="000000"/>
            </w:tcBorders>
            <w:shd w:val="clear" w:color="auto" w:fill="FFFFFF"/>
            <w:vAlign w:val="center"/>
          </w:tcPr>
          <w:p w14:paraId="079131B7" w14:textId="77777777" w:rsidR="0004147A" w:rsidRPr="00242688" w:rsidRDefault="0004147A" w:rsidP="00B85C21">
            <w:pPr>
              <w:autoSpaceDE w:val="0"/>
              <w:autoSpaceDN w:val="0"/>
              <w:adjustRightInd w:val="0"/>
              <w:spacing w:after="0" w:line="360" w:lineRule="auto"/>
              <w:ind w:left="60" w:right="60"/>
              <w:jc w:val="right"/>
              <w:rPr>
                <w:color w:val="000000"/>
                <w:sz w:val="24"/>
                <w:szCs w:val="24"/>
              </w:rPr>
            </w:pPr>
            <w:r w:rsidRPr="00242688">
              <w:rPr>
                <w:color w:val="000000"/>
                <w:sz w:val="24"/>
                <w:szCs w:val="24"/>
              </w:rPr>
              <w:t>.48970</w:t>
            </w:r>
          </w:p>
        </w:tc>
      </w:tr>
      <w:tr w:rsidR="0004147A" w:rsidRPr="00242688" w14:paraId="107324CF" w14:textId="77777777" w:rsidTr="005F3C2A">
        <w:trPr>
          <w:cantSplit/>
        </w:trPr>
        <w:tc>
          <w:tcPr>
            <w:tcW w:w="1684" w:type="dxa"/>
            <w:tcBorders>
              <w:top w:val="nil"/>
              <w:left w:val="single" w:sz="16" w:space="0" w:color="000000"/>
              <w:bottom w:val="nil"/>
              <w:right w:val="single" w:sz="16" w:space="0" w:color="000000"/>
            </w:tcBorders>
            <w:shd w:val="clear" w:color="auto" w:fill="FFFFFF"/>
            <w:vAlign w:val="center"/>
          </w:tcPr>
          <w:p w14:paraId="1CBF595F" w14:textId="77777777" w:rsidR="0004147A" w:rsidRPr="00242688" w:rsidRDefault="0004147A" w:rsidP="00B85C21">
            <w:pPr>
              <w:autoSpaceDE w:val="0"/>
              <w:autoSpaceDN w:val="0"/>
              <w:adjustRightInd w:val="0"/>
              <w:spacing w:after="0" w:line="360" w:lineRule="auto"/>
              <w:ind w:left="60" w:right="60"/>
              <w:rPr>
                <w:color w:val="000000"/>
                <w:sz w:val="24"/>
                <w:szCs w:val="24"/>
              </w:rPr>
            </w:pPr>
            <w:r w:rsidRPr="00242688">
              <w:rPr>
                <w:color w:val="000000"/>
                <w:sz w:val="24"/>
                <w:szCs w:val="24"/>
              </w:rPr>
              <w:t>RACRGR</w:t>
            </w:r>
          </w:p>
        </w:tc>
        <w:tc>
          <w:tcPr>
            <w:tcW w:w="1009" w:type="dxa"/>
            <w:tcBorders>
              <w:top w:val="nil"/>
              <w:left w:val="single" w:sz="16" w:space="0" w:color="000000"/>
              <w:bottom w:val="nil"/>
            </w:tcBorders>
            <w:shd w:val="clear" w:color="auto" w:fill="FFFFFF"/>
            <w:vAlign w:val="center"/>
          </w:tcPr>
          <w:p w14:paraId="73D44BBA" w14:textId="77777777" w:rsidR="0004147A" w:rsidRPr="00242688" w:rsidRDefault="0004147A" w:rsidP="00B85C21">
            <w:pPr>
              <w:autoSpaceDE w:val="0"/>
              <w:autoSpaceDN w:val="0"/>
              <w:adjustRightInd w:val="0"/>
              <w:spacing w:after="0" w:line="360" w:lineRule="auto"/>
              <w:ind w:left="60" w:right="60"/>
              <w:jc w:val="right"/>
              <w:rPr>
                <w:color w:val="000000"/>
                <w:sz w:val="24"/>
                <w:szCs w:val="24"/>
              </w:rPr>
            </w:pPr>
            <w:r w:rsidRPr="00242688">
              <w:rPr>
                <w:color w:val="000000"/>
                <w:sz w:val="24"/>
                <w:szCs w:val="24"/>
              </w:rPr>
              <w:t>74</w:t>
            </w:r>
          </w:p>
        </w:tc>
        <w:tc>
          <w:tcPr>
            <w:tcW w:w="1177" w:type="dxa"/>
            <w:tcBorders>
              <w:top w:val="nil"/>
              <w:bottom w:val="nil"/>
            </w:tcBorders>
            <w:shd w:val="clear" w:color="auto" w:fill="FFFFFF"/>
            <w:vAlign w:val="center"/>
          </w:tcPr>
          <w:p w14:paraId="326A23F2" w14:textId="77777777" w:rsidR="0004147A" w:rsidRPr="00242688" w:rsidRDefault="0004147A" w:rsidP="00B85C21">
            <w:pPr>
              <w:autoSpaceDE w:val="0"/>
              <w:autoSpaceDN w:val="0"/>
              <w:adjustRightInd w:val="0"/>
              <w:spacing w:after="0" w:line="360" w:lineRule="auto"/>
              <w:ind w:left="60" w:right="60"/>
              <w:jc w:val="right"/>
              <w:rPr>
                <w:color w:val="000000"/>
                <w:sz w:val="24"/>
                <w:szCs w:val="24"/>
              </w:rPr>
            </w:pPr>
            <w:r w:rsidRPr="00242688">
              <w:rPr>
                <w:color w:val="000000"/>
                <w:sz w:val="24"/>
                <w:szCs w:val="24"/>
              </w:rPr>
              <w:t>2.60</w:t>
            </w:r>
          </w:p>
        </w:tc>
        <w:tc>
          <w:tcPr>
            <w:tcW w:w="1170" w:type="dxa"/>
            <w:tcBorders>
              <w:top w:val="nil"/>
              <w:bottom w:val="nil"/>
            </w:tcBorders>
            <w:shd w:val="clear" w:color="auto" w:fill="FFFFFF"/>
            <w:vAlign w:val="center"/>
          </w:tcPr>
          <w:p w14:paraId="2CF1BAAE" w14:textId="77777777" w:rsidR="0004147A" w:rsidRPr="00242688" w:rsidRDefault="0004147A" w:rsidP="00B85C21">
            <w:pPr>
              <w:autoSpaceDE w:val="0"/>
              <w:autoSpaceDN w:val="0"/>
              <w:adjustRightInd w:val="0"/>
              <w:spacing w:after="0" w:line="360" w:lineRule="auto"/>
              <w:ind w:left="60" w:right="60"/>
              <w:jc w:val="right"/>
              <w:rPr>
                <w:color w:val="000000"/>
                <w:sz w:val="24"/>
                <w:szCs w:val="24"/>
              </w:rPr>
            </w:pPr>
            <w:r w:rsidRPr="00242688">
              <w:rPr>
                <w:color w:val="000000"/>
                <w:sz w:val="24"/>
                <w:szCs w:val="24"/>
              </w:rPr>
              <w:t>5.00</w:t>
            </w:r>
          </w:p>
        </w:tc>
        <w:tc>
          <w:tcPr>
            <w:tcW w:w="990" w:type="dxa"/>
            <w:tcBorders>
              <w:top w:val="nil"/>
              <w:bottom w:val="nil"/>
            </w:tcBorders>
            <w:shd w:val="clear" w:color="auto" w:fill="FFFFFF"/>
            <w:vAlign w:val="center"/>
          </w:tcPr>
          <w:p w14:paraId="50936ECA" w14:textId="77777777" w:rsidR="0004147A" w:rsidRPr="00242688" w:rsidRDefault="0004147A" w:rsidP="00B85C21">
            <w:pPr>
              <w:autoSpaceDE w:val="0"/>
              <w:autoSpaceDN w:val="0"/>
              <w:adjustRightInd w:val="0"/>
              <w:spacing w:after="0" w:line="360" w:lineRule="auto"/>
              <w:ind w:left="60" w:right="60"/>
              <w:jc w:val="right"/>
              <w:rPr>
                <w:color w:val="000000"/>
                <w:sz w:val="24"/>
                <w:szCs w:val="24"/>
              </w:rPr>
            </w:pPr>
            <w:r w:rsidRPr="00242688">
              <w:rPr>
                <w:color w:val="000000"/>
                <w:sz w:val="24"/>
                <w:szCs w:val="24"/>
              </w:rPr>
              <w:t>3.8378</w:t>
            </w:r>
          </w:p>
        </w:tc>
        <w:tc>
          <w:tcPr>
            <w:tcW w:w="1710" w:type="dxa"/>
            <w:tcBorders>
              <w:top w:val="nil"/>
              <w:bottom w:val="nil"/>
              <w:right w:val="single" w:sz="16" w:space="0" w:color="000000"/>
            </w:tcBorders>
            <w:shd w:val="clear" w:color="auto" w:fill="FFFFFF"/>
            <w:vAlign w:val="center"/>
          </w:tcPr>
          <w:p w14:paraId="430E2375" w14:textId="77777777" w:rsidR="0004147A" w:rsidRPr="00242688" w:rsidRDefault="0004147A" w:rsidP="00B85C21">
            <w:pPr>
              <w:autoSpaceDE w:val="0"/>
              <w:autoSpaceDN w:val="0"/>
              <w:adjustRightInd w:val="0"/>
              <w:spacing w:after="0" w:line="360" w:lineRule="auto"/>
              <w:ind w:left="60" w:right="60"/>
              <w:jc w:val="right"/>
              <w:rPr>
                <w:color w:val="000000"/>
                <w:sz w:val="24"/>
                <w:szCs w:val="24"/>
              </w:rPr>
            </w:pPr>
            <w:r w:rsidRPr="00242688">
              <w:rPr>
                <w:color w:val="000000"/>
                <w:sz w:val="24"/>
                <w:szCs w:val="24"/>
              </w:rPr>
              <w:t>.53346</w:t>
            </w:r>
          </w:p>
        </w:tc>
      </w:tr>
      <w:tr w:rsidR="0004147A" w:rsidRPr="00242688" w14:paraId="5891C302" w14:textId="77777777" w:rsidTr="005F3C2A">
        <w:trPr>
          <w:cantSplit/>
        </w:trPr>
        <w:tc>
          <w:tcPr>
            <w:tcW w:w="1684" w:type="dxa"/>
            <w:tcBorders>
              <w:top w:val="nil"/>
              <w:left w:val="single" w:sz="16" w:space="0" w:color="000000"/>
              <w:bottom w:val="nil"/>
              <w:right w:val="single" w:sz="16" w:space="0" w:color="000000"/>
            </w:tcBorders>
            <w:shd w:val="clear" w:color="auto" w:fill="FFFFFF"/>
            <w:vAlign w:val="center"/>
          </w:tcPr>
          <w:p w14:paraId="2C57E2DB" w14:textId="77777777" w:rsidR="0004147A" w:rsidRPr="00242688" w:rsidRDefault="0004147A" w:rsidP="00B85C21">
            <w:pPr>
              <w:autoSpaceDE w:val="0"/>
              <w:autoSpaceDN w:val="0"/>
              <w:adjustRightInd w:val="0"/>
              <w:spacing w:after="0" w:line="360" w:lineRule="auto"/>
              <w:ind w:left="60" w:right="60"/>
              <w:rPr>
                <w:color w:val="000000"/>
                <w:sz w:val="24"/>
                <w:szCs w:val="24"/>
              </w:rPr>
            </w:pPr>
            <w:r w:rsidRPr="00242688">
              <w:rPr>
                <w:color w:val="000000"/>
                <w:sz w:val="24"/>
                <w:szCs w:val="24"/>
              </w:rPr>
              <w:t>BANKSIZE</w:t>
            </w:r>
          </w:p>
        </w:tc>
        <w:tc>
          <w:tcPr>
            <w:tcW w:w="1009" w:type="dxa"/>
            <w:tcBorders>
              <w:top w:val="nil"/>
              <w:left w:val="single" w:sz="16" w:space="0" w:color="000000"/>
              <w:bottom w:val="nil"/>
            </w:tcBorders>
            <w:shd w:val="clear" w:color="auto" w:fill="FFFFFF"/>
            <w:vAlign w:val="center"/>
          </w:tcPr>
          <w:p w14:paraId="42A6B43D" w14:textId="77777777" w:rsidR="0004147A" w:rsidRPr="00242688" w:rsidRDefault="0004147A" w:rsidP="00B85C21">
            <w:pPr>
              <w:autoSpaceDE w:val="0"/>
              <w:autoSpaceDN w:val="0"/>
              <w:adjustRightInd w:val="0"/>
              <w:spacing w:after="0" w:line="360" w:lineRule="auto"/>
              <w:ind w:left="60" w:right="60"/>
              <w:jc w:val="right"/>
              <w:rPr>
                <w:color w:val="000000"/>
                <w:sz w:val="24"/>
                <w:szCs w:val="24"/>
              </w:rPr>
            </w:pPr>
            <w:r w:rsidRPr="00242688">
              <w:rPr>
                <w:color w:val="000000"/>
                <w:sz w:val="24"/>
                <w:szCs w:val="24"/>
              </w:rPr>
              <w:t>74</w:t>
            </w:r>
          </w:p>
        </w:tc>
        <w:tc>
          <w:tcPr>
            <w:tcW w:w="1177" w:type="dxa"/>
            <w:tcBorders>
              <w:top w:val="nil"/>
              <w:bottom w:val="nil"/>
            </w:tcBorders>
            <w:shd w:val="clear" w:color="auto" w:fill="FFFFFF"/>
            <w:vAlign w:val="center"/>
          </w:tcPr>
          <w:p w14:paraId="105D6958" w14:textId="77777777" w:rsidR="0004147A" w:rsidRPr="00242688" w:rsidRDefault="0004147A" w:rsidP="00B85C21">
            <w:pPr>
              <w:autoSpaceDE w:val="0"/>
              <w:autoSpaceDN w:val="0"/>
              <w:adjustRightInd w:val="0"/>
              <w:spacing w:after="0" w:line="360" w:lineRule="auto"/>
              <w:ind w:left="60" w:right="60"/>
              <w:jc w:val="right"/>
              <w:rPr>
                <w:color w:val="000000"/>
                <w:sz w:val="24"/>
                <w:szCs w:val="24"/>
              </w:rPr>
            </w:pPr>
            <w:r w:rsidRPr="00242688">
              <w:rPr>
                <w:color w:val="000000"/>
                <w:sz w:val="24"/>
                <w:szCs w:val="24"/>
              </w:rPr>
              <w:t>2.83</w:t>
            </w:r>
          </w:p>
        </w:tc>
        <w:tc>
          <w:tcPr>
            <w:tcW w:w="1170" w:type="dxa"/>
            <w:tcBorders>
              <w:top w:val="nil"/>
              <w:bottom w:val="nil"/>
            </w:tcBorders>
            <w:shd w:val="clear" w:color="auto" w:fill="FFFFFF"/>
            <w:vAlign w:val="center"/>
          </w:tcPr>
          <w:p w14:paraId="6A9F1EFF" w14:textId="77777777" w:rsidR="0004147A" w:rsidRPr="00242688" w:rsidRDefault="0004147A" w:rsidP="00B85C21">
            <w:pPr>
              <w:autoSpaceDE w:val="0"/>
              <w:autoSpaceDN w:val="0"/>
              <w:adjustRightInd w:val="0"/>
              <w:spacing w:after="0" w:line="360" w:lineRule="auto"/>
              <w:ind w:left="60" w:right="60"/>
              <w:jc w:val="right"/>
              <w:rPr>
                <w:color w:val="000000"/>
                <w:sz w:val="24"/>
                <w:szCs w:val="24"/>
              </w:rPr>
            </w:pPr>
            <w:r w:rsidRPr="00242688">
              <w:rPr>
                <w:color w:val="000000"/>
                <w:sz w:val="24"/>
                <w:szCs w:val="24"/>
              </w:rPr>
              <w:t>4.83</w:t>
            </w:r>
          </w:p>
        </w:tc>
        <w:tc>
          <w:tcPr>
            <w:tcW w:w="990" w:type="dxa"/>
            <w:tcBorders>
              <w:top w:val="nil"/>
              <w:bottom w:val="nil"/>
            </w:tcBorders>
            <w:shd w:val="clear" w:color="auto" w:fill="FFFFFF"/>
            <w:vAlign w:val="center"/>
          </w:tcPr>
          <w:p w14:paraId="75750828" w14:textId="77777777" w:rsidR="0004147A" w:rsidRPr="00242688" w:rsidRDefault="0004147A" w:rsidP="00B85C21">
            <w:pPr>
              <w:autoSpaceDE w:val="0"/>
              <w:autoSpaceDN w:val="0"/>
              <w:adjustRightInd w:val="0"/>
              <w:spacing w:after="0" w:line="360" w:lineRule="auto"/>
              <w:ind w:left="60" w:right="60"/>
              <w:jc w:val="right"/>
              <w:rPr>
                <w:color w:val="000000"/>
                <w:sz w:val="24"/>
                <w:szCs w:val="24"/>
              </w:rPr>
            </w:pPr>
            <w:r w:rsidRPr="00242688">
              <w:rPr>
                <w:color w:val="000000"/>
                <w:sz w:val="24"/>
                <w:szCs w:val="24"/>
              </w:rPr>
              <w:t>3.8964</w:t>
            </w:r>
          </w:p>
        </w:tc>
        <w:tc>
          <w:tcPr>
            <w:tcW w:w="1710" w:type="dxa"/>
            <w:tcBorders>
              <w:top w:val="nil"/>
              <w:bottom w:val="nil"/>
              <w:right w:val="single" w:sz="16" w:space="0" w:color="000000"/>
            </w:tcBorders>
            <w:shd w:val="clear" w:color="auto" w:fill="FFFFFF"/>
            <w:vAlign w:val="center"/>
          </w:tcPr>
          <w:p w14:paraId="25C6D979" w14:textId="77777777" w:rsidR="0004147A" w:rsidRPr="00242688" w:rsidRDefault="0004147A" w:rsidP="00B85C21">
            <w:pPr>
              <w:autoSpaceDE w:val="0"/>
              <w:autoSpaceDN w:val="0"/>
              <w:adjustRightInd w:val="0"/>
              <w:spacing w:after="0" w:line="360" w:lineRule="auto"/>
              <w:ind w:left="60" w:right="60"/>
              <w:jc w:val="right"/>
              <w:rPr>
                <w:color w:val="000000"/>
                <w:sz w:val="24"/>
                <w:szCs w:val="24"/>
              </w:rPr>
            </w:pPr>
            <w:r w:rsidRPr="00242688">
              <w:rPr>
                <w:color w:val="000000"/>
                <w:sz w:val="24"/>
                <w:szCs w:val="24"/>
              </w:rPr>
              <w:t>.43505</w:t>
            </w:r>
          </w:p>
        </w:tc>
      </w:tr>
      <w:tr w:rsidR="0004147A" w:rsidRPr="00242688" w14:paraId="42B4AF87" w14:textId="77777777" w:rsidTr="005F3C2A">
        <w:trPr>
          <w:cantSplit/>
        </w:trPr>
        <w:tc>
          <w:tcPr>
            <w:tcW w:w="1684" w:type="dxa"/>
            <w:tcBorders>
              <w:top w:val="nil"/>
              <w:left w:val="single" w:sz="16" w:space="0" w:color="000000"/>
              <w:bottom w:val="single" w:sz="16" w:space="0" w:color="000000"/>
              <w:right w:val="single" w:sz="16" w:space="0" w:color="000000"/>
            </w:tcBorders>
            <w:shd w:val="clear" w:color="auto" w:fill="FFFFFF"/>
            <w:vAlign w:val="center"/>
          </w:tcPr>
          <w:p w14:paraId="6AF30B93" w14:textId="77777777" w:rsidR="0004147A" w:rsidRPr="00242688" w:rsidRDefault="0004147A" w:rsidP="00B85C21">
            <w:pPr>
              <w:autoSpaceDE w:val="0"/>
              <w:autoSpaceDN w:val="0"/>
              <w:adjustRightInd w:val="0"/>
              <w:spacing w:after="0" w:line="360" w:lineRule="auto"/>
              <w:ind w:left="60" w:right="60"/>
              <w:rPr>
                <w:color w:val="000000"/>
                <w:sz w:val="24"/>
                <w:szCs w:val="24"/>
              </w:rPr>
            </w:pPr>
            <w:r w:rsidRPr="00242688">
              <w:rPr>
                <w:color w:val="000000"/>
                <w:sz w:val="24"/>
                <w:szCs w:val="24"/>
              </w:rPr>
              <w:t>Valid N (listwise)</w:t>
            </w:r>
          </w:p>
        </w:tc>
        <w:tc>
          <w:tcPr>
            <w:tcW w:w="1009" w:type="dxa"/>
            <w:tcBorders>
              <w:top w:val="nil"/>
              <w:left w:val="single" w:sz="16" w:space="0" w:color="000000"/>
              <w:bottom w:val="single" w:sz="16" w:space="0" w:color="000000"/>
            </w:tcBorders>
            <w:shd w:val="clear" w:color="auto" w:fill="FFFFFF"/>
            <w:vAlign w:val="center"/>
          </w:tcPr>
          <w:p w14:paraId="090FFD2B" w14:textId="77777777" w:rsidR="0004147A" w:rsidRPr="00242688" w:rsidRDefault="0004147A" w:rsidP="00B85C21">
            <w:pPr>
              <w:autoSpaceDE w:val="0"/>
              <w:autoSpaceDN w:val="0"/>
              <w:adjustRightInd w:val="0"/>
              <w:spacing w:after="0" w:line="360" w:lineRule="auto"/>
              <w:ind w:left="60" w:right="60"/>
              <w:jc w:val="right"/>
              <w:rPr>
                <w:color w:val="000000"/>
                <w:sz w:val="24"/>
                <w:szCs w:val="24"/>
              </w:rPr>
            </w:pPr>
            <w:r w:rsidRPr="00242688">
              <w:rPr>
                <w:color w:val="000000"/>
                <w:sz w:val="24"/>
                <w:szCs w:val="24"/>
              </w:rPr>
              <w:t>74</w:t>
            </w:r>
          </w:p>
        </w:tc>
        <w:tc>
          <w:tcPr>
            <w:tcW w:w="1177" w:type="dxa"/>
            <w:tcBorders>
              <w:top w:val="nil"/>
              <w:bottom w:val="single" w:sz="16" w:space="0" w:color="000000"/>
            </w:tcBorders>
            <w:shd w:val="clear" w:color="auto" w:fill="FFFFFF"/>
          </w:tcPr>
          <w:p w14:paraId="45700A5A" w14:textId="77777777" w:rsidR="0004147A" w:rsidRPr="00242688" w:rsidRDefault="0004147A" w:rsidP="00B85C21">
            <w:pPr>
              <w:autoSpaceDE w:val="0"/>
              <w:autoSpaceDN w:val="0"/>
              <w:adjustRightInd w:val="0"/>
              <w:spacing w:after="0" w:line="360" w:lineRule="auto"/>
              <w:rPr>
                <w:sz w:val="24"/>
                <w:szCs w:val="24"/>
              </w:rPr>
            </w:pPr>
          </w:p>
        </w:tc>
        <w:tc>
          <w:tcPr>
            <w:tcW w:w="1170" w:type="dxa"/>
            <w:tcBorders>
              <w:top w:val="nil"/>
              <w:bottom w:val="single" w:sz="16" w:space="0" w:color="000000"/>
            </w:tcBorders>
            <w:shd w:val="clear" w:color="auto" w:fill="FFFFFF"/>
          </w:tcPr>
          <w:p w14:paraId="7649ED38" w14:textId="77777777" w:rsidR="0004147A" w:rsidRPr="00242688" w:rsidRDefault="0004147A" w:rsidP="00B85C21">
            <w:pPr>
              <w:autoSpaceDE w:val="0"/>
              <w:autoSpaceDN w:val="0"/>
              <w:adjustRightInd w:val="0"/>
              <w:spacing w:after="0" w:line="360" w:lineRule="auto"/>
              <w:rPr>
                <w:sz w:val="24"/>
                <w:szCs w:val="24"/>
              </w:rPr>
            </w:pPr>
          </w:p>
        </w:tc>
        <w:tc>
          <w:tcPr>
            <w:tcW w:w="990" w:type="dxa"/>
            <w:tcBorders>
              <w:top w:val="nil"/>
              <w:bottom w:val="single" w:sz="16" w:space="0" w:color="000000"/>
            </w:tcBorders>
            <w:shd w:val="clear" w:color="auto" w:fill="FFFFFF"/>
          </w:tcPr>
          <w:p w14:paraId="0D1E64F9" w14:textId="77777777" w:rsidR="0004147A" w:rsidRPr="00242688" w:rsidRDefault="0004147A" w:rsidP="00B85C21">
            <w:pPr>
              <w:autoSpaceDE w:val="0"/>
              <w:autoSpaceDN w:val="0"/>
              <w:adjustRightInd w:val="0"/>
              <w:spacing w:after="0" w:line="360" w:lineRule="auto"/>
              <w:rPr>
                <w:sz w:val="24"/>
                <w:szCs w:val="24"/>
              </w:rPr>
            </w:pPr>
          </w:p>
        </w:tc>
        <w:tc>
          <w:tcPr>
            <w:tcW w:w="1710" w:type="dxa"/>
            <w:tcBorders>
              <w:top w:val="nil"/>
              <w:bottom w:val="single" w:sz="16" w:space="0" w:color="000000"/>
              <w:right w:val="single" w:sz="16" w:space="0" w:color="000000"/>
            </w:tcBorders>
            <w:shd w:val="clear" w:color="auto" w:fill="FFFFFF"/>
          </w:tcPr>
          <w:p w14:paraId="62146006" w14:textId="77777777" w:rsidR="0004147A" w:rsidRPr="00242688" w:rsidRDefault="0004147A" w:rsidP="00B85C21">
            <w:pPr>
              <w:autoSpaceDE w:val="0"/>
              <w:autoSpaceDN w:val="0"/>
              <w:adjustRightInd w:val="0"/>
              <w:spacing w:after="0" w:line="360" w:lineRule="auto"/>
              <w:rPr>
                <w:sz w:val="24"/>
                <w:szCs w:val="24"/>
              </w:rPr>
            </w:pPr>
          </w:p>
        </w:tc>
      </w:tr>
    </w:tbl>
    <w:p w14:paraId="28BEB6B8" w14:textId="77777777" w:rsidR="0004147A" w:rsidRPr="00242688" w:rsidRDefault="0004147A" w:rsidP="00B85C21">
      <w:pPr>
        <w:spacing w:line="360" w:lineRule="auto"/>
        <w:jc w:val="both"/>
        <w:rPr>
          <w:color w:val="FF0000"/>
          <w:lang w:val="en-US"/>
        </w:rPr>
      </w:pPr>
      <w:r w:rsidRPr="00242688">
        <w:rPr>
          <w:bCs/>
          <w:i/>
          <w:iCs/>
          <w:color w:val="000000"/>
        </w:rPr>
        <w:t>(Source: Own Survey, SPSS V20, 2020)</w:t>
      </w:r>
    </w:p>
    <w:p w14:paraId="3774812B" w14:textId="77777777" w:rsidR="0004147A" w:rsidRPr="00242688" w:rsidRDefault="0004147A" w:rsidP="00B85C21">
      <w:pPr>
        <w:autoSpaceDE w:val="0"/>
        <w:autoSpaceDN w:val="0"/>
        <w:adjustRightInd w:val="0"/>
        <w:spacing w:after="0" w:line="360" w:lineRule="auto"/>
        <w:jc w:val="both"/>
        <w:rPr>
          <w:rFonts w:asciiTheme="minorHAnsi" w:hAnsiTheme="minorHAnsi"/>
          <w:color w:val="000000"/>
          <w:sz w:val="24"/>
          <w:szCs w:val="24"/>
        </w:rPr>
      </w:pPr>
      <w:r w:rsidRPr="00242688">
        <w:rPr>
          <w:color w:val="000000"/>
          <w:sz w:val="24"/>
          <w:szCs w:val="24"/>
        </w:rPr>
        <w:t>Thelikert scale was converted to scale to interpret mean level of agreement of the respondents.The limits of the scale were 1.00 to 1.49= strongly disagree, 1.50 to 2.49 = disagree, 2.50 to3.49 = neutral, 3.50 to 4.49 = agree, and 4.50 to 5.00 = strongly agree.</w:t>
      </w:r>
    </w:p>
    <w:p w14:paraId="0B8C1DAD" w14:textId="77777777" w:rsidR="0004147A" w:rsidRPr="00242688" w:rsidRDefault="0004147A" w:rsidP="00B85C21">
      <w:pPr>
        <w:autoSpaceDE w:val="0"/>
        <w:autoSpaceDN w:val="0"/>
        <w:adjustRightInd w:val="0"/>
        <w:spacing w:after="0" w:line="360" w:lineRule="auto"/>
        <w:jc w:val="both"/>
        <w:rPr>
          <w:rFonts w:asciiTheme="minorHAnsi" w:hAnsiTheme="minorHAnsi"/>
          <w:color w:val="000000"/>
          <w:sz w:val="24"/>
          <w:szCs w:val="24"/>
        </w:rPr>
      </w:pPr>
      <w:r w:rsidRPr="00242688">
        <w:rPr>
          <w:color w:val="000000"/>
          <w:sz w:val="24"/>
          <w:szCs w:val="24"/>
        </w:rPr>
        <w:t xml:space="preserve">Based ontable </w:t>
      </w:r>
      <w:r w:rsidRPr="00242688">
        <w:rPr>
          <w:color w:val="000000"/>
          <w:sz w:val="24"/>
          <w:szCs w:val="24"/>
          <w:lang w:val="en-US"/>
        </w:rPr>
        <w:t xml:space="preserve">6above </w:t>
      </w:r>
      <w:r w:rsidRPr="00242688">
        <w:rPr>
          <w:color w:val="000000"/>
          <w:sz w:val="24"/>
          <w:szCs w:val="24"/>
        </w:rPr>
        <w:t xml:space="preserve">the descriptive statistics result </w:t>
      </w:r>
      <w:r w:rsidRPr="00242688">
        <w:rPr>
          <w:color w:val="000000"/>
          <w:sz w:val="24"/>
          <w:szCs w:val="24"/>
          <w:lang w:val="en-US"/>
        </w:rPr>
        <w:t xml:space="preserve">on </w:t>
      </w:r>
      <w:r w:rsidRPr="00242688">
        <w:rPr>
          <w:color w:val="000000"/>
          <w:sz w:val="24"/>
          <w:szCs w:val="24"/>
        </w:rPr>
        <w:t xml:space="preserve">every construct of </w:t>
      </w:r>
      <w:r w:rsidRPr="00242688">
        <w:rPr>
          <w:color w:val="000000"/>
          <w:sz w:val="24"/>
          <w:szCs w:val="24"/>
          <w:lang w:val="en-US"/>
        </w:rPr>
        <w:t xml:space="preserve">institution and customer specific factors </w:t>
      </w:r>
      <w:r w:rsidRPr="00242688">
        <w:rPr>
          <w:color w:val="000000"/>
          <w:sz w:val="24"/>
          <w:szCs w:val="24"/>
        </w:rPr>
        <w:t xml:space="preserve">has a score above the mean score 3 which is above themidpoint. This result implies the majority of </w:t>
      </w:r>
      <w:r w:rsidRPr="00242688">
        <w:rPr>
          <w:color w:val="000000"/>
          <w:sz w:val="24"/>
          <w:szCs w:val="24"/>
          <w:lang w:val="en-US"/>
        </w:rPr>
        <w:t>the respondents</w:t>
      </w:r>
      <w:r w:rsidRPr="00242688">
        <w:rPr>
          <w:color w:val="000000"/>
          <w:sz w:val="24"/>
          <w:szCs w:val="24"/>
        </w:rPr>
        <w:t xml:space="preserve"> have believed that </w:t>
      </w:r>
      <w:r w:rsidRPr="00242688">
        <w:rPr>
          <w:color w:val="000000"/>
          <w:sz w:val="24"/>
          <w:szCs w:val="24"/>
          <w:lang w:val="en-US"/>
        </w:rPr>
        <w:t xml:space="preserve">the NPLs situation in the bank </w:t>
      </w:r>
      <w:r w:rsidRPr="00242688">
        <w:rPr>
          <w:color w:val="000000"/>
          <w:sz w:val="24"/>
          <w:szCs w:val="24"/>
        </w:rPr>
        <w:t>ha</w:t>
      </w:r>
      <w:r w:rsidRPr="00242688">
        <w:rPr>
          <w:color w:val="000000"/>
          <w:sz w:val="24"/>
          <w:szCs w:val="24"/>
          <w:lang w:val="en-US"/>
        </w:rPr>
        <w:t>s</w:t>
      </w:r>
      <w:r w:rsidRPr="00242688">
        <w:rPr>
          <w:color w:val="000000"/>
          <w:sz w:val="24"/>
          <w:szCs w:val="24"/>
        </w:rPr>
        <w:t xml:space="preserve"> been </w:t>
      </w:r>
      <w:r w:rsidRPr="00242688">
        <w:rPr>
          <w:color w:val="000000"/>
          <w:sz w:val="24"/>
          <w:szCs w:val="24"/>
          <w:lang w:val="en-US"/>
        </w:rPr>
        <w:t>expressed by the nine explanatory variables identified in this research</w:t>
      </w:r>
      <w:r w:rsidRPr="00242688">
        <w:rPr>
          <w:color w:val="000000"/>
          <w:sz w:val="24"/>
          <w:szCs w:val="24"/>
        </w:rPr>
        <w:t xml:space="preserve">. Based on the result, </w:t>
      </w:r>
      <w:r w:rsidRPr="00242688">
        <w:rPr>
          <w:color w:val="000000"/>
          <w:sz w:val="24"/>
          <w:szCs w:val="24"/>
          <w:lang w:val="en-US"/>
        </w:rPr>
        <w:t xml:space="preserve">poor credit analysis and bank size and performance </w:t>
      </w:r>
      <w:r w:rsidRPr="00242688">
        <w:rPr>
          <w:color w:val="000000"/>
          <w:sz w:val="24"/>
          <w:szCs w:val="24"/>
        </w:rPr>
        <w:t>has the highest mean (</w:t>
      </w:r>
      <w:r w:rsidRPr="00242688">
        <w:rPr>
          <w:color w:val="000000"/>
          <w:sz w:val="24"/>
          <w:szCs w:val="24"/>
          <w:lang w:val="en-US"/>
        </w:rPr>
        <w:t xml:space="preserve">3.94 and </w:t>
      </w:r>
      <w:r w:rsidRPr="00242688">
        <w:rPr>
          <w:color w:val="000000"/>
          <w:sz w:val="24"/>
          <w:szCs w:val="24"/>
        </w:rPr>
        <w:t>3.</w:t>
      </w:r>
      <w:r w:rsidRPr="00242688">
        <w:rPr>
          <w:color w:val="000000"/>
          <w:sz w:val="24"/>
          <w:szCs w:val="24"/>
          <w:lang w:val="en-US"/>
        </w:rPr>
        <w:t>89</w:t>
      </w:r>
      <w:r w:rsidRPr="00242688">
        <w:rPr>
          <w:color w:val="000000"/>
          <w:sz w:val="24"/>
          <w:szCs w:val="24"/>
        </w:rPr>
        <w:t xml:space="preserve">) with Standard deviation (SD) of </w:t>
      </w:r>
      <w:r w:rsidRPr="00242688">
        <w:rPr>
          <w:color w:val="000000"/>
          <w:sz w:val="24"/>
          <w:szCs w:val="24"/>
          <w:lang w:val="en-US"/>
        </w:rPr>
        <w:t xml:space="preserve">0.489 and </w:t>
      </w:r>
      <w:r w:rsidRPr="00242688">
        <w:rPr>
          <w:color w:val="000000"/>
          <w:sz w:val="24"/>
          <w:szCs w:val="24"/>
        </w:rPr>
        <w:t>0.</w:t>
      </w:r>
      <w:r w:rsidRPr="00242688">
        <w:rPr>
          <w:color w:val="000000"/>
          <w:sz w:val="24"/>
          <w:szCs w:val="24"/>
          <w:lang w:val="en-US"/>
        </w:rPr>
        <w:t>435; this</w:t>
      </w:r>
      <w:r w:rsidRPr="00242688">
        <w:rPr>
          <w:color w:val="000000"/>
          <w:sz w:val="24"/>
          <w:szCs w:val="24"/>
        </w:rPr>
        <w:t xml:space="preserve"> implies thatemployees of </w:t>
      </w:r>
      <w:r w:rsidRPr="00242688">
        <w:rPr>
          <w:color w:val="000000"/>
          <w:sz w:val="24"/>
          <w:szCs w:val="24"/>
          <w:lang w:val="en-US"/>
        </w:rPr>
        <w:t>CBE</w:t>
      </w:r>
      <w:r w:rsidRPr="00242688">
        <w:rPr>
          <w:color w:val="000000"/>
          <w:sz w:val="24"/>
          <w:szCs w:val="24"/>
        </w:rPr>
        <w:t xml:space="preserve"> were highly convinced that </w:t>
      </w:r>
      <w:r w:rsidRPr="00242688">
        <w:rPr>
          <w:color w:val="000000"/>
          <w:sz w:val="24"/>
          <w:szCs w:val="24"/>
          <w:lang w:val="en-US"/>
        </w:rPr>
        <w:t xml:space="preserve">the NPLs situation </w:t>
      </w:r>
      <w:r w:rsidRPr="00242688">
        <w:rPr>
          <w:color w:val="000000"/>
          <w:sz w:val="24"/>
          <w:szCs w:val="24"/>
        </w:rPr>
        <w:t xml:space="preserve">is </w:t>
      </w:r>
      <w:r w:rsidRPr="00242688">
        <w:rPr>
          <w:color w:val="000000"/>
          <w:sz w:val="24"/>
          <w:szCs w:val="24"/>
          <w:lang w:val="en-US"/>
        </w:rPr>
        <w:t>expressed by the quality of credit assessment and analysis and the bank’s credit size and performance.</w:t>
      </w:r>
      <w:r w:rsidRPr="00242688">
        <w:rPr>
          <w:color w:val="000000"/>
          <w:sz w:val="24"/>
          <w:szCs w:val="24"/>
        </w:rPr>
        <w:t xml:space="preserve"> while </w:t>
      </w:r>
      <w:r w:rsidRPr="00242688">
        <w:rPr>
          <w:color w:val="000000"/>
          <w:sz w:val="24"/>
          <w:szCs w:val="24"/>
          <w:lang w:val="en-US"/>
        </w:rPr>
        <w:t xml:space="preserve">borrowers’ orientation/ culture and adequacy of collateral has relatively the </w:t>
      </w:r>
      <w:r w:rsidRPr="00242688">
        <w:rPr>
          <w:color w:val="000000"/>
          <w:sz w:val="24"/>
          <w:szCs w:val="24"/>
        </w:rPr>
        <w:t>lowest mean (3.</w:t>
      </w:r>
      <w:r w:rsidRPr="00242688">
        <w:rPr>
          <w:color w:val="000000"/>
          <w:sz w:val="24"/>
          <w:szCs w:val="24"/>
          <w:lang w:val="en-US"/>
        </w:rPr>
        <w:t>769</w:t>
      </w:r>
      <w:r w:rsidRPr="00242688">
        <w:rPr>
          <w:color w:val="000000"/>
          <w:sz w:val="24"/>
          <w:szCs w:val="24"/>
        </w:rPr>
        <w:t xml:space="preserve"> and 3.</w:t>
      </w:r>
      <w:r w:rsidRPr="00242688">
        <w:rPr>
          <w:color w:val="000000"/>
          <w:sz w:val="24"/>
          <w:szCs w:val="24"/>
          <w:lang w:val="en-US"/>
        </w:rPr>
        <w:t>774</w:t>
      </w:r>
      <w:r w:rsidRPr="00242688">
        <w:rPr>
          <w:color w:val="000000"/>
          <w:sz w:val="24"/>
          <w:szCs w:val="24"/>
        </w:rPr>
        <w:t>) with SD of (0.</w:t>
      </w:r>
      <w:r w:rsidRPr="00242688">
        <w:rPr>
          <w:color w:val="000000"/>
          <w:sz w:val="24"/>
          <w:szCs w:val="24"/>
          <w:lang w:val="en-US"/>
        </w:rPr>
        <w:t>564</w:t>
      </w:r>
      <w:r w:rsidRPr="00242688">
        <w:rPr>
          <w:color w:val="000000"/>
          <w:sz w:val="24"/>
          <w:szCs w:val="24"/>
        </w:rPr>
        <w:t xml:space="preserve"> and 0.</w:t>
      </w:r>
      <w:r w:rsidRPr="00242688">
        <w:rPr>
          <w:color w:val="000000"/>
          <w:sz w:val="24"/>
          <w:szCs w:val="24"/>
          <w:lang w:val="en-US"/>
        </w:rPr>
        <w:t>714</w:t>
      </w:r>
      <w:r w:rsidRPr="00242688">
        <w:rPr>
          <w:color w:val="000000"/>
          <w:sz w:val="24"/>
          <w:szCs w:val="24"/>
        </w:rPr>
        <w:t>) respectively. Regarding the</w:t>
      </w:r>
      <w:r w:rsidRPr="00242688">
        <w:rPr>
          <w:color w:val="000000"/>
          <w:sz w:val="24"/>
          <w:szCs w:val="24"/>
          <w:lang w:val="en-US"/>
        </w:rPr>
        <w:t xml:space="preserve"> existence and preponderance non-performing loans over performing the NPLs </w:t>
      </w:r>
      <w:r w:rsidRPr="00242688">
        <w:rPr>
          <w:color w:val="000000"/>
          <w:sz w:val="24"/>
          <w:szCs w:val="24"/>
        </w:rPr>
        <w:t>constructs had a mean of 3.769 and SD of</w:t>
      </w:r>
      <w:r w:rsidRPr="00242688">
        <w:rPr>
          <w:color w:val="000000"/>
          <w:sz w:val="24"/>
          <w:szCs w:val="24"/>
          <w:lang w:val="en-US"/>
        </w:rPr>
        <w:t xml:space="preserve"> 0.560. This </w:t>
      </w:r>
      <w:r w:rsidRPr="00242688">
        <w:rPr>
          <w:color w:val="000000"/>
          <w:sz w:val="24"/>
          <w:szCs w:val="24"/>
        </w:rPr>
        <w:t xml:space="preserve">is above the cutpoint of three. </w:t>
      </w:r>
    </w:p>
    <w:p w14:paraId="195B1B2A" w14:textId="77777777" w:rsidR="0004147A" w:rsidRPr="00242688" w:rsidRDefault="0004147A" w:rsidP="00B85C21">
      <w:pPr>
        <w:autoSpaceDE w:val="0"/>
        <w:autoSpaceDN w:val="0"/>
        <w:adjustRightInd w:val="0"/>
        <w:spacing w:after="0" w:line="360" w:lineRule="auto"/>
        <w:jc w:val="both"/>
        <w:rPr>
          <w:rFonts w:ascii="Nyala" w:hAnsi="Nyala"/>
          <w:sz w:val="24"/>
          <w:szCs w:val="24"/>
        </w:rPr>
      </w:pPr>
      <w:r w:rsidRPr="00242688">
        <w:rPr>
          <w:color w:val="000000"/>
          <w:sz w:val="24"/>
          <w:szCs w:val="24"/>
        </w:rPr>
        <w:t xml:space="preserve">Thus, </w:t>
      </w:r>
      <w:r w:rsidRPr="00242688">
        <w:rPr>
          <w:color w:val="000000"/>
          <w:sz w:val="24"/>
          <w:szCs w:val="24"/>
          <w:lang w:val="en-US"/>
        </w:rPr>
        <w:t>the overall mean constructs of both the dependent variable and independent variables indicates thatthe respondents</w:t>
      </w:r>
      <w:r w:rsidRPr="00242688">
        <w:rPr>
          <w:color w:val="000000"/>
          <w:sz w:val="24"/>
          <w:szCs w:val="24"/>
        </w:rPr>
        <w:t xml:space="preserve"> believe</w:t>
      </w:r>
      <w:r w:rsidRPr="00242688">
        <w:rPr>
          <w:color w:val="000000"/>
          <w:sz w:val="24"/>
          <w:szCs w:val="24"/>
          <w:lang w:val="en-US"/>
        </w:rPr>
        <w:t>d</w:t>
      </w:r>
      <w:r w:rsidRPr="00242688">
        <w:rPr>
          <w:color w:val="000000"/>
          <w:sz w:val="24"/>
          <w:szCs w:val="24"/>
        </w:rPr>
        <w:t xml:space="preserve"> that the </w:t>
      </w:r>
      <w:r w:rsidRPr="00242688">
        <w:rPr>
          <w:color w:val="000000"/>
          <w:sz w:val="24"/>
          <w:szCs w:val="24"/>
          <w:lang w:val="en-US"/>
        </w:rPr>
        <w:t>NPLs situation in t</w:t>
      </w:r>
      <w:r w:rsidRPr="00242688">
        <w:rPr>
          <w:color w:val="000000"/>
          <w:sz w:val="24"/>
          <w:szCs w:val="24"/>
        </w:rPr>
        <w:t xml:space="preserve">he bank can be improved with the changes in </w:t>
      </w:r>
      <w:r w:rsidRPr="00242688">
        <w:rPr>
          <w:color w:val="000000"/>
          <w:sz w:val="24"/>
          <w:szCs w:val="24"/>
          <w:lang w:val="en-US"/>
        </w:rPr>
        <w:t>institution and customer specific variables</w:t>
      </w:r>
      <w:r w:rsidRPr="00242688">
        <w:rPr>
          <w:color w:val="000000"/>
          <w:sz w:val="24"/>
          <w:szCs w:val="24"/>
        </w:rPr>
        <w:t xml:space="preserve">.From the </w:t>
      </w:r>
      <w:r w:rsidRPr="00242688">
        <w:rPr>
          <w:color w:val="000000"/>
          <w:sz w:val="24"/>
          <w:szCs w:val="24"/>
          <w:lang w:val="en-US"/>
        </w:rPr>
        <w:t xml:space="preserve">above </w:t>
      </w:r>
      <w:r w:rsidRPr="00242688">
        <w:rPr>
          <w:color w:val="000000"/>
          <w:sz w:val="24"/>
          <w:szCs w:val="24"/>
        </w:rPr>
        <w:t xml:space="preserve">table, we can </w:t>
      </w:r>
      <w:r w:rsidRPr="00242688">
        <w:rPr>
          <w:color w:val="000000"/>
          <w:sz w:val="24"/>
          <w:szCs w:val="24"/>
        </w:rPr>
        <w:lastRenderedPageBreak/>
        <w:t xml:space="preserve">see that the standard deviation (SD) of </w:t>
      </w:r>
      <w:r w:rsidRPr="00242688">
        <w:rPr>
          <w:color w:val="000000"/>
          <w:sz w:val="24"/>
          <w:szCs w:val="24"/>
          <w:lang w:val="en-US"/>
        </w:rPr>
        <w:t xml:space="preserve">institution and customer specific factors </w:t>
      </w:r>
      <w:r w:rsidRPr="00242688">
        <w:rPr>
          <w:color w:val="000000"/>
          <w:sz w:val="24"/>
          <w:szCs w:val="24"/>
        </w:rPr>
        <w:t xml:space="preserve">constructs is less thanone; this implies the variations in respondents’ opinion/view concerning </w:t>
      </w:r>
      <w:r w:rsidRPr="00242688">
        <w:rPr>
          <w:color w:val="000000"/>
          <w:sz w:val="24"/>
          <w:szCs w:val="24"/>
          <w:lang w:val="en-US"/>
        </w:rPr>
        <w:t xml:space="preserve">determining variables of NPLs </w:t>
      </w:r>
      <w:r w:rsidR="00363A55" w:rsidRPr="00242688">
        <w:rPr>
          <w:color w:val="000000"/>
          <w:sz w:val="24"/>
          <w:szCs w:val="24"/>
          <w:lang w:val="en-US"/>
        </w:rPr>
        <w:t>in commercial</w:t>
      </w:r>
      <w:r w:rsidRPr="00242688">
        <w:rPr>
          <w:color w:val="000000"/>
          <w:sz w:val="24"/>
          <w:szCs w:val="24"/>
          <w:lang w:val="en-US"/>
        </w:rPr>
        <w:t xml:space="preserve"> bank of Ethiopia</w:t>
      </w:r>
      <w:r w:rsidRPr="00242688">
        <w:rPr>
          <w:color w:val="000000"/>
          <w:sz w:val="24"/>
          <w:szCs w:val="24"/>
        </w:rPr>
        <w:t xml:space="preserve"> is small.</w:t>
      </w:r>
    </w:p>
    <w:p w14:paraId="572DDF44" w14:textId="77777777" w:rsidR="0004147A" w:rsidRPr="00200BB6" w:rsidRDefault="0004147A" w:rsidP="00B85C21">
      <w:pPr>
        <w:pStyle w:val="Heading2"/>
        <w:spacing w:before="240"/>
      </w:pPr>
      <w:bookmarkStart w:id="69" w:name="_Toc43561834"/>
      <w:r w:rsidRPr="00200BB6">
        <w:t>Correlation Analysis</w:t>
      </w:r>
      <w:bookmarkEnd w:id="69"/>
    </w:p>
    <w:p w14:paraId="15DB18B6" w14:textId="77777777" w:rsidR="0004147A" w:rsidRPr="00242688" w:rsidRDefault="0004147A" w:rsidP="00B85C21">
      <w:pPr>
        <w:spacing w:line="360" w:lineRule="auto"/>
        <w:jc w:val="both"/>
        <w:rPr>
          <w:sz w:val="24"/>
          <w:lang w:val="en-US"/>
        </w:rPr>
      </w:pPr>
      <w:r w:rsidRPr="00242688">
        <w:rPr>
          <w:sz w:val="24"/>
          <w:lang w:val="en-US"/>
        </w:rPr>
        <w:t>Correlation analysis is a widely used method of analysis which helps in signaling the direction and magnitude of relationship among variables based on the data at hand under a study. The coefficients in correlation analysis enables to quantify the strength of the linear relationship between two variables. Cohen and Holliday (1982), as cited by Bryman and Cramer (1999) proposed the range of correlation coefficient as 0.19 and below = very low; 0.20 to 0.39 = low; 0.40 to 0.69 = modest; 0.70 to 0.89 = high, and 0.90 to 1 = very high.</w:t>
      </w:r>
    </w:p>
    <w:p w14:paraId="114FABE7" w14:textId="77777777" w:rsidR="0004147A" w:rsidRPr="00242688" w:rsidRDefault="0004147A" w:rsidP="00B85C21">
      <w:pPr>
        <w:spacing w:line="360" w:lineRule="auto"/>
        <w:jc w:val="both"/>
        <w:rPr>
          <w:sz w:val="24"/>
          <w:lang w:val="en-US"/>
        </w:rPr>
      </w:pPr>
      <w:r w:rsidRPr="00242688">
        <w:rPr>
          <w:sz w:val="24"/>
          <w:lang w:val="en-US"/>
        </w:rPr>
        <w:t xml:space="preserve">The above range is applied in order to make suitable categorization of the strength of the variables on interest in the current study. As per the summary of results under table 7 below, the NPL situation in CBE has a positive and strong significant relationship with the institution and customer specific factors; namely, </w:t>
      </w:r>
      <w:r w:rsidRPr="00242688">
        <w:rPr>
          <w:bCs/>
          <w:iCs/>
          <w:color w:val="000000"/>
          <w:sz w:val="24"/>
          <w:szCs w:val="18"/>
          <w:lang w:val="en-US"/>
        </w:rPr>
        <w:t>bankers’ incompetence, poor credit analysis and assessment, poor credit monitoring and follow up, inadequacy of collateral, lack of aggressive credit collection, growth of credit, bank size and performance and borrower’s culture/orientation</w:t>
      </w:r>
      <w:r w:rsidRPr="00242688">
        <w:rPr>
          <w:sz w:val="24"/>
          <w:lang w:val="en-US"/>
        </w:rPr>
        <w:t>. The highest correlation that NPL has is with aggressive credit collection and bankers’ incompetence. Moreover, the independent variables also have a low and positive relationship among each other.</w:t>
      </w:r>
    </w:p>
    <w:p w14:paraId="38826FB8" w14:textId="77777777" w:rsidR="0004147A" w:rsidRPr="00242688" w:rsidRDefault="0004147A" w:rsidP="00B85C21">
      <w:pPr>
        <w:spacing w:before="240" w:line="360" w:lineRule="auto"/>
        <w:rPr>
          <w:b/>
          <w:sz w:val="24"/>
          <w:u w:val="thick"/>
        </w:rPr>
      </w:pPr>
      <w:bookmarkStart w:id="70" w:name="_Toc31038416"/>
      <w:bookmarkStart w:id="71" w:name="_Toc43561581"/>
      <w:bookmarkStart w:id="72" w:name="_Toc43561646"/>
      <w:r w:rsidRPr="00242688">
        <w:rPr>
          <w:b/>
          <w:sz w:val="24"/>
          <w:u w:val="thick"/>
        </w:rPr>
        <w:t xml:space="preserve">Table </w:t>
      </w:r>
      <w:r w:rsidR="0007304F" w:rsidRPr="00242688">
        <w:rPr>
          <w:b/>
          <w:sz w:val="24"/>
          <w:u w:val="thick"/>
        </w:rPr>
        <w:fldChar w:fldCharType="begin"/>
      </w:r>
      <w:r w:rsidRPr="00242688">
        <w:rPr>
          <w:b/>
          <w:sz w:val="24"/>
          <w:u w:val="thick"/>
        </w:rPr>
        <w:instrText xml:space="preserve"> SEQ Table \* ARABIC </w:instrText>
      </w:r>
      <w:r w:rsidR="0007304F" w:rsidRPr="00242688">
        <w:rPr>
          <w:b/>
          <w:sz w:val="24"/>
          <w:u w:val="thick"/>
        </w:rPr>
        <w:fldChar w:fldCharType="separate"/>
      </w:r>
      <w:r w:rsidR="0001754B">
        <w:rPr>
          <w:b/>
          <w:noProof/>
          <w:sz w:val="24"/>
          <w:u w:val="thick"/>
        </w:rPr>
        <w:t>5</w:t>
      </w:r>
      <w:r w:rsidR="0007304F" w:rsidRPr="00242688">
        <w:rPr>
          <w:b/>
          <w:sz w:val="24"/>
          <w:u w:val="thick"/>
        </w:rPr>
        <w:fldChar w:fldCharType="end"/>
      </w:r>
      <w:r w:rsidRPr="00242688">
        <w:rPr>
          <w:b/>
          <w:sz w:val="24"/>
          <w:u w:val="thick"/>
        </w:rPr>
        <w:t xml:space="preserve"> Pearson Correlation Analysis</w:t>
      </w:r>
      <w:bookmarkEnd w:id="70"/>
      <w:bookmarkEnd w:id="71"/>
      <w:bookmarkEnd w:id="72"/>
    </w:p>
    <w:tbl>
      <w:tblPr>
        <w:tblW w:w="891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0"/>
        <w:gridCol w:w="540"/>
        <w:gridCol w:w="810"/>
        <w:gridCol w:w="810"/>
        <w:gridCol w:w="810"/>
        <w:gridCol w:w="810"/>
        <w:gridCol w:w="720"/>
        <w:gridCol w:w="810"/>
        <w:gridCol w:w="720"/>
        <w:gridCol w:w="720"/>
        <w:gridCol w:w="720"/>
        <w:gridCol w:w="720"/>
      </w:tblGrid>
      <w:tr w:rsidR="0004147A" w:rsidRPr="00242688" w14:paraId="751AA428" w14:textId="77777777" w:rsidTr="005F3C2A">
        <w:trPr>
          <w:cantSplit/>
          <w:trHeight w:val="276"/>
        </w:trPr>
        <w:tc>
          <w:tcPr>
            <w:tcW w:w="8910" w:type="dxa"/>
            <w:gridSpan w:val="12"/>
            <w:tcBorders>
              <w:top w:val="nil"/>
              <w:left w:val="nil"/>
              <w:bottom w:val="nil"/>
              <w:right w:val="nil"/>
            </w:tcBorders>
            <w:shd w:val="clear" w:color="auto" w:fill="FFFFFF"/>
          </w:tcPr>
          <w:p w14:paraId="7F04C586" w14:textId="77777777" w:rsidR="0004147A" w:rsidRPr="00242688" w:rsidRDefault="0004147A" w:rsidP="00B85C21">
            <w:pPr>
              <w:spacing w:after="0" w:line="360" w:lineRule="auto"/>
              <w:jc w:val="center"/>
              <w:rPr>
                <w:b/>
              </w:rPr>
            </w:pPr>
            <w:r w:rsidRPr="00242688">
              <w:rPr>
                <w:b/>
              </w:rPr>
              <w:t>Correlations</w:t>
            </w:r>
          </w:p>
        </w:tc>
      </w:tr>
      <w:tr w:rsidR="0004147A" w:rsidRPr="00242688" w14:paraId="5BDDE1EE" w14:textId="77777777" w:rsidTr="005F3C2A">
        <w:trPr>
          <w:cantSplit/>
          <w:trHeight w:val="446"/>
        </w:trPr>
        <w:tc>
          <w:tcPr>
            <w:tcW w:w="1260" w:type="dxa"/>
            <w:gridSpan w:val="2"/>
            <w:tcBorders>
              <w:top w:val="single" w:sz="16" w:space="0" w:color="000000"/>
              <w:left w:val="single" w:sz="16" w:space="0" w:color="000000"/>
              <w:bottom w:val="single" w:sz="16" w:space="0" w:color="000000"/>
              <w:right w:val="nil"/>
            </w:tcBorders>
            <w:shd w:val="clear" w:color="auto" w:fill="FFFFFF"/>
          </w:tcPr>
          <w:p w14:paraId="1A1883C0" w14:textId="77777777" w:rsidR="0004147A" w:rsidRPr="00242688" w:rsidRDefault="0004147A" w:rsidP="00B85C21">
            <w:pPr>
              <w:spacing w:after="0" w:line="360" w:lineRule="auto"/>
            </w:pPr>
          </w:p>
        </w:tc>
        <w:tc>
          <w:tcPr>
            <w:tcW w:w="810" w:type="dxa"/>
            <w:tcBorders>
              <w:top w:val="single" w:sz="16" w:space="0" w:color="000000"/>
              <w:left w:val="single" w:sz="16" w:space="0" w:color="000000"/>
              <w:bottom w:val="single" w:sz="16" w:space="0" w:color="000000"/>
            </w:tcBorders>
            <w:shd w:val="clear" w:color="auto" w:fill="FFFFFF"/>
          </w:tcPr>
          <w:p w14:paraId="398321E9" w14:textId="77777777" w:rsidR="0004147A" w:rsidRPr="00242688" w:rsidRDefault="0004147A" w:rsidP="00B85C21">
            <w:pPr>
              <w:spacing w:after="0" w:line="360" w:lineRule="auto"/>
            </w:pPr>
            <w:r w:rsidRPr="00242688">
              <w:t>NPL</w:t>
            </w:r>
          </w:p>
        </w:tc>
        <w:tc>
          <w:tcPr>
            <w:tcW w:w="810" w:type="dxa"/>
            <w:tcBorders>
              <w:top w:val="single" w:sz="16" w:space="0" w:color="000000"/>
              <w:bottom w:val="single" w:sz="16" w:space="0" w:color="000000"/>
            </w:tcBorders>
            <w:shd w:val="clear" w:color="auto" w:fill="FFFFFF"/>
          </w:tcPr>
          <w:p w14:paraId="76B8B438" w14:textId="77777777" w:rsidR="0004147A" w:rsidRPr="00242688" w:rsidRDefault="0004147A" w:rsidP="00B85C21">
            <w:pPr>
              <w:spacing w:after="0" w:line="360" w:lineRule="auto"/>
            </w:pPr>
            <w:r w:rsidRPr="00242688">
              <w:t>BANINCOM</w:t>
            </w:r>
          </w:p>
        </w:tc>
        <w:tc>
          <w:tcPr>
            <w:tcW w:w="810" w:type="dxa"/>
            <w:tcBorders>
              <w:top w:val="single" w:sz="16" w:space="0" w:color="000000"/>
              <w:bottom w:val="single" w:sz="16" w:space="0" w:color="000000"/>
            </w:tcBorders>
            <w:shd w:val="clear" w:color="auto" w:fill="FFFFFF"/>
          </w:tcPr>
          <w:p w14:paraId="26E6BA9C" w14:textId="77777777" w:rsidR="0004147A" w:rsidRPr="00242688" w:rsidRDefault="0004147A" w:rsidP="00B85C21">
            <w:pPr>
              <w:spacing w:after="0" w:line="360" w:lineRule="auto"/>
            </w:pPr>
            <w:r w:rsidRPr="00242688">
              <w:t>AGGCRCO</w:t>
            </w:r>
          </w:p>
        </w:tc>
        <w:tc>
          <w:tcPr>
            <w:tcW w:w="810" w:type="dxa"/>
            <w:tcBorders>
              <w:top w:val="single" w:sz="16" w:space="0" w:color="000000"/>
              <w:bottom w:val="single" w:sz="16" w:space="0" w:color="000000"/>
            </w:tcBorders>
            <w:shd w:val="clear" w:color="auto" w:fill="FFFFFF"/>
          </w:tcPr>
          <w:p w14:paraId="7C91CCA8" w14:textId="77777777" w:rsidR="0004147A" w:rsidRPr="00242688" w:rsidRDefault="0004147A" w:rsidP="00B85C21">
            <w:pPr>
              <w:spacing w:after="0" w:line="360" w:lineRule="auto"/>
            </w:pPr>
            <w:r w:rsidRPr="00242688">
              <w:t>INADCOLL</w:t>
            </w:r>
          </w:p>
        </w:tc>
        <w:tc>
          <w:tcPr>
            <w:tcW w:w="720" w:type="dxa"/>
            <w:tcBorders>
              <w:top w:val="single" w:sz="16" w:space="0" w:color="000000"/>
              <w:bottom w:val="single" w:sz="16" w:space="0" w:color="000000"/>
            </w:tcBorders>
            <w:shd w:val="clear" w:color="auto" w:fill="FFFFFF"/>
          </w:tcPr>
          <w:p w14:paraId="00654F02" w14:textId="77777777" w:rsidR="0004147A" w:rsidRPr="00242688" w:rsidRDefault="0004147A" w:rsidP="00B85C21">
            <w:pPr>
              <w:spacing w:after="0" w:line="360" w:lineRule="auto"/>
            </w:pPr>
            <w:r w:rsidRPr="00242688">
              <w:t>POCRECON</w:t>
            </w:r>
          </w:p>
        </w:tc>
        <w:tc>
          <w:tcPr>
            <w:tcW w:w="810" w:type="dxa"/>
            <w:tcBorders>
              <w:top w:val="single" w:sz="16" w:space="0" w:color="000000"/>
              <w:bottom w:val="single" w:sz="16" w:space="0" w:color="000000"/>
            </w:tcBorders>
            <w:shd w:val="clear" w:color="auto" w:fill="FFFFFF"/>
          </w:tcPr>
          <w:p w14:paraId="4994AA83" w14:textId="77777777" w:rsidR="0004147A" w:rsidRPr="00242688" w:rsidRDefault="0004147A" w:rsidP="00B85C21">
            <w:pPr>
              <w:spacing w:after="0" w:line="360" w:lineRule="auto"/>
            </w:pPr>
            <w:r w:rsidRPr="00242688">
              <w:t>POCREMON</w:t>
            </w:r>
          </w:p>
        </w:tc>
        <w:tc>
          <w:tcPr>
            <w:tcW w:w="720" w:type="dxa"/>
            <w:tcBorders>
              <w:top w:val="single" w:sz="16" w:space="0" w:color="000000"/>
              <w:bottom w:val="single" w:sz="16" w:space="0" w:color="000000"/>
            </w:tcBorders>
            <w:shd w:val="clear" w:color="auto" w:fill="FFFFFF"/>
          </w:tcPr>
          <w:p w14:paraId="675E3290" w14:textId="77777777" w:rsidR="0004147A" w:rsidRPr="00242688" w:rsidRDefault="0004147A" w:rsidP="00B85C21">
            <w:pPr>
              <w:spacing w:after="0" w:line="360" w:lineRule="auto"/>
            </w:pPr>
            <w:r w:rsidRPr="00242688">
              <w:t>BORCULT</w:t>
            </w:r>
          </w:p>
        </w:tc>
        <w:tc>
          <w:tcPr>
            <w:tcW w:w="720" w:type="dxa"/>
            <w:tcBorders>
              <w:top w:val="single" w:sz="16" w:space="0" w:color="000000"/>
              <w:bottom w:val="single" w:sz="16" w:space="0" w:color="000000"/>
            </w:tcBorders>
            <w:shd w:val="clear" w:color="auto" w:fill="FFFFFF"/>
          </w:tcPr>
          <w:p w14:paraId="23C6B7C6" w14:textId="77777777" w:rsidR="0004147A" w:rsidRPr="00242688" w:rsidRDefault="0004147A" w:rsidP="00B85C21">
            <w:pPr>
              <w:spacing w:after="0" w:line="360" w:lineRule="auto"/>
            </w:pPr>
            <w:r w:rsidRPr="00242688">
              <w:t>POCREANA</w:t>
            </w:r>
          </w:p>
        </w:tc>
        <w:tc>
          <w:tcPr>
            <w:tcW w:w="720" w:type="dxa"/>
            <w:tcBorders>
              <w:top w:val="single" w:sz="16" w:space="0" w:color="000000"/>
              <w:bottom w:val="single" w:sz="16" w:space="0" w:color="000000"/>
            </w:tcBorders>
            <w:shd w:val="clear" w:color="auto" w:fill="FFFFFF"/>
          </w:tcPr>
          <w:p w14:paraId="1984EB44" w14:textId="77777777" w:rsidR="0004147A" w:rsidRPr="00242688" w:rsidRDefault="0004147A" w:rsidP="00B85C21">
            <w:pPr>
              <w:spacing w:after="0" w:line="360" w:lineRule="auto"/>
            </w:pPr>
            <w:r w:rsidRPr="00242688">
              <w:t>RACRGR</w:t>
            </w:r>
          </w:p>
        </w:tc>
        <w:tc>
          <w:tcPr>
            <w:tcW w:w="720" w:type="dxa"/>
            <w:tcBorders>
              <w:top w:val="single" w:sz="16" w:space="0" w:color="000000"/>
              <w:bottom w:val="single" w:sz="16" w:space="0" w:color="000000"/>
              <w:right w:val="single" w:sz="16" w:space="0" w:color="000000"/>
            </w:tcBorders>
            <w:shd w:val="clear" w:color="auto" w:fill="FFFFFF"/>
          </w:tcPr>
          <w:p w14:paraId="1B425C5B" w14:textId="77777777" w:rsidR="0004147A" w:rsidRPr="00242688" w:rsidRDefault="0004147A" w:rsidP="00B85C21">
            <w:pPr>
              <w:spacing w:after="0" w:line="360" w:lineRule="auto"/>
            </w:pPr>
            <w:r w:rsidRPr="00242688">
              <w:t>BANKSIZE</w:t>
            </w:r>
          </w:p>
        </w:tc>
      </w:tr>
      <w:tr w:rsidR="0004147A" w:rsidRPr="00242688" w14:paraId="71B89866" w14:textId="77777777" w:rsidTr="005F3C2A">
        <w:trPr>
          <w:cantSplit/>
          <w:trHeight w:val="276"/>
        </w:trPr>
        <w:tc>
          <w:tcPr>
            <w:tcW w:w="720" w:type="dxa"/>
            <w:vMerge w:val="restart"/>
            <w:tcBorders>
              <w:top w:val="single" w:sz="16" w:space="0" w:color="000000"/>
              <w:left w:val="single" w:sz="16" w:space="0" w:color="000000"/>
              <w:bottom w:val="nil"/>
              <w:right w:val="single" w:sz="4" w:space="0" w:color="auto"/>
            </w:tcBorders>
            <w:shd w:val="clear" w:color="auto" w:fill="FFFFFF"/>
            <w:vAlign w:val="center"/>
          </w:tcPr>
          <w:p w14:paraId="6A313D40" w14:textId="77777777" w:rsidR="0004147A" w:rsidRPr="00242688" w:rsidRDefault="0004147A" w:rsidP="00B85C21">
            <w:pPr>
              <w:spacing w:after="0" w:line="360" w:lineRule="auto"/>
            </w:pPr>
            <w:r w:rsidRPr="00242688">
              <w:t>NPL</w:t>
            </w:r>
          </w:p>
        </w:tc>
        <w:tc>
          <w:tcPr>
            <w:tcW w:w="540" w:type="dxa"/>
            <w:tcBorders>
              <w:top w:val="single" w:sz="16" w:space="0" w:color="000000"/>
              <w:left w:val="single" w:sz="4" w:space="0" w:color="auto"/>
              <w:bottom w:val="nil"/>
              <w:right w:val="single" w:sz="16" w:space="0" w:color="000000"/>
            </w:tcBorders>
            <w:shd w:val="clear" w:color="auto" w:fill="FFFFFF"/>
            <w:vAlign w:val="center"/>
          </w:tcPr>
          <w:p w14:paraId="7E07BFA0" w14:textId="77777777" w:rsidR="0004147A" w:rsidRPr="00242688" w:rsidRDefault="0004147A" w:rsidP="00B85C21">
            <w:pPr>
              <w:spacing w:after="0" w:line="360" w:lineRule="auto"/>
              <w:rPr>
                <w:lang w:val="en-US"/>
              </w:rPr>
            </w:pPr>
            <w:r w:rsidRPr="00242688">
              <w:rPr>
                <w:lang w:val="en-US"/>
              </w:rPr>
              <w:t>PC</w:t>
            </w:r>
          </w:p>
        </w:tc>
        <w:tc>
          <w:tcPr>
            <w:tcW w:w="810" w:type="dxa"/>
            <w:tcBorders>
              <w:top w:val="single" w:sz="16" w:space="0" w:color="000000"/>
              <w:left w:val="single" w:sz="16" w:space="0" w:color="000000"/>
              <w:bottom w:val="nil"/>
            </w:tcBorders>
            <w:shd w:val="clear" w:color="auto" w:fill="FFFFFF"/>
            <w:vAlign w:val="center"/>
          </w:tcPr>
          <w:p w14:paraId="0A4F553D" w14:textId="77777777" w:rsidR="0004147A" w:rsidRPr="00242688" w:rsidRDefault="0004147A" w:rsidP="00B85C21">
            <w:pPr>
              <w:spacing w:after="0" w:line="360" w:lineRule="auto"/>
            </w:pPr>
            <w:r w:rsidRPr="00242688">
              <w:t>1</w:t>
            </w:r>
          </w:p>
        </w:tc>
        <w:tc>
          <w:tcPr>
            <w:tcW w:w="810" w:type="dxa"/>
            <w:tcBorders>
              <w:top w:val="single" w:sz="16" w:space="0" w:color="000000"/>
              <w:bottom w:val="nil"/>
            </w:tcBorders>
            <w:shd w:val="clear" w:color="auto" w:fill="FFFFFF"/>
            <w:vAlign w:val="center"/>
          </w:tcPr>
          <w:p w14:paraId="2085BF3B" w14:textId="77777777" w:rsidR="0004147A" w:rsidRPr="00242688" w:rsidRDefault="0004147A" w:rsidP="00B85C21">
            <w:pPr>
              <w:spacing w:after="0" w:line="360" w:lineRule="auto"/>
            </w:pPr>
            <w:r w:rsidRPr="00242688">
              <w:t>.487**</w:t>
            </w:r>
          </w:p>
        </w:tc>
        <w:tc>
          <w:tcPr>
            <w:tcW w:w="810" w:type="dxa"/>
            <w:tcBorders>
              <w:top w:val="single" w:sz="16" w:space="0" w:color="000000"/>
              <w:bottom w:val="nil"/>
            </w:tcBorders>
            <w:shd w:val="clear" w:color="auto" w:fill="FFFFFF"/>
            <w:vAlign w:val="center"/>
          </w:tcPr>
          <w:p w14:paraId="46060B82" w14:textId="77777777" w:rsidR="0004147A" w:rsidRPr="00242688" w:rsidRDefault="0004147A" w:rsidP="00B85C21">
            <w:pPr>
              <w:spacing w:after="0" w:line="360" w:lineRule="auto"/>
            </w:pPr>
            <w:r w:rsidRPr="00242688">
              <w:t>.413**</w:t>
            </w:r>
          </w:p>
        </w:tc>
        <w:tc>
          <w:tcPr>
            <w:tcW w:w="810" w:type="dxa"/>
            <w:tcBorders>
              <w:top w:val="single" w:sz="16" w:space="0" w:color="000000"/>
              <w:bottom w:val="nil"/>
            </w:tcBorders>
            <w:shd w:val="clear" w:color="auto" w:fill="FFFFFF"/>
            <w:vAlign w:val="center"/>
          </w:tcPr>
          <w:p w14:paraId="70F4423B" w14:textId="77777777" w:rsidR="0004147A" w:rsidRPr="00242688" w:rsidRDefault="0004147A" w:rsidP="00B85C21">
            <w:pPr>
              <w:spacing w:after="0" w:line="360" w:lineRule="auto"/>
            </w:pPr>
            <w:r w:rsidRPr="00242688">
              <w:t>.233*</w:t>
            </w:r>
          </w:p>
        </w:tc>
        <w:tc>
          <w:tcPr>
            <w:tcW w:w="720" w:type="dxa"/>
            <w:tcBorders>
              <w:top w:val="single" w:sz="16" w:space="0" w:color="000000"/>
              <w:bottom w:val="nil"/>
            </w:tcBorders>
            <w:shd w:val="clear" w:color="auto" w:fill="FFFFFF"/>
            <w:vAlign w:val="center"/>
          </w:tcPr>
          <w:p w14:paraId="659DC0A0" w14:textId="77777777" w:rsidR="0004147A" w:rsidRPr="00242688" w:rsidRDefault="0004147A" w:rsidP="00B85C21">
            <w:pPr>
              <w:spacing w:after="0" w:line="360" w:lineRule="auto"/>
            </w:pPr>
            <w:r w:rsidRPr="00242688">
              <w:t>.223</w:t>
            </w:r>
          </w:p>
        </w:tc>
        <w:tc>
          <w:tcPr>
            <w:tcW w:w="810" w:type="dxa"/>
            <w:tcBorders>
              <w:top w:val="single" w:sz="16" w:space="0" w:color="000000"/>
              <w:bottom w:val="nil"/>
            </w:tcBorders>
            <w:shd w:val="clear" w:color="auto" w:fill="FFFFFF"/>
            <w:vAlign w:val="center"/>
          </w:tcPr>
          <w:p w14:paraId="6FF3A93E" w14:textId="77777777" w:rsidR="0004147A" w:rsidRPr="00242688" w:rsidRDefault="0004147A" w:rsidP="00B85C21">
            <w:pPr>
              <w:spacing w:after="0" w:line="360" w:lineRule="auto"/>
            </w:pPr>
            <w:r w:rsidRPr="00242688">
              <w:t>.135</w:t>
            </w:r>
          </w:p>
        </w:tc>
        <w:tc>
          <w:tcPr>
            <w:tcW w:w="720" w:type="dxa"/>
            <w:tcBorders>
              <w:top w:val="single" w:sz="16" w:space="0" w:color="000000"/>
              <w:bottom w:val="nil"/>
            </w:tcBorders>
            <w:shd w:val="clear" w:color="auto" w:fill="FFFFFF"/>
            <w:vAlign w:val="center"/>
          </w:tcPr>
          <w:p w14:paraId="71B097AC" w14:textId="77777777" w:rsidR="0004147A" w:rsidRPr="00242688" w:rsidRDefault="0004147A" w:rsidP="00B85C21">
            <w:pPr>
              <w:spacing w:after="0" w:line="360" w:lineRule="auto"/>
            </w:pPr>
            <w:r w:rsidRPr="00242688">
              <w:t>-.024</w:t>
            </w:r>
          </w:p>
        </w:tc>
        <w:tc>
          <w:tcPr>
            <w:tcW w:w="720" w:type="dxa"/>
            <w:tcBorders>
              <w:top w:val="single" w:sz="16" w:space="0" w:color="000000"/>
              <w:bottom w:val="nil"/>
            </w:tcBorders>
            <w:shd w:val="clear" w:color="auto" w:fill="FFFFFF"/>
            <w:vAlign w:val="center"/>
          </w:tcPr>
          <w:p w14:paraId="1EB78DE8" w14:textId="77777777" w:rsidR="0004147A" w:rsidRPr="00242688" w:rsidRDefault="0004147A" w:rsidP="00B85C21">
            <w:pPr>
              <w:spacing w:after="0" w:line="360" w:lineRule="auto"/>
            </w:pPr>
            <w:r w:rsidRPr="00242688">
              <w:t>-.033</w:t>
            </w:r>
          </w:p>
        </w:tc>
        <w:tc>
          <w:tcPr>
            <w:tcW w:w="720" w:type="dxa"/>
            <w:tcBorders>
              <w:top w:val="single" w:sz="16" w:space="0" w:color="000000"/>
              <w:bottom w:val="nil"/>
            </w:tcBorders>
            <w:shd w:val="clear" w:color="auto" w:fill="FFFFFF"/>
            <w:vAlign w:val="center"/>
          </w:tcPr>
          <w:p w14:paraId="02CBD0D5" w14:textId="77777777" w:rsidR="0004147A" w:rsidRPr="00242688" w:rsidRDefault="0004147A" w:rsidP="00B85C21">
            <w:pPr>
              <w:spacing w:after="0" w:line="360" w:lineRule="auto"/>
            </w:pPr>
            <w:r w:rsidRPr="00242688">
              <w:t>.171</w:t>
            </w:r>
          </w:p>
        </w:tc>
        <w:tc>
          <w:tcPr>
            <w:tcW w:w="720" w:type="dxa"/>
            <w:tcBorders>
              <w:top w:val="single" w:sz="16" w:space="0" w:color="000000"/>
              <w:bottom w:val="nil"/>
              <w:right w:val="single" w:sz="16" w:space="0" w:color="000000"/>
            </w:tcBorders>
            <w:shd w:val="clear" w:color="auto" w:fill="FFFFFF"/>
            <w:vAlign w:val="center"/>
          </w:tcPr>
          <w:p w14:paraId="60171CCC" w14:textId="77777777" w:rsidR="0004147A" w:rsidRPr="00242688" w:rsidRDefault="0004147A" w:rsidP="00B85C21">
            <w:pPr>
              <w:spacing w:after="0" w:line="360" w:lineRule="auto"/>
            </w:pPr>
            <w:r w:rsidRPr="00242688">
              <w:t>.187</w:t>
            </w:r>
          </w:p>
        </w:tc>
      </w:tr>
      <w:tr w:rsidR="0004147A" w:rsidRPr="00242688" w14:paraId="0EA5490F" w14:textId="77777777" w:rsidTr="005F3C2A">
        <w:trPr>
          <w:cantSplit/>
          <w:trHeight w:val="322"/>
        </w:trPr>
        <w:tc>
          <w:tcPr>
            <w:tcW w:w="720" w:type="dxa"/>
            <w:vMerge/>
            <w:tcBorders>
              <w:top w:val="single" w:sz="16" w:space="0" w:color="000000"/>
              <w:left w:val="single" w:sz="16" w:space="0" w:color="000000"/>
              <w:bottom w:val="nil"/>
              <w:right w:val="single" w:sz="4" w:space="0" w:color="auto"/>
            </w:tcBorders>
            <w:shd w:val="clear" w:color="auto" w:fill="FFFFFF"/>
            <w:vAlign w:val="center"/>
          </w:tcPr>
          <w:p w14:paraId="51BB6D2D" w14:textId="77777777" w:rsidR="0004147A" w:rsidRPr="00242688" w:rsidRDefault="0004147A" w:rsidP="00B85C21">
            <w:pPr>
              <w:spacing w:after="0" w:line="360" w:lineRule="auto"/>
            </w:pPr>
          </w:p>
        </w:tc>
        <w:tc>
          <w:tcPr>
            <w:tcW w:w="540" w:type="dxa"/>
            <w:tcBorders>
              <w:top w:val="nil"/>
              <w:left w:val="single" w:sz="4" w:space="0" w:color="auto"/>
              <w:bottom w:val="nil"/>
              <w:right w:val="single" w:sz="16" w:space="0" w:color="000000"/>
            </w:tcBorders>
            <w:shd w:val="clear" w:color="auto" w:fill="FFFFFF"/>
            <w:vAlign w:val="center"/>
          </w:tcPr>
          <w:p w14:paraId="1E583563" w14:textId="77777777" w:rsidR="0004147A" w:rsidRPr="00242688" w:rsidRDefault="0004147A" w:rsidP="00B85C21">
            <w:pPr>
              <w:spacing w:after="0" w:line="360" w:lineRule="auto"/>
            </w:pPr>
            <w:r w:rsidRPr="00242688">
              <w:t xml:space="preserve">Sig. </w:t>
            </w:r>
          </w:p>
        </w:tc>
        <w:tc>
          <w:tcPr>
            <w:tcW w:w="810" w:type="dxa"/>
            <w:tcBorders>
              <w:top w:val="nil"/>
              <w:left w:val="single" w:sz="16" w:space="0" w:color="000000"/>
              <w:bottom w:val="nil"/>
            </w:tcBorders>
            <w:shd w:val="clear" w:color="auto" w:fill="FFFFFF"/>
          </w:tcPr>
          <w:p w14:paraId="3904C8DE" w14:textId="77777777" w:rsidR="0004147A" w:rsidRPr="00242688" w:rsidRDefault="0004147A" w:rsidP="00B85C21">
            <w:pPr>
              <w:spacing w:after="0" w:line="360" w:lineRule="auto"/>
            </w:pPr>
          </w:p>
        </w:tc>
        <w:tc>
          <w:tcPr>
            <w:tcW w:w="810" w:type="dxa"/>
            <w:tcBorders>
              <w:top w:val="nil"/>
              <w:bottom w:val="nil"/>
            </w:tcBorders>
            <w:shd w:val="clear" w:color="auto" w:fill="FFFFFF"/>
            <w:vAlign w:val="center"/>
          </w:tcPr>
          <w:p w14:paraId="079AC571" w14:textId="77777777" w:rsidR="0004147A" w:rsidRPr="00242688" w:rsidRDefault="0004147A" w:rsidP="00B85C21">
            <w:pPr>
              <w:spacing w:after="0" w:line="360" w:lineRule="auto"/>
            </w:pPr>
            <w:r w:rsidRPr="00242688">
              <w:t>.000</w:t>
            </w:r>
          </w:p>
        </w:tc>
        <w:tc>
          <w:tcPr>
            <w:tcW w:w="810" w:type="dxa"/>
            <w:tcBorders>
              <w:top w:val="nil"/>
              <w:bottom w:val="nil"/>
            </w:tcBorders>
            <w:shd w:val="clear" w:color="auto" w:fill="FFFFFF"/>
            <w:vAlign w:val="center"/>
          </w:tcPr>
          <w:p w14:paraId="57953CE4" w14:textId="77777777" w:rsidR="0004147A" w:rsidRPr="00242688" w:rsidRDefault="0004147A" w:rsidP="00B85C21">
            <w:pPr>
              <w:spacing w:after="0" w:line="360" w:lineRule="auto"/>
            </w:pPr>
            <w:r w:rsidRPr="00242688">
              <w:t>.000</w:t>
            </w:r>
          </w:p>
        </w:tc>
        <w:tc>
          <w:tcPr>
            <w:tcW w:w="810" w:type="dxa"/>
            <w:tcBorders>
              <w:top w:val="nil"/>
              <w:bottom w:val="nil"/>
            </w:tcBorders>
            <w:shd w:val="clear" w:color="auto" w:fill="FFFFFF"/>
            <w:vAlign w:val="center"/>
          </w:tcPr>
          <w:p w14:paraId="134DE38D" w14:textId="77777777" w:rsidR="0004147A" w:rsidRPr="00242688" w:rsidRDefault="0004147A" w:rsidP="00B85C21">
            <w:pPr>
              <w:spacing w:after="0" w:line="360" w:lineRule="auto"/>
            </w:pPr>
            <w:r w:rsidRPr="00242688">
              <w:t>.046</w:t>
            </w:r>
          </w:p>
        </w:tc>
        <w:tc>
          <w:tcPr>
            <w:tcW w:w="720" w:type="dxa"/>
            <w:tcBorders>
              <w:top w:val="nil"/>
              <w:bottom w:val="nil"/>
            </w:tcBorders>
            <w:shd w:val="clear" w:color="auto" w:fill="FFFFFF"/>
            <w:vAlign w:val="center"/>
          </w:tcPr>
          <w:p w14:paraId="2E1F6134" w14:textId="77777777" w:rsidR="0004147A" w:rsidRPr="00242688" w:rsidRDefault="0004147A" w:rsidP="00B85C21">
            <w:pPr>
              <w:spacing w:after="0" w:line="360" w:lineRule="auto"/>
            </w:pPr>
            <w:r w:rsidRPr="00242688">
              <w:t>.056</w:t>
            </w:r>
          </w:p>
        </w:tc>
        <w:tc>
          <w:tcPr>
            <w:tcW w:w="810" w:type="dxa"/>
            <w:tcBorders>
              <w:top w:val="nil"/>
              <w:bottom w:val="nil"/>
            </w:tcBorders>
            <w:shd w:val="clear" w:color="auto" w:fill="FFFFFF"/>
            <w:vAlign w:val="center"/>
          </w:tcPr>
          <w:p w14:paraId="04E0DE96" w14:textId="77777777" w:rsidR="0004147A" w:rsidRPr="00242688" w:rsidRDefault="0004147A" w:rsidP="00B85C21">
            <w:pPr>
              <w:spacing w:after="0" w:line="360" w:lineRule="auto"/>
            </w:pPr>
            <w:r w:rsidRPr="00242688">
              <w:t>.250</w:t>
            </w:r>
          </w:p>
        </w:tc>
        <w:tc>
          <w:tcPr>
            <w:tcW w:w="720" w:type="dxa"/>
            <w:tcBorders>
              <w:top w:val="nil"/>
              <w:bottom w:val="nil"/>
            </w:tcBorders>
            <w:shd w:val="clear" w:color="auto" w:fill="FFFFFF"/>
            <w:vAlign w:val="center"/>
          </w:tcPr>
          <w:p w14:paraId="41C7DA0A" w14:textId="77777777" w:rsidR="0004147A" w:rsidRPr="00242688" w:rsidRDefault="0004147A" w:rsidP="00B85C21">
            <w:pPr>
              <w:spacing w:after="0" w:line="360" w:lineRule="auto"/>
            </w:pPr>
            <w:r w:rsidRPr="00242688">
              <w:t>.836</w:t>
            </w:r>
          </w:p>
        </w:tc>
        <w:tc>
          <w:tcPr>
            <w:tcW w:w="720" w:type="dxa"/>
            <w:tcBorders>
              <w:top w:val="nil"/>
              <w:bottom w:val="nil"/>
            </w:tcBorders>
            <w:shd w:val="clear" w:color="auto" w:fill="FFFFFF"/>
            <w:vAlign w:val="center"/>
          </w:tcPr>
          <w:p w14:paraId="2B04784B" w14:textId="77777777" w:rsidR="0004147A" w:rsidRPr="00242688" w:rsidRDefault="0004147A" w:rsidP="00B85C21">
            <w:pPr>
              <w:spacing w:after="0" w:line="360" w:lineRule="auto"/>
            </w:pPr>
            <w:r w:rsidRPr="00242688">
              <w:t>.782</w:t>
            </w:r>
          </w:p>
        </w:tc>
        <w:tc>
          <w:tcPr>
            <w:tcW w:w="720" w:type="dxa"/>
            <w:tcBorders>
              <w:top w:val="nil"/>
              <w:bottom w:val="nil"/>
            </w:tcBorders>
            <w:shd w:val="clear" w:color="auto" w:fill="FFFFFF"/>
            <w:vAlign w:val="center"/>
          </w:tcPr>
          <w:p w14:paraId="658793BC" w14:textId="77777777" w:rsidR="0004147A" w:rsidRPr="00242688" w:rsidRDefault="0004147A" w:rsidP="00B85C21">
            <w:pPr>
              <w:spacing w:after="0" w:line="360" w:lineRule="auto"/>
            </w:pPr>
            <w:r w:rsidRPr="00242688">
              <w:t>.146</w:t>
            </w:r>
          </w:p>
        </w:tc>
        <w:tc>
          <w:tcPr>
            <w:tcW w:w="720" w:type="dxa"/>
            <w:tcBorders>
              <w:top w:val="nil"/>
              <w:bottom w:val="nil"/>
              <w:right w:val="single" w:sz="16" w:space="0" w:color="000000"/>
            </w:tcBorders>
            <w:shd w:val="clear" w:color="auto" w:fill="FFFFFF"/>
            <w:vAlign w:val="center"/>
          </w:tcPr>
          <w:p w14:paraId="1D3B7FDF" w14:textId="77777777" w:rsidR="0004147A" w:rsidRPr="00242688" w:rsidRDefault="0004147A" w:rsidP="00B85C21">
            <w:pPr>
              <w:spacing w:after="0" w:line="360" w:lineRule="auto"/>
            </w:pPr>
            <w:r w:rsidRPr="00242688">
              <w:t>.112</w:t>
            </w:r>
          </w:p>
        </w:tc>
      </w:tr>
      <w:tr w:rsidR="0004147A" w:rsidRPr="00242688" w14:paraId="4D6BDBE8" w14:textId="77777777" w:rsidTr="005F3C2A">
        <w:trPr>
          <w:cantSplit/>
          <w:trHeight w:val="40"/>
        </w:trPr>
        <w:tc>
          <w:tcPr>
            <w:tcW w:w="720" w:type="dxa"/>
            <w:vMerge/>
            <w:tcBorders>
              <w:top w:val="single" w:sz="16" w:space="0" w:color="000000"/>
              <w:left w:val="single" w:sz="16" w:space="0" w:color="000000"/>
              <w:bottom w:val="single" w:sz="4" w:space="0" w:color="auto"/>
              <w:right w:val="single" w:sz="4" w:space="0" w:color="auto"/>
            </w:tcBorders>
            <w:shd w:val="clear" w:color="auto" w:fill="FFFFFF"/>
            <w:vAlign w:val="center"/>
          </w:tcPr>
          <w:p w14:paraId="75F07D04" w14:textId="77777777" w:rsidR="0004147A" w:rsidRPr="00242688" w:rsidRDefault="0004147A" w:rsidP="00B85C21">
            <w:pPr>
              <w:spacing w:after="0" w:line="360" w:lineRule="auto"/>
            </w:pPr>
          </w:p>
        </w:tc>
        <w:tc>
          <w:tcPr>
            <w:tcW w:w="540" w:type="dxa"/>
            <w:tcBorders>
              <w:top w:val="nil"/>
              <w:left w:val="single" w:sz="4" w:space="0" w:color="auto"/>
              <w:bottom w:val="single" w:sz="4" w:space="0" w:color="auto"/>
              <w:right w:val="single" w:sz="16" w:space="0" w:color="000000"/>
            </w:tcBorders>
            <w:shd w:val="clear" w:color="auto" w:fill="FFFFFF"/>
            <w:vAlign w:val="center"/>
          </w:tcPr>
          <w:p w14:paraId="25F907FA" w14:textId="77777777" w:rsidR="0004147A" w:rsidRPr="00242688" w:rsidRDefault="0004147A" w:rsidP="00B85C21">
            <w:pPr>
              <w:spacing w:after="0" w:line="360" w:lineRule="auto"/>
            </w:pPr>
            <w:r w:rsidRPr="00242688">
              <w:t>N</w:t>
            </w:r>
          </w:p>
        </w:tc>
        <w:tc>
          <w:tcPr>
            <w:tcW w:w="810" w:type="dxa"/>
            <w:tcBorders>
              <w:top w:val="nil"/>
              <w:left w:val="single" w:sz="16" w:space="0" w:color="000000"/>
              <w:bottom w:val="single" w:sz="4" w:space="0" w:color="auto"/>
            </w:tcBorders>
            <w:shd w:val="clear" w:color="auto" w:fill="FFFFFF"/>
            <w:vAlign w:val="center"/>
          </w:tcPr>
          <w:p w14:paraId="5DB3CFAB" w14:textId="77777777" w:rsidR="0004147A" w:rsidRPr="00242688" w:rsidRDefault="0004147A" w:rsidP="00B85C21">
            <w:pPr>
              <w:spacing w:after="0" w:line="360" w:lineRule="auto"/>
            </w:pPr>
            <w:r w:rsidRPr="00242688">
              <w:t>74</w:t>
            </w:r>
          </w:p>
        </w:tc>
        <w:tc>
          <w:tcPr>
            <w:tcW w:w="810" w:type="dxa"/>
            <w:tcBorders>
              <w:top w:val="nil"/>
              <w:bottom w:val="single" w:sz="4" w:space="0" w:color="auto"/>
            </w:tcBorders>
            <w:shd w:val="clear" w:color="auto" w:fill="FFFFFF"/>
            <w:vAlign w:val="center"/>
          </w:tcPr>
          <w:p w14:paraId="5632C8C2" w14:textId="77777777" w:rsidR="0004147A" w:rsidRPr="00242688" w:rsidRDefault="0004147A" w:rsidP="00B85C21">
            <w:pPr>
              <w:spacing w:after="0" w:line="360" w:lineRule="auto"/>
            </w:pPr>
            <w:r w:rsidRPr="00242688">
              <w:t>74</w:t>
            </w:r>
          </w:p>
        </w:tc>
        <w:tc>
          <w:tcPr>
            <w:tcW w:w="810" w:type="dxa"/>
            <w:tcBorders>
              <w:top w:val="nil"/>
              <w:bottom w:val="single" w:sz="4" w:space="0" w:color="auto"/>
            </w:tcBorders>
            <w:shd w:val="clear" w:color="auto" w:fill="FFFFFF"/>
            <w:vAlign w:val="center"/>
          </w:tcPr>
          <w:p w14:paraId="754C9B0E" w14:textId="77777777" w:rsidR="0004147A" w:rsidRPr="00242688" w:rsidRDefault="0004147A" w:rsidP="00B85C21">
            <w:pPr>
              <w:spacing w:after="0" w:line="360" w:lineRule="auto"/>
            </w:pPr>
            <w:r w:rsidRPr="00242688">
              <w:t>74</w:t>
            </w:r>
          </w:p>
        </w:tc>
        <w:tc>
          <w:tcPr>
            <w:tcW w:w="810" w:type="dxa"/>
            <w:tcBorders>
              <w:top w:val="nil"/>
              <w:bottom w:val="single" w:sz="4" w:space="0" w:color="auto"/>
            </w:tcBorders>
            <w:shd w:val="clear" w:color="auto" w:fill="FFFFFF"/>
            <w:vAlign w:val="center"/>
          </w:tcPr>
          <w:p w14:paraId="16E56D76" w14:textId="77777777" w:rsidR="0004147A" w:rsidRPr="00242688" w:rsidRDefault="0004147A" w:rsidP="00B85C21">
            <w:pPr>
              <w:spacing w:after="0" w:line="360" w:lineRule="auto"/>
            </w:pPr>
            <w:r w:rsidRPr="00242688">
              <w:t>74</w:t>
            </w:r>
          </w:p>
        </w:tc>
        <w:tc>
          <w:tcPr>
            <w:tcW w:w="720" w:type="dxa"/>
            <w:tcBorders>
              <w:top w:val="nil"/>
              <w:bottom w:val="single" w:sz="4" w:space="0" w:color="auto"/>
            </w:tcBorders>
            <w:shd w:val="clear" w:color="auto" w:fill="FFFFFF"/>
            <w:vAlign w:val="center"/>
          </w:tcPr>
          <w:p w14:paraId="7AA507A1" w14:textId="77777777" w:rsidR="0004147A" w:rsidRPr="00242688" w:rsidRDefault="0004147A" w:rsidP="00B85C21">
            <w:pPr>
              <w:spacing w:after="0" w:line="360" w:lineRule="auto"/>
            </w:pPr>
            <w:r w:rsidRPr="00242688">
              <w:t>74</w:t>
            </w:r>
          </w:p>
        </w:tc>
        <w:tc>
          <w:tcPr>
            <w:tcW w:w="810" w:type="dxa"/>
            <w:tcBorders>
              <w:top w:val="nil"/>
              <w:bottom w:val="single" w:sz="4" w:space="0" w:color="auto"/>
            </w:tcBorders>
            <w:shd w:val="clear" w:color="auto" w:fill="FFFFFF"/>
            <w:vAlign w:val="center"/>
          </w:tcPr>
          <w:p w14:paraId="28229B6F" w14:textId="77777777" w:rsidR="0004147A" w:rsidRPr="00242688" w:rsidRDefault="0004147A" w:rsidP="00B85C21">
            <w:pPr>
              <w:spacing w:after="0" w:line="360" w:lineRule="auto"/>
            </w:pPr>
            <w:r w:rsidRPr="00242688">
              <w:t>74</w:t>
            </w:r>
          </w:p>
        </w:tc>
        <w:tc>
          <w:tcPr>
            <w:tcW w:w="720" w:type="dxa"/>
            <w:tcBorders>
              <w:top w:val="nil"/>
              <w:bottom w:val="single" w:sz="4" w:space="0" w:color="auto"/>
            </w:tcBorders>
            <w:shd w:val="clear" w:color="auto" w:fill="FFFFFF"/>
            <w:vAlign w:val="center"/>
          </w:tcPr>
          <w:p w14:paraId="52B1B32F" w14:textId="77777777" w:rsidR="0004147A" w:rsidRPr="00242688" w:rsidRDefault="0004147A" w:rsidP="00B85C21">
            <w:pPr>
              <w:spacing w:after="0" w:line="360" w:lineRule="auto"/>
            </w:pPr>
            <w:r w:rsidRPr="00242688">
              <w:t>74</w:t>
            </w:r>
          </w:p>
        </w:tc>
        <w:tc>
          <w:tcPr>
            <w:tcW w:w="720" w:type="dxa"/>
            <w:tcBorders>
              <w:top w:val="nil"/>
              <w:bottom w:val="single" w:sz="4" w:space="0" w:color="auto"/>
            </w:tcBorders>
            <w:shd w:val="clear" w:color="auto" w:fill="FFFFFF"/>
            <w:vAlign w:val="center"/>
          </w:tcPr>
          <w:p w14:paraId="06340551" w14:textId="77777777" w:rsidR="0004147A" w:rsidRPr="00242688" w:rsidRDefault="0004147A" w:rsidP="00B85C21">
            <w:pPr>
              <w:spacing w:after="0" w:line="360" w:lineRule="auto"/>
            </w:pPr>
            <w:r w:rsidRPr="00242688">
              <w:t>74</w:t>
            </w:r>
          </w:p>
        </w:tc>
        <w:tc>
          <w:tcPr>
            <w:tcW w:w="720" w:type="dxa"/>
            <w:tcBorders>
              <w:top w:val="nil"/>
              <w:bottom w:val="single" w:sz="4" w:space="0" w:color="auto"/>
            </w:tcBorders>
            <w:shd w:val="clear" w:color="auto" w:fill="FFFFFF"/>
            <w:vAlign w:val="center"/>
          </w:tcPr>
          <w:p w14:paraId="14BCB5D7" w14:textId="77777777" w:rsidR="0004147A" w:rsidRPr="00242688" w:rsidRDefault="0004147A" w:rsidP="00B85C21">
            <w:pPr>
              <w:spacing w:after="0" w:line="360" w:lineRule="auto"/>
            </w:pPr>
            <w:r w:rsidRPr="00242688">
              <w:t>74</w:t>
            </w:r>
          </w:p>
        </w:tc>
        <w:tc>
          <w:tcPr>
            <w:tcW w:w="720" w:type="dxa"/>
            <w:tcBorders>
              <w:top w:val="nil"/>
              <w:bottom w:val="single" w:sz="4" w:space="0" w:color="auto"/>
              <w:right w:val="single" w:sz="16" w:space="0" w:color="000000"/>
            </w:tcBorders>
            <w:shd w:val="clear" w:color="auto" w:fill="FFFFFF"/>
            <w:vAlign w:val="center"/>
          </w:tcPr>
          <w:p w14:paraId="2698C289" w14:textId="77777777" w:rsidR="0004147A" w:rsidRPr="00242688" w:rsidRDefault="0004147A" w:rsidP="00B85C21">
            <w:pPr>
              <w:spacing w:after="0" w:line="360" w:lineRule="auto"/>
            </w:pPr>
            <w:r w:rsidRPr="00242688">
              <w:t>74</w:t>
            </w:r>
          </w:p>
        </w:tc>
      </w:tr>
      <w:tr w:rsidR="0004147A" w:rsidRPr="00242688" w14:paraId="5ADC09E1" w14:textId="77777777" w:rsidTr="005F3C2A">
        <w:trPr>
          <w:cantSplit/>
          <w:trHeight w:val="276"/>
        </w:trPr>
        <w:tc>
          <w:tcPr>
            <w:tcW w:w="720" w:type="dxa"/>
            <w:vMerge w:val="restart"/>
            <w:tcBorders>
              <w:top w:val="single" w:sz="4" w:space="0" w:color="auto"/>
              <w:left w:val="single" w:sz="16" w:space="0" w:color="000000"/>
              <w:bottom w:val="nil"/>
              <w:right w:val="single" w:sz="4" w:space="0" w:color="auto"/>
            </w:tcBorders>
            <w:shd w:val="clear" w:color="auto" w:fill="FFFFFF"/>
            <w:vAlign w:val="center"/>
          </w:tcPr>
          <w:p w14:paraId="3DE040D4" w14:textId="77777777" w:rsidR="0004147A" w:rsidRPr="00242688" w:rsidRDefault="0004147A" w:rsidP="00B85C21">
            <w:pPr>
              <w:spacing w:after="0" w:line="360" w:lineRule="auto"/>
            </w:pPr>
            <w:r w:rsidRPr="00242688">
              <w:t>BANINCOM</w:t>
            </w:r>
          </w:p>
        </w:tc>
        <w:tc>
          <w:tcPr>
            <w:tcW w:w="540" w:type="dxa"/>
            <w:tcBorders>
              <w:top w:val="single" w:sz="4" w:space="0" w:color="auto"/>
              <w:left w:val="single" w:sz="4" w:space="0" w:color="auto"/>
              <w:bottom w:val="nil"/>
              <w:right w:val="single" w:sz="16" w:space="0" w:color="000000"/>
            </w:tcBorders>
            <w:shd w:val="clear" w:color="auto" w:fill="FFFFFF"/>
            <w:vAlign w:val="center"/>
          </w:tcPr>
          <w:p w14:paraId="5F23CDEB" w14:textId="77777777" w:rsidR="0004147A" w:rsidRPr="00242688" w:rsidRDefault="0004147A" w:rsidP="00B85C21">
            <w:pPr>
              <w:spacing w:after="0" w:line="360" w:lineRule="auto"/>
              <w:rPr>
                <w:lang w:val="en-US"/>
              </w:rPr>
            </w:pPr>
            <w:r w:rsidRPr="00242688">
              <w:rPr>
                <w:lang w:val="en-US"/>
              </w:rPr>
              <w:t>PC</w:t>
            </w:r>
          </w:p>
        </w:tc>
        <w:tc>
          <w:tcPr>
            <w:tcW w:w="810" w:type="dxa"/>
            <w:tcBorders>
              <w:top w:val="single" w:sz="4" w:space="0" w:color="auto"/>
              <w:left w:val="single" w:sz="16" w:space="0" w:color="000000"/>
              <w:bottom w:val="nil"/>
            </w:tcBorders>
            <w:shd w:val="clear" w:color="auto" w:fill="FFFFFF"/>
            <w:vAlign w:val="center"/>
          </w:tcPr>
          <w:p w14:paraId="7B9FA674" w14:textId="77777777" w:rsidR="0004147A" w:rsidRPr="00242688" w:rsidRDefault="0004147A" w:rsidP="00B85C21">
            <w:pPr>
              <w:spacing w:after="0" w:line="360" w:lineRule="auto"/>
            </w:pPr>
            <w:r w:rsidRPr="00242688">
              <w:t>.487**</w:t>
            </w:r>
          </w:p>
        </w:tc>
        <w:tc>
          <w:tcPr>
            <w:tcW w:w="810" w:type="dxa"/>
            <w:tcBorders>
              <w:top w:val="single" w:sz="4" w:space="0" w:color="auto"/>
              <w:bottom w:val="nil"/>
            </w:tcBorders>
            <w:shd w:val="clear" w:color="auto" w:fill="FFFFFF"/>
            <w:vAlign w:val="center"/>
          </w:tcPr>
          <w:p w14:paraId="36C1BA89" w14:textId="77777777" w:rsidR="0004147A" w:rsidRPr="00242688" w:rsidRDefault="0004147A" w:rsidP="00B85C21">
            <w:pPr>
              <w:spacing w:after="0" w:line="360" w:lineRule="auto"/>
            </w:pPr>
            <w:r w:rsidRPr="00242688">
              <w:t>1</w:t>
            </w:r>
          </w:p>
        </w:tc>
        <w:tc>
          <w:tcPr>
            <w:tcW w:w="810" w:type="dxa"/>
            <w:tcBorders>
              <w:top w:val="single" w:sz="4" w:space="0" w:color="auto"/>
              <w:bottom w:val="nil"/>
            </w:tcBorders>
            <w:shd w:val="clear" w:color="auto" w:fill="FFFFFF"/>
            <w:vAlign w:val="center"/>
          </w:tcPr>
          <w:p w14:paraId="411DE021" w14:textId="77777777" w:rsidR="0004147A" w:rsidRPr="00242688" w:rsidRDefault="0004147A" w:rsidP="00B85C21">
            <w:pPr>
              <w:spacing w:after="0" w:line="360" w:lineRule="auto"/>
            </w:pPr>
            <w:r w:rsidRPr="00242688">
              <w:t>.678**</w:t>
            </w:r>
          </w:p>
        </w:tc>
        <w:tc>
          <w:tcPr>
            <w:tcW w:w="810" w:type="dxa"/>
            <w:tcBorders>
              <w:top w:val="single" w:sz="4" w:space="0" w:color="auto"/>
              <w:bottom w:val="nil"/>
            </w:tcBorders>
            <w:shd w:val="clear" w:color="auto" w:fill="FFFFFF"/>
            <w:vAlign w:val="center"/>
          </w:tcPr>
          <w:p w14:paraId="322C1AF8" w14:textId="77777777" w:rsidR="0004147A" w:rsidRPr="00242688" w:rsidRDefault="0004147A" w:rsidP="00B85C21">
            <w:pPr>
              <w:spacing w:after="0" w:line="360" w:lineRule="auto"/>
            </w:pPr>
            <w:r w:rsidRPr="00242688">
              <w:t>.244*</w:t>
            </w:r>
          </w:p>
        </w:tc>
        <w:tc>
          <w:tcPr>
            <w:tcW w:w="720" w:type="dxa"/>
            <w:tcBorders>
              <w:top w:val="single" w:sz="4" w:space="0" w:color="auto"/>
              <w:bottom w:val="nil"/>
            </w:tcBorders>
            <w:shd w:val="clear" w:color="auto" w:fill="FFFFFF"/>
            <w:vAlign w:val="center"/>
          </w:tcPr>
          <w:p w14:paraId="611372C9" w14:textId="77777777" w:rsidR="0004147A" w:rsidRPr="00242688" w:rsidRDefault="0004147A" w:rsidP="00B85C21">
            <w:pPr>
              <w:spacing w:after="0" w:line="360" w:lineRule="auto"/>
            </w:pPr>
            <w:r w:rsidRPr="00242688">
              <w:t>.357**</w:t>
            </w:r>
          </w:p>
        </w:tc>
        <w:tc>
          <w:tcPr>
            <w:tcW w:w="810" w:type="dxa"/>
            <w:tcBorders>
              <w:top w:val="single" w:sz="4" w:space="0" w:color="auto"/>
              <w:bottom w:val="nil"/>
            </w:tcBorders>
            <w:shd w:val="clear" w:color="auto" w:fill="FFFFFF"/>
            <w:vAlign w:val="center"/>
          </w:tcPr>
          <w:p w14:paraId="422768EE" w14:textId="77777777" w:rsidR="0004147A" w:rsidRPr="00242688" w:rsidRDefault="0004147A" w:rsidP="00B85C21">
            <w:pPr>
              <w:spacing w:after="0" w:line="360" w:lineRule="auto"/>
            </w:pPr>
            <w:r w:rsidRPr="00242688">
              <w:t>.028</w:t>
            </w:r>
          </w:p>
        </w:tc>
        <w:tc>
          <w:tcPr>
            <w:tcW w:w="720" w:type="dxa"/>
            <w:tcBorders>
              <w:top w:val="single" w:sz="4" w:space="0" w:color="auto"/>
              <w:bottom w:val="nil"/>
            </w:tcBorders>
            <w:shd w:val="clear" w:color="auto" w:fill="FFFFFF"/>
            <w:vAlign w:val="center"/>
          </w:tcPr>
          <w:p w14:paraId="7CF1391D" w14:textId="77777777" w:rsidR="0004147A" w:rsidRPr="00242688" w:rsidRDefault="0004147A" w:rsidP="00B85C21">
            <w:pPr>
              <w:spacing w:after="0" w:line="360" w:lineRule="auto"/>
            </w:pPr>
            <w:r w:rsidRPr="00242688">
              <w:t>-.138</w:t>
            </w:r>
          </w:p>
        </w:tc>
        <w:tc>
          <w:tcPr>
            <w:tcW w:w="720" w:type="dxa"/>
            <w:tcBorders>
              <w:top w:val="single" w:sz="4" w:space="0" w:color="auto"/>
              <w:bottom w:val="nil"/>
            </w:tcBorders>
            <w:shd w:val="clear" w:color="auto" w:fill="FFFFFF"/>
            <w:vAlign w:val="center"/>
          </w:tcPr>
          <w:p w14:paraId="4D2918C0" w14:textId="77777777" w:rsidR="0004147A" w:rsidRPr="00242688" w:rsidRDefault="0004147A" w:rsidP="00B85C21">
            <w:pPr>
              <w:spacing w:after="0" w:line="360" w:lineRule="auto"/>
            </w:pPr>
            <w:r w:rsidRPr="00242688">
              <w:t>-.198</w:t>
            </w:r>
          </w:p>
        </w:tc>
        <w:tc>
          <w:tcPr>
            <w:tcW w:w="720" w:type="dxa"/>
            <w:tcBorders>
              <w:top w:val="single" w:sz="4" w:space="0" w:color="auto"/>
              <w:bottom w:val="nil"/>
            </w:tcBorders>
            <w:shd w:val="clear" w:color="auto" w:fill="FFFFFF"/>
            <w:vAlign w:val="center"/>
          </w:tcPr>
          <w:p w14:paraId="3CA76A79" w14:textId="77777777" w:rsidR="0004147A" w:rsidRPr="00242688" w:rsidRDefault="0004147A" w:rsidP="00B85C21">
            <w:pPr>
              <w:spacing w:after="0" w:line="360" w:lineRule="auto"/>
            </w:pPr>
            <w:r w:rsidRPr="00242688">
              <w:t>.070</w:t>
            </w:r>
          </w:p>
        </w:tc>
        <w:tc>
          <w:tcPr>
            <w:tcW w:w="720" w:type="dxa"/>
            <w:tcBorders>
              <w:top w:val="single" w:sz="4" w:space="0" w:color="auto"/>
              <w:bottom w:val="nil"/>
              <w:right w:val="single" w:sz="16" w:space="0" w:color="000000"/>
            </w:tcBorders>
            <w:shd w:val="clear" w:color="auto" w:fill="FFFFFF"/>
            <w:vAlign w:val="center"/>
          </w:tcPr>
          <w:p w14:paraId="7DAC6CEF" w14:textId="77777777" w:rsidR="0004147A" w:rsidRPr="00242688" w:rsidRDefault="0004147A" w:rsidP="00B85C21">
            <w:pPr>
              <w:spacing w:after="0" w:line="360" w:lineRule="auto"/>
            </w:pPr>
            <w:r w:rsidRPr="00242688">
              <w:t>.145</w:t>
            </w:r>
          </w:p>
        </w:tc>
      </w:tr>
      <w:tr w:rsidR="0004147A" w:rsidRPr="00242688" w14:paraId="21B7E93F" w14:textId="77777777" w:rsidTr="005F3C2A">
        <w:trPr>
          <w:cantSplit/>
          <w:trHeight w:val="276"/>
        </w:trPr>
        <w:tc>
          <w:tcPr>
            <w:tcW w:w="720" w:type="dxa"/>
            <w:vMerge/>
            <w:tcBorders>
              <w:top w:val="nil"/>
              <w:left w:val="single" w:sz="16" w:space="0" w:color="000000"/>
              <w:bottom w:val="nil"/>
              <w:right w:val="single" w:sz="4" w:space="0" w:color="auto"/>
            </w:tcBorders>
            <w:shd w:val="clear" w:color="auto" w:fill="FFFFFF"/>
            <w:vAlign w:val="center"/>
          </w:tcPr>
          <w:p w14:paraId="4673DCB9" w14:textId="77777777" w:rsidR="0004147A" w:rsidRPr="00242688" w:rsidRDefault="0004147A" w:rsidP="00B85C21">
            <w:pPr>
              <w:spacing w:after="0" w:line="360" w:lineRule="auto"/>
            </w:pPr>
          </w:p>
        </w:tc>
        <w:tc>
          <w:tcPr>
            <w:tcW w:w="540" w:type="dxa"/>
            <w:tcBorders>
              <w:top w:val="nil"/>
              <w:left w:val="single" w:sz="4" w:space="0" w:color="auto"/>
              <w:bottom w:val="nil"/>
              <w:right w:val="single" w:sz="16" w:space="0" w:color="000000"/>
            </w:tcBorders>
            <w:shd w:val="clear" w:color="auto" w:fill="FFFFFF"/>
            <w:vAlign w:val="center"/>
          </w:tcPr>
          <w:p w14:paraId="65E772D5" w14:textId="77777777" w:rsidR="0004147A" w:rsidRPr="00242688" w:rsidRDefault="0004147A" w:rsidP="00B85C21">
            <w:pPr>
              <w:spacing w:after="0" w:line="360" w:lineRule="auto"/>
            </w:pPr>
            <w:r w:rsidRPr="00242688">
              <w:t>Sig.</w:t>
            </w:r>
          </w:p>
        </w:tc>
        <w:tc>
          <w:tcPr>
            <w:tcW w:w="810" w:type="dxa"/>
            <w:tcBorders>
              <w:top w:val="nil"/>
              <w:left w:val="single" w:sz="16" w:space="0" w:color="000000"/>
              <w:bottom w:val="nil"/>
            </w:tcBorders>
            <w:shd w:val="clear" w:color="auto" w:fill="FFFFFF"/>
            <w:vAlign w:val="center"/>
          </w:tcPr>
          <w:p w14:paraId="7B2D361C" w14:textId="77777777" w:rsidR="0004147A" w:rsidRPr="00242688" w:rsidRDefault="0004147A" w:rsidP="00B85C21">
            <w:pPr>
              <w:spacing w:after="0" w:line="360" w:lineRule="auto"/>
            </w:pPr>
            <w:r w:rsidRPr="00242688">
              <w:t>.000</w:t>
            </w:r>
          </w:p>
        </w:tc>
        <w:tc>
          <w:tcPr>
            <w:tcW w:w="810" w:type="dxa"/>
            <w:tcBorders>
              <w:top w:val="nil"/>
              <w:bottom w:val="nil"/>
            </w:tcBorders>
            <w:shd w:val="clear" w:color="auto" w:fill="FFFFFF"/>
          </w:tcPr>
          <w:p w14:paraId="1081BD1F" w14:textId="77777777" w:rsidR="0004147A" w:rsidRPr="00242688" w:rsidRDefault="0004147A" w:rsidP="00B85C21">
            <w:pPr>
              <w:spacing w:after="0" w:line="360" w:lineRule="auto"/>
            </w:pPr>
          </w:p>
        </w:tc>
        <w:tc>
          <w:tcPr>
            <w:tcW w:w="810" w:type="dxa"/>
            <w:tcBorders>
              <w:top w:val="nil"/>
              <w:bottom w:val="nil"/>
            </w:tcBorders>
            <w:shd w:val="clear" w:color="auto" w:fill="FFFFFF"/>
            <w:vAlign w:val="center"/>
          </w:tcPr>
          <w:p w14:paraId="5C4105EF" w14:textId="77777777" w:rsidR="0004147A" w:rsidRPr="00242688" w:rsidRDefault="0004147A" w:rsidP="00B85C21">
            <w:pPr>
              <w:spacing w:after="0" w:line="360" w:lineRule="auto"/>
            </w:pPr>
            <w:r w:rsidRPr="00242688">
              <w:t>.000</w:t>
            </w:r>
          </w:p>
        </w:tc>
        <w:tc>
          <w:tcPr>
            <w:tcW w:w="810" w:type="dxa"/>
            <w:tcBorders>
              <w:top w:val="nil"/>
              <w:bottom w:val="nil"/>
            </w:tcBorders>
            <w:shd w:val="clear" w:color="auto" w:fill="FFFFFF"/>
            <w:vAlign w:val="center"/>
          </w:tcPr>
          <w:p w14:paraId="458D7A17" w14:textId="77777777" w:rsidR="0004147A" w:rsidRPr="00242688" w:rsidRDefault="0004147A" w:rsidP="00B85C21">
            <w:pPr>
              <w:spacing w:after="0" w:line="360" w:lineRule="auto"/>
            </w:pPr>
            <w:r w:rsidRPr="00242688">
              <w:t>.036</w:t>
            </w:r>
          </w:p>
        </w:tc>
        <w:tc>
          <w:tcPr>
            <w:tcW w:w="720" w:type="dxa"/>
            <w:tcBorders>
              <w:top w:val="nil"/>
              <w:bottom w:val="nil"/>
            </w:tcBorders>
            <w:shd w:val="clear" w:color="auto" w:fill="FFFFFF"/>
            <w:vAlign w:val="center"/>
          </w:tcPr>
          <w:p w14:paraId="5F919D25" w14:textId="77777777" w:rsidR="0004147A" w:rsidRPr="00242688" w:rsidRDefault="0004147A" w:rsidP="00B85C21">
            <w:pPr>
              <w:spacing w:after="0" w:line="360" w:lineRule="auto"/>
            </w:pPr>
            <w:r w:rsidRPr="00242688">
              <w:t>.002</w:t>
            </w:r>
          </w:p>
        </w:tc>
        <w:tc>
          <w:tcPr>
            <w:tcW w:w="810" w:type="dxa"/>
            <w:tcBorders>
              <w:top w:val="nil"/>
              <w:bottom w:val="nil"/>
            </w:tcBorders>
            <w:shd w:val="clear" w:color="auto" w:fill="FFFFFF"/>
            <w:vAlign w:val="center"/>
          </w:tcPr>
          <w:p w14:paraId="704677A5" w14:textId="77777777" w:rsidR="0004147A" w:rsidRPr="00242688" w:rsidRDefault="0004147A" w:rsidP="00B85C21">
            <w:pPr>
              <w:spacing w:after="0" w:line="360" w:lineRule="auto"/>
            </w:pPr>
            <w:r w:rsidRPr="00242688">
              <w:t>.816</w:t>
            </w:r>
          </w:p>
        </w:tc>
        <w:tc>
          <w:tcPr>
            <w:tcW w:w="720" w:type="dxa"/>
            <w:tcBorders>
              <w:top w:val="nil"/>
              <w:bottom w:val="nil"/>
            </w:tcBorders>
            <w:shd w:val="clear" w:color="auto" w:fill="FFFFFF"/>
            <w:vAlign w:val="center"/>
          </w:tcPr>
          <w:p w14:paraId="5A68E1A9" w14:textId="77777777" w:rsidR="0004147A" w:rsidRPr="00242688" w:rsidRDefault="0004147A" w:rsidP="00B85C21">
            <w:pPr>
              <w:spacing w:after="0" w:line="360" w:lineRule="auto"/>
            </w:pPr>
            <w:r w:rsidRPr="00242688">
              <w:t>.239</w:t>
            </w:r>
          </w:p>
        </w:tc>
        <w:tc>
          <w:tcPr>
            <w:tcW w:w="720" w:type="dxa"/>
            <w:tcBorders>
              <w:top w:val="nil"/>
              <w:bottom w:val="nil"/>
            </w:tcBorders>
            <w:shd w:val="clear" w:color="auto" w:fill="FFFFFF"/>
            <w:vAlign w:val="center"/>
          </w:tcPr>
          <w:p w14:paraId="04A5FFD1" w14:textId="77777777" w:rsidR="0004147A" w:rsidRPr="00242688" w:rsidRDefault="0004147A" w:rsidP="00B85C21">
            <w:pPr>
              <w:spacing w:after="0" w:line="360" w:lineRule="auto"/>
            </w:pPr>
            <w:r w:rsidRPr="00242688">
              <w:t>.090</w:t>
            </w:r>
          </w:p>
        </w:tc>
        <w:tc>
          <w:tcPr>
            <w:tcW w:w="720" w:type="dxa"/>
            <w:tcBorders>
              <w:top w:val="nil"/>
              <w:bottom w:val="nil"/>
            </w:tcBorders>
            <w:shd w:val="clear" w:color="auto" w:fill="FFFFFF"/>
            <w:vAlign w:val="center"/>
          </w:tcPr>
          <w:p w14:paraId="6F53AC38" w14:textId="77777777" w:rsidR="0004147A" w:rsidRPr="00242688" w:rsidRDefault="0004147A" w:rsidP="00B85C21">
            <w:pPr>
              <w:spacing w:after="0" w:line="360" w:lineRule="auto"/>
            </w:pPr>
            <w:r w:rsidRPr="00242688">
              <w:t>.553</w:t>
            </w:r>
          </w:p>
        </w:tc>
        <w:tc>
          <w:tcPr>
            <w:tcW w:w="720" w:type="dxa"/>
            <w:tcBorders>
              <w:top w:val="nil"/>
              <w:bottom w:val="nil"/>
              <w:right w:val="single" w:sz="16" w:space="0" w:color="000000"/>
            </w:tcBorders>
            <w:shd w:val="clear" w:color="auto" w:fill="FFFFFF"/>
            <w:vAlign w:val="center"/>
          </w:tcPr>
          <w:p w14:paraId="7802E27E" w14:textId="77777777" w:rsidR="0004147A" w:rsidRPr="00242688" w:rsidRDefault="0004147A" w:rsidP="00B85C21">
            <w:pPr>
              <w:spacing w:after="0" w:line="360" w:lineRule="auto"/>
            </w:pPr>
            <w:r w:rsidRPr="00242688">
              <w:t>.219</w:t>
            </w:r>
          </w:p>
        </w:tc>
      </w:tr>
      <w:tr w:rsidR="0004147A" w:rsidRPr="00242688" w14:paraId="62780E12" w14:textId="77777777" w:rsidTr="005F3C2A">
        <w:trPr>
          <w:cantSplit/>
          <w:trHeight w:val="276"/>
        </w:trPr>
        <w:tc>
          <w:tcPr>
            <w:tcW w:w="720" w:type="dxa"/>
            <w:vMerge/>
            <w:tcBorders>
              <w:top w:val="nil"/>
              <w:left w:val="single" w:sz="16" w:space="0" w:color="000000"/>
              <w:bottom w:val="single" w:sz="4" w:space="0" w:color="auto"/>
              <w:right w:val="single" w:sz="4" w:space="0" w:color="auto"/>
            </w:tcBorders>
            <w:shd w:val="clear" w:color="auto" w:fill="FFFFFF"/>
            <w:vAlign w:val="center"/>
          </w:tcPr>
          <w:p w14:paraId="277BD7E6" w14:textId="77777777" w:rsidR="0004147A" w:rsidRPr="00242688" w:rsidRDefault="0004147A" w:rsidP="00B85C21">
            <w:pPr>
              <w:spacing w:after="0" w:line="360" w:lineRule="auto"/>
            </w:pPr>
          </w:p>
        </w:tc>
        <w:tc>
          <w:tcPr>
            <w:tcW w:w="540" w:type="dxa"/>
            <w:tcBorders>
              <w:top w:val="nil"/>
              <w:left w:val="single" w:sz="4" w:space="0" w:color="auto"/>
              <w:bottom w:val="single" w:sz="4" w:space="0" w:color="auto"/>
              <w:right w:val="single" w:sz="16" w:space="0" w:color="000000"/>
            </w:tcBorders>
            <w:shd w:val="clear" w:color="auto" w:fill="FFFFFF"/>
            <w:vAlign w:val="center"/>
          </w:tcPr>
          <w:p w14:paraId="55166D5E" w14:textId="77777777" w:rsidR="0004147A" w:rsidRPr="00242688" w:rsidRDefault="0004147A" w:rsidP="00B85C21">
            <w:pPr>
              <w:spacing w:after="0" w:line="360" w:lineRule="auto"/>
            </w:pPr>
            <w:r w:rsidRPr="00242688">
              <w:t>N</w:t>
            </w:r>
          </w:p>
        </w:tc>
        <w:tc>
          <w:tcPr>
            <w:tcW w:w="810" w:type="dxa"/>
            <w:tcBorders>
              <w:top w:val="nil"/>
              <w:left w:val="single" w:sz="16" w:space="0" w:color="000000"/>
              <w:bottom w:val="single" w:sz="4" w:space="0" w:color="auto"/>
            </w:tcBorders>
            <w:shd w:val="clear" w:color="auto" w:fill="FFFFFF"/>
            <w:vAlign w:val="center"/>
          </w:tcPr>
          <w:p w14:paraId="586E8EAE" w14:textId="77777777" w:rsidR="0004147A" w:rsidRPr="00242688" w:rsidRDefault="0004147A" w:rsidP="00B85C21">
            <w:pPr>
              <w:spacing w:after="0" w:line="360" w:lineRule="auto"/>
            </w:pPr>
            <w:r w:rsidRPr="00242688">
              <w:t>74</w:t>
            </w:r>
          </w:p>
        </w:tc>
        <w:tc>
          <w:tcPr>
            <w:tcW w:w="810" w:type="dxa"/>
            <w:tcBorders>
              <w:top w:val="nil"/>
              <w:bottom w:val="single" w:sz="4" w:space="0" w:color="auto"/>
            </w:tcBorders>
            <w:shd w:val="clear" w:color="auto" w:fill="FFFFFF"/>
            <w:vAlign w:val="center"/>
          </w:tcPr>
          <w:p w14:paraId="246499C1" w14:textId="77777777" w:rsidR="0004147A" w:rsidRPr="00242688" w:rsidRDefault="0004147A" w:rsidP="00B85C21">
            <w:pPr>
              <w:spacing w:after="0" w:line="360" w:lineRule="auto"/>
            </w:pPr>
            <w:r w:rsidRPr="00242688">
              <w:t>74</w:t>
            </w:r>
          </w:p>
        </w:tc>
        <w:tc>
          <w:tcPr>
            <w:tcW w:w="810" w:type="dxa"/>
            <w:tcBorders>
              <w:top w:val="nil"/>
              <w:bottom w:val="single" w:sz="4" w:space="0" w:color="auto"/>
            </w:tcBorders>
            <w:shd w:val="clear" w:color="auto" w:fill="FFFFFF"/>
            <w:vAlign w:val="center"/>
          </w:tcPr>
          <w:p w14:paraId="426B5435" w14:textId="77777777" w:rsidR="0004147A" w:rsidRPr="00242688" w:rsidRDefault="0004147A" w:rsidP="00B85C21">
            <w:pPr>
              <w:spacing w:after="0" w:line="360" w:lineRule="auto"/>
            </w:pPr>
            <w:r w:rsidRPr="00242688">
              <w:t>74</w:t>
            </w:r>
          </w:p>
        </w:tc>
        <w:tc>
          <w:tcPr>
            <w:tcW w:w="810" w:type="dxa"/>
            <w:tcBorders>
              <w:top w:val="nil"/>
              <w:bottom w:val="single" w:sz="4" w:space="0" w:color="auto"/>
            </w:tcBorders>
            <w:shd w:val="clear" w:color="auto" w:fill="FFFFFF"/>
            <w:vAlign w:val="center"/>
          </w:tcPr>
          <w:p w14:paraId="2A8A5FF4" w14:textId="77777777" w:rsidR="0004147A" w:rsidRPr="00242688" w:rsidRDefault="0004147A" w:rsidP="00B85C21">
            <w:pPr>
              <w:spacing w:after="0" w:line="360" w:lineRule="auto"/>
            </w:pPr>
            <w:r w:rsidRPr="00242688">
              <w:t>74</w:t>
            </w:r>
          </w:p>
        </w:tc>
        <w:tc>
          <w:tcPr>
            <w:tcW w:w="720" w:type="dxa"/>
            <w:tcBorders>
              <w:top w:val="nil"/>
              <w:bottom w:val="single" w:sz="4" w:space="0" w:color="auto"/>
            </w:tcBorders>
            <w:shd w:val="clear" w:color="auto" w:fill="FFFFFF"/>
            <w:vAlign w:val="center"/>
          </w:tcPr>
          <w:p w14:paraId="198FE04C" w14:textId="77777777" w:rsidR="0004147A" w:rsidRPr="00242688" w:rsidRDefault="0004147A" w:rsidP="00B85C21">
            <w:pPr>
              <w:spacing w:after="0" w:line="360" w:lineRule="auto"/>
            </w:pPr>
            <w:r w:rsidRPr="00242688">
              <w:t>74</w:t>
            </w:r>
          </w:p>
        </w:tc>
        <w:tc>
          <w:tcPr>
            <w:tcW w:w="810" w:type="dxa"/>
            <w:tcBorders>
              <w:top w:val="nil"/>
              <w:bottom w:val="single" w:sz="4" w:space="0" w:color="auto"/>
            </w:tcBorders>
            <w:shd w:val="clear" w:color="auto" w:fill="FFFFFF"/>
            <w:vAlign w:val="center"/>
          </w:tcPr>
          <w:p w14:paraId="3F9C701E" w14:textId="77777777" w:rsidR="0004147A" w:rsidRPr="00242688" w:rsidRDefault="0004147A" w:rsidP="00B85C21">
            <w:pPr>
              <w:spacing w:after="0" w:line="360" w:lineRule="auto"/>
            </w:pPr>
            <w:r w:rsidRPr="00242688">
              <w:t>74</w:t>
            </w:r>
          </w:p>
        </w:tc>
        <w:tc>
          <w:tcPr>
            <w:tcW w:w="720" w:type="dxa"/>
            <w:tcBorders>
              <w:top w:val="nil"/>
              <w:bottom w:val="single" w:sz="4" w:space="0" w:color="auto"/>
            </w:tcBorders>
            <w:shd w:val="clear" w:color="auto" w:fill="FFFFFF"/>
            <w:vAlign w:val="center"/>
          </w:tcPr>
          <w:p w14:paraId="6F8604B0" w14:textId="77777777" w:rsidR="0004147A" w:rsidRPr="00242688" w:rsidRDefault="0004147A" w:rsidP="00B85C21">
            <w:pPr>
              <w:spacing w:after="0" w:line="360" w:lineRule="auto"/>
            </w:pPr>
            <w:r w:rsidRPr="00242688">
              <w:t>74</w:t>
            </w:r>
          </w:p>
        </w:tc>
        <w:tc>
          <w:tcPr>
            <w:tcW w:w="720" w:type="dxa"/>
            <w:tcBorders>
              <w:top w:val="nil"/>
              <w:bottom w:val="single" w:sz="4" w:space="0" w:color="auto"/>
            </w:tcBorders>
            <w:shd w:val="clear" w:color="auto" w:fill="FFFFFF"/>
            <w:vAlign w:val="center"/>
          </w:tcPr>
          <w:p w14:paraId="036ED352" w14:textId="77777777" w:rsidR="0004147A" w:rsidRPr="00242688" w:rsidRDefault="0004147A" w:rsidP="00B85C21">
            <w:pPr>
              <w:spacing w:after="0" w:line="360" w:lineRule="auto"/>
            </w:pPr>
            <w:r w:rsidRPr="00242688">
              <w:t>74</w:t>
            </w:r>
          </w:p>
        </w:tc>
        <w:tc>
          <w:tcPr>
            <w:tcW w:w="720" w:type="dxa"/>
            <w:tcBorders>
              <w:top w:val="nil"/>
              <w:bottom w:val="single" w:sz="4" w:space="0" w:color="auto"/>
            </w:tcBorders>
            <w:shd w:val="clear" w:color="auto" w:fill="FFFFFF"/>
            <w:vAlign w:val="center"/>
          </w:tcPr>
          <w:p w14:paraId="4DAD9C2C" w14:textId="77777777" w:rsidR="0004147A" w:rsidRPr="00242688" w:rsidRDefault="0004147A" w:rsidP="00B85C21">
            <w:pPr>
              <w:spacing w:after="0" w:line="360" w:lineRule="auto"/>
            </w:pPr>
            <w:r w:rsidRPr="00242688">
              <w:t>74</w:t>
            </w:r>
          </w:p>
        </w:tc>
        <w:tc>
          <w:tcPr>
            <w:tcW w:w="720" w:type="dxa"/>
            <w:tcBorders>
              <w:top w:val="nil"/>
              <w:bottom w:val="single" w:sz="4" w:space="0" w:color="auto"/>
              <w:right w:val="single" w:sz="16" w:space="0" w:color="000000"/>
            </w:tcBorders>
            <w:shd w:val="clear" w:color="auto" w:fill="FFFFFF"/>
            <w:vAlign w:val="center"/>
          </w:tcPr>
          <w:p w14:paraId="184D2458" w14:textId="77777777" w:rsidR="0004147A" w:rsidRPr="00242688" w:rsidRDefault="0004147A" w:rsidP="00B85C21">
            <w:pPr>
              <w:spacing w:after="0" w:line="360" w:lineRule="auto"/>
            </w:pPr>
            <w:r w:rsidRPr="00242688">
              <w:t>74</w:t>
            </w:r>
          </w:p>
        </w:tc>
      </w:tr>
      <w:tr w:rsidR="0004147A" w:rsidRPr="00242688" w14:paraId="1AB498B9" w14:textId="77777777" w:rsidTr="005F3C2A">
        <w:trPr>
          <w:cantSplit/>
          <w:trHeight w:val="276"/>
        </w:trPr>
        <w:tc>
          <w:tcPr>
            <w:tcW w:w="720" w:type="dxa"/>
            <w:vMerge w:val="restart"/>
            <w:tcBorders>
              <w:top w:val="single" w:sz="4" w:space="0" w:color="auto"/>
              <w:left w:val="single" w:sz="16" w:space="0" w:color="000000"/>
              <w:bottom w:val="nil"/>
              <w:right w:val="single" w:sz="4" w:space="0" w:color="auto"/>
            </w:tcBorders>
            <w:shd w:val="clear" w:color="auto" w:fill="FFFFFF"/>
            <w:vAlign w:val="center"/>
          </w:tcPr>
          <w:p w14:paraId="32C0BB08" w14:textId="77777777" w:rsidR="0004147A" w:rsidRPr="00242688" w:rsidRDefault="0004147A" w:rsidP="00B85C21">
            <w:pPr>
              <w:spacing w:after="0" w:line="360" w:lineRule="auto"/>
            </w:pPr>
            <w:r w:rsidRPr="00242688">
              <w:t>AGGCRCO</w:t>
            </w:r>
          </w:p>
        </w:tc>
        <w:tc>
          <w:tcPr>
            <w:tcW w:w="540" w:type="dxa"/>
            <w:tcBorders>
              <w:top w:val="single" w:sz="4" w:space="0" w:color="auto"/>
              <w:left w:val="single" w:sz="4" w:space="0" w:color="auto"/>
              <w:bottom w:val="nil"/>
              <w:right w:val="single" w:sz="16" w:space="0" w:color="000000"/>
            </w:tcBorders>
            <w:shd w:val="clear" w:color="auto" w:fill="FFFFFF"/>
            <w:vAlign w:val="center"/>
          </w:tcPr>
          <w:p w14:paraId="26D3EA5D" w14:textId="77777777" w:rsidR="0004147A" w:rsidRPr="00242688" w:rsidRDefault="0004147A" w:rsidP="00B85C21">
            <w:pPr>
              <w:spacing w:after="0" w:line="360" w:lineRule="auto"/>
              <w:rPr>
                <w:lang w:val="en-US"/>
              </w:rPr>
            </w:pPr>
            <w:r w:rsidRPr="00242688">
              <w:rPr>
                <w:lang w:val="en-US"/>
              </w:rPr>
              <w:t>PC</w:t>
            </w:r>
          </w:p>
        </w:tc>
        <w:tc>
          <w:tcPr>
            <w:tcW w:w="810" w:type="dxa"/>
            <w:tcBorders>
              <w:top w:val="single" w:sz="4" w:space="0" w:color="auto"/>
              <w:left w:val="single" w:sz="16" w:space="0" w:color="000000"/>
              <w:bottom w:val="nil"/>
            </w:tcBorders>
            <w:shd w:val="clear" w:color="auto" w:fill="FFFFFF"/>
            <w:vAlign w:val="center"/>
          </w:tcPr>
          <w:p w14:paraId="2AD2BE10" w14:textId="77777777" w:rsidR="0004147A" w:rsidRPr="00242688" w:rsidRDefault="0004147A" w:rsidP="00B85C21">
            <w:pPr>
              <w:spacing w:after="0" w:line="360" w:lineRule="auto"/>
            </w:pPr>
            <w:r w:rsidRPr="00242688">
              <w:t>.413**</w:t>
            </w:r>
          </w:p>
        </w:tc>
        <w:tc>
          <w:tcPr>
            <w:tcW w:w="810" w:type="dxa"/>
            <w:tcBorders>
              <w:top w:val="single" w:sz="4" w:space="0" w:color="auto"/>
              <w:bottom w:val="nil"/>
            </w:tcBorders>
            <w:shd w:val="clear" w:color="auto" w:fill="FFFFFF"/>
            <w:vAlign w:val="center"/>
          </w:tcPr>
          <w:p w14:paraId="71D24234" w14:textId="77777777" w:rsidR="0004147A" w:rsidRPr="00242688" w:rsidRDefault="0004147A" w:rsidP="00B85C21">
            <w:pPr>
              <w:spacing w:after="0" w:line="360" w:lineRule="auto"/>
            </w:pPr>
            <w:r w:rsidRPr="00242688">
              <w:t>.678**</w:t>
            </w:r>
          </w:p>
        </w:tc>
        <w:tc>
          <w:tcPr>
            <w:tcW w:w="810" w:type="dxa"/>
            <w:tcBorders>
              <w:top w:val="single" w:sz="4" w:space="0" w:color="auto"/>
              <w:bottom w:val="nil"/>
            </w:tcBorders>
            <w:shd w:val="clear" w:color="auto" w:fill="FFFFFF"/>
            <w:vAlign w:val="center"/>
          </w:tcPr>
          <w:p w14:paraId="2A42AF4A" w14:textId="77777777" w:rsidR="0004147A" w:rsidRPr="00242688" w:rsidRDefault="0004147A" w:rsidP="00B85C21">
            <w:pPr>
              <w:spacing w:after="0" w:line="360" w:lineRule="auto"/>
            </w:pPr>
            <w:r w:rsidRPr="00242688">
              <w:t>1</w:t>
            </w:r>
          </w:p>
        </w:tc>
        <w:tc>
          <w:tcPr>
            <w:tcW w:w="810" w:type="dxa"/>
            <w:tcBorders>
              <w:top w:val="single" w:sz="4" w:space="0" w:color="auto"/>
              <w:bottom w:val="nil"/>
            </w:tcBorders>
            <w:shd w:val="clear" w:color="auto" w:fill="FFFFFF"/>
            <w:vAlign w:val="center"/>
          </w:tcPr>
          <w:p w14:paraId="5B4B8106" w14:textId="77777777" w:rsidR="0004147A" w:rsidRPr="00242688" w:rsidRDefault="0004147A" w:rsidP="00B85C21">
            <w:pPr>
              <w:spacing w:after="0" w:line="360" w:lineRule="auto"/>
            </w:pPr>
            <w:r w:rsidRPr="00242688">
              <w:t>.327**</w:t>
            </w:r>
          </w:p>
        </w:tc>
        <w:tc>
          <w:tcPr>
            <w:tcW w:w="720" w:type="dxa"/>
            <w:tcBorders>
              <w:top w:val="single" w:sz="4" w:space="0" w:color="auto"/>
              <w:bottom w:val="nil"/>
            </w:tcBorders>
            <w:shd w:val="clear" w:color="auto" w:fill="FFFFFF"/>
            <w:vAlign w:val="center"/>
          </w:tcPr>
          <w:p w14:paraId="7AA1A688" w14:textId="77777777" w:rsidR="0004147A" w:rsidRPr="00242688" w:rsidRDefault="0004147A" w:rsidP="00B85C21">
            <w:pPr>
              <w:spacing w:after="0" w:line="360" w:lineRule="auto"/>
            </w:pPr>
            <w:r w:rsidRPr="00242688">
              <w:t>.356**</w:t>
            </w:r>
          </w:p>
        </w:tc>
        <w:tc>
          <w:tcPr>
            <w:tcW w:w="810" w:type="dxa"/>
            <w:tcBorders>
              <w:top w:val="single" w:sz="4" w:space="0" w:color="auto"/>
              <w:bottom w:val="nil"/>
            </w:tcBorders>
            <w:shd w:val="clear" w:color="auto" w:fill="FFFFFF"/>
            <w:vAlign w:val="center"/>
          </w:tcPr>
          <w:p w14:paraId="267EAA11" w14:textId="77777777" w:rsidR="0004147A" w:rsidRPr="00242688" w:rsidRDefault="0004147A" w:rsidP="00B85C21">
            <w:pPr>
              <w:spacing w:after="0" w:line="360" w:lineRule="auto"/>
            </w:pPr>
            <w:r w:rsidRPr="00242688">
              <w:t>.014</w:t>
            </w:r>
          </w:p>
        </w:tc>
        <w:tc>
          <w:tcPr>
            <w:tcW w:w="720" w:type="dxa"/>
            <w:tcBorders>
              <w:top w:val="single" w:sz="4" w:space="0" w:color="auto"/>
              <w:bottom w:val="nil"/>
            </w:tcBorders>
            <w:shd w:val="clear" w:color="auto" w:fill="FFFFFF"/>
            <w:vAlign w:val="center"/>
          </w:tcPr>
          <w:p w14:paraId="644F0EFD" w14:textId="77777777" w:rsidR="0004147A" w:rsidRPr="00242688" w:rsidRDefault="0004147A" w:rsidP="00B85C21">
            <w:pPr>
              <w:spacing w:after="0" w:line="360" w:lineRule="auto"/>
            </w:pPr>
            <w:r w:rsidRPr="00242688">
              <w:t>-.110</w:t>
            </w:r>
          </w:p>
        </w:tc>
        <w:tc>
          <w:tcPr>
            <w:tcW w:w="720" w:type="dxa"/>
            <w:tcBorders>
              <w:top w:val="nil"/>
              <w:bottom w:val="nil"/>
            </w:tcBorders>
            <w:shd w:val="clear" w:color="auto" w:fill="FFFFFF"/>
            <w:vAlign w:val="center"/>
          </w:tcPr>
          <w:p w14:paraId="47FEDE52" w14:textId="77777777" w:rsidR="0004147A" w:rsidRPr="00242688" w:rsidRDefault="0004147A" w:rsidP="00B85C21">
            <w:pPr>
              <w:spacing w:after="0" w:line="360" w:lineRule="auto"/>
            </w:pPr>
            <w:r w:rsidRPr="00242688">
              <w:t>-.091</w:t>
            </w:r>
          </w:p>
        </w:tc>
        <w:tc>
          <w:tcPr>
            <w:tcW w:w="720" w:type="dxa"/>
            <w:tcBorders>
              <w:top w:val="nil"/>
              <w:bottom w:val="nil"/>
            </w:tcBorders>
            <w:shd w:val="clear" w:color="auto" w:fill="FFFFFF"/>
            <w:vAlign w:val="center"/>
          </w:tcPr>
          <w:p w14:paraId="17A3C489" w14:textId="77777777" w:rsidR="0004147A" w:rsidRPr="00242688" w:rsidRDefault="0004147A" w:rsidP="00B85C21">
            <w:pPr>
              <w:spacing w:after="0" w:line="360" w:lineRule="auto"/>
            </w:pPr>
            <w:r w:rsidRPr="00242688">
              <w:t>.075</w:t>
            </w:r>
          </w:p>
        </w:tc>
        <w:tc>
          <w:tcPr>
            <w:tcW w:w="720" w:type="dxa"/>
            <w:tcBorders>
              <w:top w:val="nil"/>
              <w:bottom w:val="nil"/>
              <w:right w:val="single" w:sz="16" w:space="0" w:color="000000"/>
            </w:tcBorders>
            <w:shd w:val="clear" w:color="auto" w:fill="FFFFFF"/>
            <w:vAlign w:val="center"/>
          </w:tcPr>
          <w:p w14:paraId="00B77FF5" w14:textId="77777777" w:rsidR="0004147A" w:rsidRPr="00242688" w:rsidRDefault="0004147A" w:rsidP="00B85C21">
            <w:pPr>
              <w:spacing w:after="0" w:line="360" w:lineRule="auto"/>
            </w:pPr>
            <w:r w:rsidRPr="00242688">
              <w:t>.073</w:t>
            </w:r>
          </w:p>
        </w:tc>
      </w:tr>
      <w:tr w:rsidR="0004147A" w:rsidRPr="00242688" w14:paraId="5681E05D" w14:textId="77777777" w:rsidTr="005F3C2A">
        <w:trPr>
          <w:cantSplit/>
          <w:trHeight w:val="276"/>
        </w:trPr>
        <w:tc>
          <w:tcPr>
            <w:tcW w:w="720" w:type="dxa"/>
            <w:vMerge/>
            <w:tcBorders>
              <w:top w:val="nil"/>
              <w:left w:val="single" w:sz="16" w:space="0" w:color="000000"/>
              <w:bottom w:val="nil"/>
              <w:right w:val="single" w:sz="4" w:space="0" w:color="auto"/>
            </w:tcBorders>
            <w:shd w:val="clear" w:color="auto" w:fill="FFFFFF"/>
            <w:vAlign w:val="center"/>
          </w:tcPr>
          <w:p w14:paraId="1D53A5F6" w14:textId="77777777" w:rsidR="0004147A" w:rsidRPr="00242688" w:rsidRDefault="0004147A" w:rsidP="00B85C21">
            <w:pPr>
              <w:spacing w:after="0" w:line="360" w:lineRule="auto"/>
            </w:pPr>
          </w:p>
        </w:tc>
        <w:tc>
          <w:tcPr>
            <w:tcW w:w="540" w:type="dxa"/>
            <w:tcBorders>
              <w:top w:val="nil"/>
              <w:left w:val="single" w:sz="4" w:space="0" w:color="auto"/>
              <w:bottom w:val="nil"/>
              <w:right w:val="single" w:sz="16" w:space="0" w:color="000000"/>
            </w:tcBorders>
            <w:shd w:val="clear" w:color="auto" w:fill="FFFFFF"/>
            <w:vAlign w:val="center"/>
          </w:tcPr>
          <w:p w14:paraId="2D12888D" w14:textId="77777777" w:rsidR="0004147A" w:rsidRPr="00242688" w:rsidRDefault="0004147A" w:rsidP="00B85C21">
            <w:pPr>
              <w:spacing w:after="0" w:line="360" w:lineRule="auto"/>
              <w:rPr>
                <w:rFonts w:asciiTheme="minorHAnsi" w:hAnsiTheme="minorHAnsi"/>
              </w:rPr>
            </w:pPr>
            <w:r w:rsidRPr="00242688">
              <w:t xml:space="preserve">Sig. </w:t>
            </w:r>
          </w:p>
        </w:tc>
        <w:tc>
          <w:tcPr>
            <w:tcW w:w="810" w:type="dxa"/>
            <w:tcBorders>
              <w:top w:val="nil"/>
              <w:left w:val="single" w:sz="16" w:space="0" w:color="000000"/>
              <w:bottom w:val="nil"/>
            </w:tcBorders>
            <w:shd w:val="clear" w:color="auto" w:fill="FFFFFF"/>
            <w:vAlign w:val="center"/>
          </w:tcPr>
          <w:p w14:paraId="3B0D5191" w14:textId="77777777" w:rsidR="0004147A" w:rsidRPr="00242688" w:rsidRDefault="0004147A" w:rsidP="00B85C21">
            <w:pPr>
              <w:spacing w:after="0" w:line="360" w:lineRule="auto"/>
            </w:pPr>
            <w:r w:rsidRPr="00242688">
              <w:t>.000</w:t>
            </w:r>
          </w:p>
        </w:tc>
        <w:tc>
          <w:tcPr>
            <w:tcW w:w="810" w:type="dxa"/>
            <w:tcBorders>
              <w:top w:val="nil"/>
              <w:bottom w:val="nil"/>
            </w:tcBorders>
            <w:shd w:val="clear" w:color="auto" w:fill="FFFFFF"/>
            <w:vAlign w:val="center"/>
          </w:tcPr>
          <w:p w14:paraId="08FEFCB0" w14:textId="77777777" w:rsidR="0004147A" w:rsidRPr="00242688" w:rsidRDefault="0004147A" w:rsidP="00B85C21">
            <w:pPr>
              <w:spacing w:after="0" w:line="360" w:lineRule="auto"/>
            </w:pPr>
            <w:r w:rsidRPr="00242688">
              <w:t>.000</w:t>
            </w:r>
          </w:p>
        </w:tc>
        <w:tc>
          <w:tcPr>
            <w:tcW w:w="810" w:type="dxa"/>
            <w:tcBorders>
              <w:top w:val="nil"/>
              <w:bottom w:val="nil"/>
            </w:tcBorders>
            <w:shd w:val="clear" w:color="auto" w:fill="FFFFFF"/>
          </w:tcPr>
          <w:p w14:paraId="39308F01" w14:textId="77777777" w:rsidR="0004147A" w:rsidRPr="00242688" w:rsidRDefault="0004147A" w:rsidP="00B85C21">
            <w:pPr>
              <w:spacing w:after="0" w:line="360" w:lineRule="auto"/>
            </w:pPr>
          </w:p>
        </w:tc>
        <w:tc>
          <w:tcPr>
            <w:tcW w:w="810" w:type="dxa"/>
            <w:tcBorders>
              <w:top w:val="nil"/>
              <w:bottom w:val="nil"/>
            </w:tcBorders>
            <w:shd w:val="clear" w:color="auto" w:fill="FFFFFF"/>
            <w:vAlign w:val="center"/>
          </w:tcPr>
          <w:p w14:paraId="16EAF381" w14:textId="77777777" w:rsidR="0004147A" w:rsidRPr="00242688" w:rsidRDefault="0004147A" w:rsidP="00B85C21">
            <w:pPr>
              <w:spacing w:after="0" w:line="360" w:lineRule="auto"/>
            </w:pPr>
            <w:r w:rsidRPr="00242688">
              <w:t>.004</w:t>
            </w:r>
          </w:p>
        </w:tc>
        <w:tc>
          <w:tcPr>
            <w:tcW w:w="720" w:type="dxa"/>
            <w:tcBorders>
              <w:top w:val="nil"/>
              <w:bottom w:val="nil"/>
            </w:tcBorders>
            <w:shd w:val="clear" w:color="auto" w:fill="FFFFFF"/>
            <w:vAlign w:val="center"/>
          </w:tcPr>
          <w:p w14:paraId="4E8C630B" w14:textId="77777777" w:rsidR="0004147A" w:rsidRPr="00242688" w:rsidRDefault="0004147A" w:rsidP="00B85C21">
            <w:pPr>
              <w:spacing w:after="0" w:line="360" w:lineRule="auto"/>
            </w:pPr>
            <w:r w:rsidRPr="00242688">
              <w:t>.002</w:t>
            </w:r>
          </w:p>
        </w:tc>
        <w:tc>
          <w:tcPr>
            <w:tcW w:w="810" w:type="dxa"/>
            <w:tcBorders>
              <w:top w:val="nil"/>
              <w:bottom w:val="nil"/>
            </w:tcBorders>
            <w:shd w:val="clear" w:color="auto" w:fill="FFFFFF"/>
            <w:vAlign w:val="center"/>
          </w:tcPr>
          <w:p w14:paraId="7AC08C43" w14:textId="77777777" w:rsidR="0004147A" w:rsidRPr="00242688" w:rsidRDefault="0004147A" w:rsidP="00B85C21">
            <w:pPr>
              <w:spacing w:after="0" w:line="360" w:lineRule="auto"/>
            </w:pPr>
            <w:r w:rsidRPr="00242688">
              <w:t>.905</w:t>
            </w:r>
          </w:p>
        </w:tc>
        <w:tc>
          <w:tcPr>
            <w:tcW w:w="720" w:type="dxa"/>
            <w:tcBorders>
              <w:top w:val="nil"/>
              <w:bottom w:val="nil"/>
            </w:tcBorders>
            <w:shd w:val="clear" w:color="auto" w:fill="FFFFFF"/>
            <w:vAlign w:val="center"/>
          </w:tcPr>
          <w:p w14:paraId="47D1DC6D" w14:textId="77777777" w:rsidR="0004147A" w:rsidRPr="00242688" w:rsidRDefault="0004147A" w:rsidP="00B85C21">
            <w:pPr>
              <w:spacing w:after="0" w:line="360" w:lineRule="auto"/>
            </w:pPr>
            <w:r w:rsidRPr="00242688">
              <w:t>.351</w:t>
            </w:r>
          </w:p>
        </w:tc>
        <w:tc>
          <w:tcPr>
            <w:tcW w:w="720" w:type="dxa"/>
            <w:tcBorders>
              <w:top w:val="nil"/>
              <w:bottom w:val="nil"/>
            </w:tcBorders>
            <w:shd w:val="clear" w:color="auto" w:fill="FFFFFF"/>
            <w:vAlign w:val="center"/>
          </w:tcPr>
          <w:p w14:paraId="590225A0" w14:textId="77777777" w:rsidR="0004147A" w:rsidRPr="00242688" w:rsidRDefault="0004147A" w:rsidP="00B85C21">
            <w:pPr>
              <w:spacing w:after="0" w:line="360" w:lineRule="auto"/>
            </w:pPr>
            <w:r w:rsidRPr="00242688">
              <w:t>.443</w:t>
            </w:r>
          </w:p>
        </w:tc>
        <w:tc>
          <w:tcPr>
            <w:tcW w:w="720" w:type="dxa"/>
            <w:tcBorders>
              <w:top w:val="nil"/>
              <w:bottom w:val="nil"/>
            </w:tcBorders>
            <w:shd w:val="clear" w:color="auto" w:fill="FFFFFF"/>
            <w:vAlign w:val="center"/>
          </w:tcPr>
          <w:p w14:paraId="426A57C5" w14:textId="77777777" w:rsidR="0004147A" w:rsidRPr="00242688" w:rsidRDefault="0004147A" w:rsidP="00B85C21">
            <w:pPr>
              <w:spacing w:after="0" w:line="360" w:lineRule="auto"/>
            </w:pPr>
            <w:r w:rsidRPr="00242688">
              <w:t>.523</w:t>
            </w:r>
          </w:p>
        </w:tc>
        <w:tc>
          <w:tcPr>
            <w:tcW w:w="720" w:type="dxa"/>
            <w:tcBorders>
              <w:top w:val="nil"/>
              <w:bottom w:val="nil"/>
              <w:right w:val="single" w:sz="16" w:space="0" w:color="000000"/>
            </w:tcBorders>
            <w:shd w:val="clear" w:color="auto" w:fill="FFFFFF"/>
            <w:vAlign w:val="center"/>
          </w:tcPr>
          <w:p w14:paraId="04B608F2" w14:textId="77777777" w:rsidR="0004147A" w:rsidRPr="00242688" w:rsidRDefault="0004147A" w:rsidP="00B85C21">
            <w:pPr>
              <w:spacing w:after="0" w:line="360" w:lineRule="auto"/>
            </w:pPr>
            <w:r w:rsidRPr="00242688">
              <w:t>.535</w:t>
            </w:r>
          </w:p>
        </w:tc>
      </w:tr>
      <w:tr w:rsidR="0004147A" w:rsidRPr="00242688" w14:paraId="7D2E4883" w14:textId="77777777" w:rsidTr="005F3C2A">
        <w:trPr>
          <w:cantSplit/>
          <w:trHeight w:val="276"/>
        </w:trPr>
        <w:tc>
          <w:tcPr>
            <w:tcW w:w="720" w:type="dxa"/>
            <w:vMerge/>
            <w:tcBorders>
              <w:top w:val="nil"/>
              <w:left w:val="single" w:sz="16" w:space="0" w:color="000000"/>
              <w:bottom w:val="single" w:sz="4" w:space="0" w:color="auto"/>
              <w:right w:val="single" w:sz="4" w:space="0" w:color="auto"/>
            </w:tcBorders>
            <w:shd w:val="clear" w:color="auto" w:fill="FFFFFF"/>
            <w:vAlign w:val="center"/>
          </w:tcPr>
          <w:p w14:paraId="4F892F51" w14:textId="77777777" w:rsidR="0004147A" w:rsidRPr="00242688" w:rsidRDefault="0004147A" w:rsidP="00B85C21">
            <w:pPr>
              <w:spacing w:after="0" w:line="360" w:lineRule="auto"/>
            </w:pPr>
          </w:p>
        </w:tc>
        <w:tc>
          <w:tcPr>
            <w:tcW w:w="540" w:type="dxa"/>
            <w:tcBorders>
              <w:top w:val="nil"/>
              <w:left w:val="single" w:sz="4" w:space="0" w:color="auto"/>
              <w:bottom w:val="single" w:sz="4" w:space="0" w:color="auto"/>
              <w:right w:val="single" w:sz="16" w:space="0" w:color="000000"/>
            </w:tcBorders>
            <w:shd w:val="clear" w:color="auto" w:fill="FFFFFF"/>
            <w:vAlign w:val="center"/>
          </w:tcPr>
          <w:p w14:paraId="5CE926F7" w14:textId="77777777" w:rsidR="0004147A" w:rsidRPr="00242688" w:rsidRDefault="0004147A" w:rsidP="00B85C21">
            <w:pPr>
              <w:spacing w:after="0" w:line="360" w:lineRule="auto"/>
            </w:pPr>
            <w:r w:rsidRPr="00242688">
              <w:t>N</w:t>
            </w:r>
          </w:p>
        </w:tc>
        <w:tc>
          <w:tcPr>
            <w:tcW w:w="810" w:type="dxa"/>
            <w:tcBorders>
              <w:top w:val="nil"/>
              <w:left w:val="single" w:sz="16" w:space="0" w:color="000000"/>
              <w:bottom w:val="single" w:sz="4" w:space="0" w:color="auto"/>
            </w:tcBorders>
            <w:shd w:val="clear" w:color="auto" w:fill="FFFFFF"/>
            <w:vAlign w:val="center"/>
          </w:tcPr>
          <w:p w14:paraId="7788CB30" w14:textId="77777777" w:rsidR="0004147A" w:rsidRPr="00242688" w:rsidRDefault="0004147A" w:rsidP="00B85C21">
            <w:pPr>
              <w:spacing w:after="0" w:line="360" w:lineRule="auto"/>
            </w:pPr>
            <w:r w:rsidRPr="00242688">
              <w:t>74</w:t>
            </w:r>
          </w:p>
        </w:tc>
        <w:tc>
          <w:tcPr>
            <w:tcW w:w="810" w:type="dxa"/>
            <w:tcBorders>
              <w:top w:val="nil"/>
              <w:bottom w:val="single" w:sz="4" w:space="0" w:color="auto"/>
            </w:tcBorders>
            <w:shd w:val="clear" w:color="auto" w:fill="FFFFFF"/>
            <w:vAlign w:val="center"/>
          </w:tcPr>
          <w:p w14:paraId="55E7DB22" w14:textId="77777777" w:rsidR="0004147A" w:rsidRPr="00242688" w:rsidRDefault="0004147A" w:rsidP="00B85C21">
            <w:pPr>
              <w:spacing w:after="0" w:line="360" w:lineRule="auto"/>
            </w:pPr>
            <w:r w:rsidRPr="00242688">
              <w:t>74</w:t>
            </w:r>
          </w:p>
        </w:tc>
        <w:tc>
          <w:tcPr>
            <w:tcW w:w="810" w:type="dxa"/>
            <w:tcBorders>
              <w:top w:val="nil"/>
              <w:bottom w:val="single" w:sz="4" w:space="0" w:color="auto"/>
            </w:tcBorders>
            <w:shd w:val="clear" w:color="auto" w:fill="FFFFFF"/>
            <w:vAlign w:val="center"/>
          </w:tcPr>
          <w:p w14:paraId="3ACE9A5E" w14:textId="77777777" w:rsidR="0004147A" w:rsidRPr="00242688" w:rsidRDefault="0004147A" w:rsidP="00B85C21">
            <w:pPr>
              <w:spacing w:after="0" w:line="360" w:lineRule="auto"/>
            </w:pPr>
            <w:r w:rsidRPr="00242688">
              <w:t>74</w:t>
            </w:r>
          </w:p>
        </w:tc>
        <w:tc>
          <w:tcPr>
            <w:tcW w:w="810" w:type="dxa"/>
            <w:tcBorders>
              <w:top w:val="nil"/>
              <w:bottom w:val="single" w:sz="4" w:space="0" w:color="auto"/>
            </w:tcBorders>
            <w:shd w:val="clear" w:color="auto" w:fill="FFFFFF"/>
            <w:vAlign w:val="center"/>
          </w:tcPr>
          <w:p w14:paraId="2304DB05" w14:textId="77777777" w:rsidR="0004147A" w:rsidRPr="00242688" w:rsidRDefault="0004147A" w:rsidP="00B85C21">
            <w:pPr>
              <w:spacing w:after="0" w:line="360" w:lineRule="auto"/>
            </w:pPr>
            <w:r w:rsidRPr="00242688">
              <w:t>74</w:t>
            </w:r>
          </w:p>
        </w:tc>
        <w:tc>
          <w:tcPr>
            <w:tcW w:w="720" w:type="dxa"/>
            <w:tcBorders>
              <w:top w:val="nil"/>
              <w:bottom w:val="single" w:sz="4" w:space="0" w:color="auto"/>
            </w:tcBorders>
            <w:shd w:val="clear" w:color="auto" w:fill="FFFFFF"/>
            <w:vAlign w:val="center"/>
          </w:tcPr>
          <w:p w14:paraId="0C53249D" w14:textId="77777777" w:rsidR="0004147A" w:rsidRPr="00242688" w:rsidRDefault="0004147A" w:rsidP="00B85C21">
            <w:pPr>
              <w:spacing w:after="0" w:line="360" w:lineRule="auto"/>
            </w:pPr>
            <w:r w:rsidRPr="00242688">
              <w:t>74</w:t>
            </w:r>
          </w:p>
        </w:tc>
        <w:tc>
          <w:tcPr>
            <w:tcW w:w="810" w:type="dxa"/>
            <w:tcBorders>
              <w:top w:val="nil"/>
              <w:bottom w:val="single" w:sz="4" w:space="0" w:color="auto"/>
            </w:tcBorders>
            <w:shd w:val="clear" w:color="auto" w:fill="FFFFFF"/>
            <w:vAlign w:val="center"/>
          </w:tcPr>
          <w:p w14:paraId="6CB04DAF" w14:textId="77777777" w:rsidR="0004147A" w:rsidRPr="00242688" w:rsidRDefault="0004147A" w:rsidP="00B85C21">
            <w:pPr>
              <w:spacing w:after="0" w:line="360" w:lineRule="auto"/>
            </w:pPr>
            <w:r w:rsidRPr="00242688">
              <w:t>74</w:t>
            </w:r>
          </w:p>
        </w:tc>
        <w:tc>
          <w:tcPr>
            <w:tcW w:w="720" w:type="dxa"/>
            <w:tcBorders>
              <w:top w:val="nil"/>
              <w:bottom w:val="single" w:sz="4" w:space="0" w:color="auto"/>
            </w:tcBorders>
            <w:shd w:val="clear" w:color="auto" w:fill="FFFFFF"/>
            <w:vAlign w:val="center"/>
          </w:tcPr>
          <w:p w14:paraId="42A12AAF" w14:textId="77777777" w:rsidR="0004147A" w:rsidRPr="00242688" w:rsidRDefault="0004147A" w:rsidP="00B85C21">
            <w:pPr>
              <w:spacing w:after="0" w:line="360" w:lineRule="auto"/>
            </w:pPr>
            <w:r w:rsidRPr="00242688">
              <w:t>74</w:t>
            </w:r>
          </w:p>
        </w:tc>
        <w:tc>
          <w:tcPr>
            <w:tcW w:w="720" w:type="dxa"/>
            <w:tcBorders>
              <w:top w:val="nil"/>
              <w:bottom w:val="single" w:sz="4" w:space="0" w:color="auto"/>
            </w:tcBorders>
            <w:shd w:val="clear" w:color="auto" w:fill="FFFFFF"/>
            <w:vAlign w:val="center"/>
          </w:tcPr>
          <w:p w14:paraId="3BEF5C02" w14:textId="77777777" w:rsidR="0004147A" w:rsidRPr="00242688" w:rsidRDefault="0004147A" w:rsidP="00B85C21">
            <w:pPr>
              <w:spacing w:after="0" w:line="360" w:lineRule="auto"/>
            </w:pPr>
            <w:r w:rsidRPr="00242688">
              <w:t>74</w:t>
            </w:r>
          </w:p>
        </w:tc>
        <w:tc>
          <w:tcPr>
            <w:tcW w:w="720" w:type="dxa"/>
            <w:tcBorders>
              <w:top w:val="nil"/>
              <w:bottom w:val="single" w:sz="4" w:space="0" w:color="auto"/>
            </w:tcBorders>
            <w:shd w:val="clear" w:color="auto" w:fill="FFFFFF"/>
            <w:vAlign w:val="center"/>
          </w:tcPr>
          <w:p w14:paraId="68A989CC" w14:textId="77777777" w:rsidR="0004147A" w:rsidRPr="00242688" w:rsidRDefault="0004147A" w:rsidP="00B85C21">
            <w:pPr>
              <w:spacing w:after="0" w:line="360" w:lineRule="auto"/>
            </w:pPr>
            <w:r w:rsidRPr="00242688">
              <w:t>74</w:t>
            </w:r>
          </w:p>
        </w:tc>
        <w:tc>
          <w:tcPr>
            <w:tcW w:w="720" w:type="dxa"/>
            <w:tcBorders>
              <w:top w:val="nil"/>
              <w:bottom w:val="single" w:sz="4" w:space="0" w:color="auto"/>
              <w:right w:val="single" w:sz="16" w:space="0" w:color="000000"/>
            </w:tcBorders>
            <w:shd w:val="clear" w:color="auto" w:fill="FFFFFF"/>
            <w:vAlign w:val="center"/>
          </w:tcPr>
          <w:p w14:paraId="4B18457A" w14:textId="77777777" w:rsidR="0004147A" w:rsidRPr="00242688" w:rsidRDefault="0004147A" w:rsidP="00B85C21">
            <w:pPr>
              <w:spacing w:after="0" w:line="360" w:lineRule="auto"/>
            </w:pPr>
            <w:r w:rsidRPr="00242688">
              <w:t>74</w:t>
            </w:r>
          </w:p>
        </w:tc>
      </w:tr>
      <w:tr w:rsidR="0004147A" w:rsidRPr="00242688" w14:paraId="1F7C08CB" w14:textId="77777777" w:rsidTr="005F3C2A">
        <w:trPr>
          <w:cantSplit/>
          <w:trHeight w:val="276"/>
        </w:trPr>
        <w:tc>
          <w:tcPr>
            <w:tcW w:w="720" w:type="dxa"/>
            <w:vMerge w:val="restart"/>
            <w:tcBorders>
              <w:top w:val="single" w:sz="4" w:space="0" w:color="auto"/>
              <w:left w:val="single" w:sz="16" w:space="0" w:color="000000"/>
              <w:bottom w:val="nil"/>
              <w:right w:val="single" w:sz="4" w:space="0" w:color="auto"/>
            </w:tcBorders>
            <w:shd w:val="clear" w:color="auto" w:fill="FFFFFF"/>
            <w:vAlign w:val="center"/>
          </w:tcPr>
          <w:p w14:paraId="73A0B8B5" w14:textId="77777777" w:rsidR="0004147A" w:rsidRPr="00242688" w:rsidRDefault="0004147A" w:rsidP="00B85C21">
            <w:pPr>
              <w:spacing w:after="0" w:line="360" w:lineRule="auto"/>
            </w:pPr>
            <w:r w:rsidRPr="00242688">
              <w:lastRenderedPageBreak/>
              <w:t>INADCOLL</w:t>
            </w:r>
          </w:p>
        </w:tc>
        <w:tc>
          <w:tcPr>
            <w:tcW w:w="540" w:type="dxa"/>
            <w:tcBorders>
              <w:top w:val="single" w:sz="4" w:space="0" w:color="auto"/>
              <w:left w:val="single" w:sz="4" w:space="0" w:color="auto"/>
              <w:bottom w:val="nil"/>
              <w:right w:val="single" w:sz="16" w:space="0" w:color="000000"/>
            </w:tcBorders>
            <w:shd w:val="clear" w:color="auto" w:fill="FFFFFF"/>
            <w:vAlign w:val="center"/>
          </w:tcPr>
          <w:p w14:paraId="77DADFFA" w14:textId="77777777" w:rsidR="0004147A" w:rsidRPr="00242688" w:rsidRDefault="0004147A" w:rsidP="00B85C21">
            <w:pPr>
              <w:spacing w:after="0" w:line="360" w:lineRule="auto"/>
              <w:rPr>
                <w:lang w:val="en-US"/>
              </w:rPr>
            </w:pPr>
            <w:r w:rsidRPr="00242688">
              <w:rPr>
                <w:lang w:val="en-US"/>
              </w:rPr>
              <w:t>PC</w:t>
            </w:r>
          </w:p>
        </w:tc>
        <w:tc>
          <w:tcPr>
            <w:tcW w:w="810" w:type="dxa"/>
            <w:tcBorders>
              <w:top w:val="single" w:sz="4" w:space="0" w:color="auto"/>
              <w:left w:val="single" w:sz="16" w:space="0" w:color="000000"/>
              <w:bottom w:val="nil"/>
            </w:tcBorders>
            <w:shd w:val="clear" w:color="auto" w:fill="FFFFFF"/>
            <w:vAlign w:val="center"/>
          </w:tcPr>
          <w:p w14:paraId="22CF6D23" w14:textId="77777777" w:rsidR="0004147A" w:rsidRPr="00242688" w:rsidRDefault="0004147A" w:rsidP="00B85C21">
            <w:pPr>
              <w:spacing w:after="0" w:line="360" w:lineRule="auto"/>
            </w:pPr>
            <w:r w:rsidRPr="00242688">
              <w:t>.233*</w:t>
            </w:r>
          </w:p>
        </w:tc>
        <w:tc>
          <w:tcPr>
            <w:tcW w:w="810" w:type="dxa"/>
            <w:tcBorders>
              <w:top w:val="single" w:sz="4" w:space="0" w:color="auto"/>
              <w:bottom w:val="nil"/>
            </w:tcBorders>
            <w:shd w:val="clear" w:color="auto" w:fill="FFFFFF"/>
            <w:vAlign w:val="center"/>
          </w:tcPr>
          <w:p w14:paraId="0A9AA02D" w14:textId="77777777" w:rsidR="0004147A" w:rsidRPr="00242688" w:rsidRDefault="0004147A" w:rsidP="00B85C21">
            <w:pPr>
              <w:spacing w:after="0" w:line="360" w:lineRule="auto"/>
            </w:pPr>
            <w:r w:rsidRPr="00242688">
              <w:t>.244*</w:t>
            </w:r>
          </w:p>
        </w:tc>
        <w:tc>
          <w:tcPr>
            <w:tcW w:w="810" w:type="dxa"/>
            <w:tcBorders>
              <w:top w:val="single" w:sz="4" w:space="0" w:color="auto"/>
              <w:bottom w:val="nil"/>
            </w:tcBorders>
            <w:shd w:val="clear" w:color="auto" w:fill="FFFFFF"/>
            <w:vAlign w:val="center"/>
          </w:tcPr>
          <w:p w14:paraId="68FF8442" w14:textId="77777777" w:rsidR="0004147A" w:rsidRPr="00242688" w:rsidRDefault="0004147A" w:rsidP="00B85C21">
            <w:pPr>
              <w:spacing w:after="0" w:line="360" w:lineRule="auto"/>
            </w:pPr>
            <w:r w:rsidRPr="00242688">
              <w:t>.327**</w:t>
            </w:r>
          </w:p>
        </w:tc>
        <w:tc>
          <w:tcPr>
            <w:tcW w:w="810" w:type="dxa"/>
            <w:tcBorders>
              <w:top w:val="single" w:sz="4" w:space="0" w:color="auto"/>
              <w:bottom w:val="nil"/>
            </w:tcBorders>
            <w:shd w:val="clear" w:color="auto" w:fill="FFFFFF"/>
            <w:vAlign w:val="center"/>
          </w:tcPr>
          <w:p w14:paraId="2D81D4BC" w14:textId="77777777" w:rsidR="0004147A" w:rsidRPr="00242688" w:rsidRDefault="0004147A" w:rsidP="00B85C21">
            <w:pPr>
              <w:spacing w:after="0" w:line="360" w:lineRule="auto"/>
            </w:pPr>
            <w:r w:rsidRPr="00242688">
              <w:t>1</w:t>
            </w:r>
          </w:p>
        </w:tc>
        <w:tc>
          <w:tcPr>
            <w:tcW w:w="720" w:type="dxa"/>
            <w:tcBorders>
              <w:top w:val="single" w:sz="4" w:space="0" w:color="auto"/>
              <w:bottom w:val="nil"/>
            </w:tcBorders>
            <w:shd w:val="clear" w:color="auto" w:fill="FFFFFF"/>
            <w:vAlign w:val="center"/>
          </w:tcPr>
          <w:p w14:paraId="68CAF454" w14:textId="77777777" w:rsidR="0004147A" w:rsidRPr="00242688" w:rsidRDefault="0004147A" w:rsidP="00B85C21">
            <w:pPr>
              <w:spacing w:after="0" w:line="360" w:lineRule="auto"/>
            </w:pPr>
            <w:r w:rsidRPr="00242688">
              <w:t>.843**</w:t>
            </w:r>
          </w:p>
        </w:tc>
        <w:tc>
          <w:tcPr>
            <w:tcW w:w="810" w:type="dxa"/>
            <w:tcBorders>
              <w:top w:val="single" w:sz="4" w:space="0" w:color="auto"/>
              <w:bottom w:val="nil"/>
            </w:tcBorders>
            <w:shd w:val="clear" w:color="auto" w:fill="FFFFFF"/>
            <w:vAlign w:val="center"/>
          </w:tcPr>
          <w:p w14:paraId="4D0C3805" w14:textId="77777777" w:rsidR="0004147A" w:rsidRPr="00242688" w:rsidRDefault="0004147A" w:rsidP="00B85C21">
            <w:pPr>
              <w:spacing w:after="0" w:line="360" w:lineRule="auto"/>
            </w:pPr>
            <w:r w:rsidRPr="00242688">
              <w:t>.128</w:t>
            </w:r>
          </w:p>
        </w:tc>
        <w:tc>
          <w:tcPr>
            <w:tcW w:w="720" w:type="dxa"/>
            <w:tcBorders>
              <w:top w:val="single" w:sz="4" w:space="0" w:color="auto"/>
              <w:bottom w:val="nil"/>
            </w:tcBorders>
            <w:shd w:val="clear" w:color="auto" w:fill="FFFFFF"/>
            <w:vAlign w:val="center"/>
          </w:tcPr>
          <w:p w14:paraId="68CDFB2B" w14:textId="77777777" w:rsidR="0004147A" w:rsidRPr="00242688" w:rsidRDefault="0004147A" w:rsidP="00B85C21">
            <w:pPr>
              <w:spacing w:after="0" w:line="360" w:lineRule="auto"/>
            </w:pPr>
            <w:r w:rsidRPr="00242688">
              <w:t>-.092</w:t>
            </w:r>
          </w:p>
        </w:tc>
        <w:tc>
          <w:tcPr>
            <w:tcW w:w="720" w:type="dxa"/>
            <w:tcBorders>
              <w:top w:val="nil"/>
              <w:bottom w:val="nil"/>
            </w:tcBorders>
            <w:shd w:val="clear" w:color="auto" w:fill="FFFFFF"/>
            <w:vAlign w:val="center"/>
          </w:tcPr>
          <w:p w14:paraId="41299B47" w14:textId="77777777" w:rsidR="0004147A" w:rsidRPr="00242688" w:rsidRDefault="0004147A" w:rsidP="00B85C21">
            <w:pPr>
              <w:spacing w:after="0" w:line="360" w:lineRule="auto"/>
            </w:pPr>
            <w:r w:rsidRPr="00242688">
              <w:t>-.045</w:t>
            </w:r>
          </w:p>
        </w:tc>
        <w:tc>
          <w:tcPr>
            <w:tcW w:w="720" w:type="dxa"/>
            <w:tcBorders>
              <w:top w:val="nil"/>
              <w:bottom w:val="nil"/>
            </w:tcBorders>
            <w:shd w:val="clear" w:color="auto" w:fill="FFFFFF"/>
            <w:vAlign w:val="center"/>
          </w:tcPr>
          <w:p w14:paraId="7436D9E4" w14:textId="77777777" w:rsidR="0004147A" w:rsidRPr="00242688" w:rsidRDefault="0004147A" w:rsidP="00B85C21">
            <w:pPr>
              <w:spacing w:after="0" w:line="360" w:lineRule="auto"/>
            </w:pPr>
            <w:r w:rsidRPr="00242688">
              <w:t>-.028</w:t>
            </w:r>
          </w:p>
        </w:tc>
        <w:tc>
          <w:tcPr>
            <w:tcW w:w="720" w:type="dxa"/>
            <w:tcBorders>
              <w:top w:val="nil"/>
              <w:bottom w:val="nil"/>
              <w:right w:val="single" w:sz="16" w:space="0" w:color="000000"/>
            </w:tcBorders>
            <w:shd w:val="clear" w:color="auto" w:fill="FFFFFF"/>
            <w:vAlign w:val="center"/>
          </w:tcPr>
          <w:p w14:paraId="7751FDA1" w14:textId="77777777" w:rsidR="0004147A" w:rsidRPr="00242688" w:rsidRDefault="0004147A" w:rsidP="00B85C21">
            <w:pPr>
              <w:spacing w:after="0" w:line="360" w:lineRule="auto"/>
            </w:pPr>
            <w:r w:rsidRPr="00242688">
              <w:t>-.068</w:t>
            </w:r>
          </w:p>
        </w:tc>
      </w:tr>
      <w:tr w:rsidR="0004147A" w:rsidRPr="00242688" w14:paraId="28F4EE45" w14:textId="77777777" w:rsidTr="005F3C2A">
        <w:trPr>
          <w:cantSplit/>
          <w:trHeight w:val="276"/>
        </w:trPr>
        <w:tc>
          <w:tcPr>
            <w:tcW w:w="720" w:type="dxa"/>
            <w:vMerge/>
            <w:tcBorders>
              <w:top w:val="nil"/>
              <w:left w:val="single" w:sz="16" w:space="0" w:color="000000"/>
              <w:bottom w:val="nil"/>
              <w:right w:val="single" w:sz="4" w:space="0" w:color="auto"/>
            </w:tcBorders>
            <w:shd w:val="clear" w:color="auto" w:fill="FFFFFF"/>
            <w:vAlign w:val="center"/>
          </w:tcPr>
          <w:p w14:paraId="746A1E99" w14:textId="77777777" w:rsidR="0004147A" w:rsidRPr="00242688" w:rsidRDefault="0004147A" w:rsidP="00B85C21">
            <w:pPr>
              <w:spacing w:after="0" w:line="360" w:lineRule="auto"/>
            </w:pPr>
          </w:p>
        </w:tc>
        <w:tc>
          <w:tcPr>
            <w:tcW w:w="540" w:type="dxa"/>
            <w:tcBorders>
              <w:top w:val="nil"/>
              <w:left w:val="single" w:sz="4" w:space="0" w:color="auto"/>
              <w:bottom w:val="nil"/>
              <w:right w:val="single" w:sz="16" w:space="0" w:color="000000"/>
            </w:tcBorders>
            <w:shd w:val="clear" w:color="auto" w:fill="FFFFFF"/>
            <w:vAlign w:val="center"/>
          </w:tcPr>
          <w:p w14:paraId="2624BF08" w14:textId="77777777" w:rsidR="0004147A" w:rsidRPr="00242688" w:rsidRDefault="0004147A" w:rsidP="00B85C21">
            <w:pPr>
              <w:spacing w:after="0" w:line="360" w:lineRule="auto"/>
              <w:rPr>
                <w:rFonts w:asciiTheme="minorHAnsi" w:hAnsiTheme="minorHAnsi"/>
              </w:rPr>
            </w:pPr>
            <w:r w:rsidRPr="00242688">
              <w:t xml:space="preserve">Sig. </w:t>
            </w:r>
          </w:p>
        </w:tc>
        <w:tc>
          <w:tcPr>
            <w:tcW w:w="810" w:type="dxa"/>
            <w:tcBorders>
              <w:top w:val="nil"/>
              <w:left w:val="single" w:sz="16" w:space="0" w:color="000000"/>
              <w:bottom w:val="nil"/>
            </w:tcBorders>
            <w:shd w:val="clear" w:color="auto" w:fill="FFFFFF"/>
            <w:vAlign w:val="center"/>
          </w:tcPr>
          <w:p w14:paraId="6AC15BAA" w14:textId="77777777" w:rsidR="0004147A" w:rsidRPr="00242688" w:rsidRDefault="0004147A" w:rsidP="00B85C21">
            <w:pPr>
              <w:spacing w:after="0" w:line="360" w:lineRule="auto"/>
            </w:pPr>
            <w:r w:rsidRPr="00242688">
              <w:t>.046</w:t>
            </w:r>
          </w:p>
        </w:tc>
        <w:tc>
          <w:tcPr>
            <w:tcW w:w="810" w:type="dxa"/>
            <w:tcBorders>
              <w:top w:val="nil"/>
              <w:bottom w:val="nil"/>
            </w:tcBorders>
            <w:shd w:val="clear" w:color="auto" w:fill="FFFFFF"/>
            <w:vAlign w:val="center"/>
          </w:tcPr>
          <w:p w14:paraId="16E666B9" w14:textId="77777777" w:rsidR="0004147A" w:rsidRPr="00242688" w:rsidRDefault="0004147A" w:rsidP="00B85C21">
            <w:pPr>
              <w:spacing w:after="0" w:line="360" w:lineRule="auto"/>
            </w:pPr>
            <w:r w:rsidRPr="00242688">
              <w:t>.036</w:t>
            </w:r>
          </w:p>
        </w:tc>
        <w:tc>
          <w:tcPr>
            <w:tcW w:w="810" w:type="dxa"/>
            <w:tcBorders>
              <w:top w:val="nil"/>
              <w:bottom w:val="nil"/>
            </w:tcBorders>
            <w:shd w:val="clear" w:color="auto" w:fill="FFFFFF"/>
            <w:vAlign w:val="center"/>
          </w:tcPr>
          <w:p w14:paraId="1FFF7225" w14:textId="77777777" w:rsidR="0004147A" w:rsidRPr="00242688" w:rsidRDefault="0004147A" w:rsidP="00B85C21">
            <w:pPr>
              <w:spacing w:after="0" w:line="360" w:lineRule="auto"/>
            </w:pPr>
            <w:r w:rsidRPr="00242688">
              <w:t>.004</w:t>
            </w:r>
          </w:p>
        </w:tc>
        <w:tc>
          <w:tcPr>
            <w:tcW w:w="810" w:type="dxa"/>
            <w:tcBorders>
              <w:top w:val="nil"/>
              <w:bottom w:val="nil"/>
            </w:tcBorders>
            <w:shd w:val="clear" w:color="auto" w:fill="FFFFFF"/>
          </w:tcPr>
          <w:p w14:paraId="25CAABFE" w14:textId="77777777" w:rsidR="0004147A" w:rsidRPr="00242688" w:rsidRDefault="0004147A" w:rsidP="00B85C21">
            <w:pPr>
              <w:spacing w:after="0" w:line="360" w:lineRule="auto"/>
            </w:pPr>
          </w:p>
        </w:tc>
        <w:tc>
          <w:tcPr>
            <w:tcW w:w="720" w:type="dxa"/>
            <w:tcBorders>
              <w:top w:val="nil"/>
              <w:bottom w:val="nil"/>
            </w:tcBorders>
            <w:shd w:val="clear" w:color="auto" w:fill="FFFFFF"/>
            <w:vAlign w:val="center"/>
          </w:tcPr>
          <w:p w14:paraId="6B34EBBD" w14:textId="77777777" w:rsidR="0004147A" w:rsidRPr="00242688" w:rsidRDefault="0004147A" w:rsidP="00B85C21">
            <w:pPr>
              <w:spacing w:after="0" w:line="360" w:lineRule="auto"/>
            </w:pPr>
            <w:r w:rsidRPr="00242688">
              <w:t>.000</w:t>
            </w:r>
          </w:p>
        </w:tc>
        <w:tc>
          <w:tcPr>
            <w:tcW w:w="810" w:type="dxa"/>
            <w:tcBorders>
              <w:top w:val="nil"/>
              <w:bottom w:val="nil"/>
            </w:tcBorders>
            <w:shd w:val="clear" w:color="auto" w:fill="FFFFFF"/>
            <w:vAlign w:val="center"/>
          </w:tcPr>
          <w:p w14:paraId="6844A1E7" w14:textId="77777777" w:rsidR="0004147A" w:rsidRPr="00242688" w:rsidRDefault="0004147A" w:rsidP="00B85C21">
            <w:pPr>
              <w:spacing w:after="0" w:line="360" w:lineRule="auto"/>
            </w:pPr>
            <w:r w:rsidRPr="00242688">
              <w:t>.277</w:t>
            </w:r>
          </w:p>
        </w:tc>
        <w:tc>
          <w:tcPr>
            <w:tcW w:w="720" w:type="dxa"/>
            <w:tcBorders>
              <w:top w:val="nil"/>
              <w:bottom w:val="nil"/>
            </w:tcBorders>
            <w:shd w:val="clear" w:color="auto" w:fill="FFFFFF"/>
            <w:vAlign w:val="center"/>
          </w:tcPr>
          <w:p w14:paraId="2C03F8A8" w14:textId="77777777" w:rsidR="0004147A" w:rsidRPr="00242688" w:rsidRDefault="0004147A" w:rsidP="00B85C21">
            <w:pPr>
              <w:spacing w:after="0" w:line="360" w:lineRule="auto"/>
            </w:pPr>
            <w:r w:rsidRPr="00242688">
              <w:t>.436</w:t>
            </w:r>
          </w:p>
        </w:tc>
        <w:tc>
          <w:tcPr>
            <w:tcW w:w="720" w:type="dxa"/>
            <w:tcBorders>
              <w:top w:val="nil"/>
              <w:bottom w:val="nil"/>
            </w:tcBorders>
            <w:shd w:val="clear" w:color="auto" w:fill="FFFFFF"/>
            <w:vAlign w:val="center"/>
          </w:tcPr>
          <w:p w14:paraId="2F67016D" w14:textId="77777777" w:rsidR="0004147A" w:rsidRPr="00242688" w:rsidRDefault="0004147A" w:rsidP="00B85C21">
            <w:pPr>
              <w:spacing w:after="0" w:line="360" w:lineRule="auto"/>
            </w:pPr>
            <w:r w:rsidRPr="00242688">
              <w:t>.701</w:t>
            </w:r>
          </w:p>
        </w:tc>
        <w:tc>
          <w:tcPr>
            <w:tcW w:w="720" w:type="dxa"/>
            <w:tcBorders>
              <w:top w:val="nil"/>
              <w:bottom w:val="nil"/>
            </w:tcBorders>
            <w:shd w:val="clear" w:color="auto" w:fill="FFFFFF"/>
            <w:vAlign w:val="center"/>
          </w:tcPr>
          <w:p w14:paraId="1DAE7583" w14:textId="77777777" w:rsidR="0004147A" w:rsidRPr="00242688" w:rsidRDefault="0004147A" w:rsidP="00B85C21">
            <w:pPr>
              <w:spacing w:after="0" w:line="360" w:lineRule="auto"/>
            </w:pPr>
            <w:r w:rsidRPr="00242688">
              <w:t>.816</w:t>
            </w:r>
          </w:p>
        </w:tc>
        <w:tc>
          <w:tcPr>
            <w:tcW w:w="720" w:type="dxa"/>
            <w:tcBorders>
              <w:top w:val="nil"/>
              <w:bottom w:val="nil"/>
              <w:right w:val="single" w:sz="16" w:space="0" w:color="000000"/>
            </w:tcBorders>
            <w:shd w:val="clear" w:color="auto" w:fill="FFFFFF"/>
            <w:vAlign w:val="center"/>
          </w:tcPr>
          <w:p w14:paraId="48DEDDEF" w14:textId="77777777" w:rsidR="0004147A" w:rsidRPr="00242688" w:rsidRDefault="0004147A" w:rsidP="00B85C21">
            <w:pPr>
              <w:spacing w:after="0" w:line="360" w:lineRule="auto"/>
            </w:pPr>
            <w:r w:rsidRPr="00242688">
              <w:t>.562</w:t>
            </w:r>
          </w:p>
        </w:tc>
      </w:tr>
      <w:tr w:rsidR="0004147A" w:rsidRPr="00242688" w14:paraId="1D3E8E17" w14:textId="77777777" w:rsidTr="005F3C2A">
        <w:trPr>
          <w:cantSplit/>
          <w:trHeight w:val="291"/>
        </w:trPr>
        <w:tc>
          <w:tcPr>
            <w:tcW w:w="720" w:type="dxa"/>
            <w:vMerge/>
            <w:tcBorders>
              <w:top w:val="nil"/>
              <w:left w:val="single" w:sz="16" w:space="0" w:color="000000"/>
              <w:bottom w:val="single" w:sz="4" w:space="0" w:color="auto"/>
              <w:right w:val="single" w:sz="4" w:space="0" w:color="auto"/>
            </w:tcBorders>
            <w:shd w:val="clear" w:color="auto" w:fill="FFFFFF"/>
            <w:vAlign w:val="center"/>
          </w:tcPr>
          <w:p w14:paraId="57659BBD" w14:textId="77777777" w:rsidR="0004147A" w:rsidRPr="00242688" w:rsidRDefault="0004147A" w:rsidP="00B85C21">
            <w:pPr>
              <w:spacing w:after="0" w:line="360" w:lineRule="auto"/>
            </w:pPr>
          </w:p>
        </w:tc>
        <w:tc>
          <w:tcPr>
            <w:tcW w:w="540" w:type="dxa"/>
            <w:tcBorders>
              <w:top w:val="nil"/>
              <w:left w:val="single" w:sz="4" w:space="0" w:color="auto"/>
              <w:bottom w:val="single" w:sz="4" w:space="0" w:color="auto"/>
              <w:right w:val="single" w:sz="16" w:space="0" w:color="000000"/>
            </w:tcBorders>
            <w:shd w:val="clear" w:color="auto" w:fill="FFFFFF"/>
            <w:vAlign w:val="center"/>
          </w:tcPr>
          <w:p w14:paraId="70149738" w14:textId="77777777" w:rsidR="0004147A" w:rsidRPr="00242688" w:rsidRDefault="0004147A" w:rsidP="00B85C21">
            <w:pPr>
              <w:spacing w:after="0" w:line="360" w:lineRule="auto"/>
            </w:pPr>
            <w:r w:rsidRPr="00242688">
              <w:t>N</w:t>
            </w:r>
          </w:p>
        </w:tc>
        <w:tc>
          <w:tcPr>
            <w:tcW w:w="810" w:type="dxa"/>
            <w:tcBorders>
              <w:top w:val="nil"/>
              <w:left w:val="single" w:sz="16" w:space="0" w:color="000000"/>
              <w:bottom w:val="single" w:sz="4" w:space="0" w:color="auto"/>
            </w:tcBorders>
            <w:shd w:val="clear" w:color="auto" w:fill="FFFFFF"/>
            <w:vAlign w:val="center"/>
          </w:tcPr>
          <w:p w14:paraId="60FA3F52" w14:textId="77777777" w:rsidR="0004147A" w:rsidRPr="00242688" w:rsidRDefault="0004147A" w:rsidP="00B85C21">
            <w:pPr>
              <w:spacing w:after="0" w:line="360" w:lineRule="auto"/>
            </w:pPr>
            <w:r w:rsidRPr="00242688">
              <w:t>74</w:t>
            </w:r>
          </w:p>
        </w:tc>
        <w:tc>
          <w:tcPr>
            <w:tcW w:w="810" w:type="dxa"/>
            <w:tcBorders>
              <w:top w:val="nil"/>
              <w:bottom w:val="single" w:sz="4" w:space="0" w:color="auto"/>
            </w:tcBorders>
            <w:shd w:val="clear" w:color="auto" w:fill="FFFFFF"/>
            <w:vAlign w:val="center"/>
          </w:tcPr>
          <w:p w14:paraId="7B5C0FEA" w14:textId="77777777" w:rsidR="0004147A" w:rsidRPr="00242688" w:rsidRDefault="0004147A" w:rsidP="00B85C21">
            <w:pPr>
              <w:spacing w:after="0" w:line="360" w:lineRule="auto"/>
            </w:pPr>
            <w:r w:rsidRPr="00242688">
              <w:t>74</w:t>
            </w:r>
          </w:p>
        </w:tc>
        <w:tc>
          <w:tcPr>
            <w:tcW w:w="810" w:type="dxa"/>
            <w:tcBorders>
              <w:top w:val="nil"/>
              <w:bottom w:val="single" w:sz="4" w:space="0" w:color="auto"/>
            </w:tcBorders>
            <w:shd w:val="clear" w:color="auto" w:fill="FFFFFF"/>
            <w:vAlign w:val="center"/>
          </w:tcPr>
          <w:p w14:paraId="15DB9020" w14:textId="77777777" w:rsidR="0004147A" w:rsidRPr="00242688" w:rsidRDefault="0004147A" w:rsidP="00B85C21">
            <w:pPr>
              <w:spacing w:after="0" w:line="360" w:lineRule="auto"/>
            </w:pPr>
            <w:r w:rsidRPr="00242688">
              <w:t>74</w:t>
            </w:r>
          </w:p>
        </w:tc>
        <w:tc>
          <w:tcPr>
            <w:tcW w:w="810" w:type="dxa"/>
            <w:tcBorders>
              <w:top w:val="nil"/>
              <w:bottom w:val="single" w:sz="4" w:space="0" w:color="auto"/>
            </w:tcBorders>
            <w:shd w:val="clear" w:color="auto" w:fill="FFFFFF"/>
            <w:vAlign w:val="center"/>
          </w:tcPr>
          <w:p w14:paraId="2334E8E1" w14:textId="77777777" w:rsidR="0004147A" w:rsidRPr="00242688" w:rsidRDefault="0004147A" w:rsidP="00B85C21">
            <w:pPr>
              <w:spacing w:after="0" w:line="360" w:lineRule="auto"/>
            </w:pPr>
            <w:r w:rsidRPr="00242688">
              <w:t>74</w:t>
            </w:r>
          </w:p>
        </w:tc>
        <w:tc>
          <w:tcPr>
            <w:tcW w:w="720" w:type="dxa"/>
            <w:tcBorders>
              <w:top w:val="nil"/>
              <w:bottom w:val="single" w:sz="4" w:space="0" w:color="auto"/>
            </w:tcBorders>
            <w:shd w:val="clear" w:color="auto" w:fill="FFFFFF"/>
            <w:vAlign w:val="center"/>
          </w:tcPr>
          <w:p w14:paraId="3FD6BDA1" w14:textId="77777777" w:rsidR="0004147A" w:rsidRPr="00242688" w:rsidRDefault="0004147A" w:rsidP="00B85C21">
            <w:pPr>
              <w:spacing w:after="0" w:line="360" w:lineRule="auto"/>
            </w:pPr>
            <w:r w:rsidRPr="00242688">
              <w:t>74</w:t>
            </w:r>
          </w:p>
        </w:tc>
        <w:tc>
          <w:tcPr>
            <w:tcW w:w="810" w:type="dxa"/>
            <w:tcBorders>
              <w:top w:val="nil"/>
              <w:bottom w:val="single" w:sz="4" w:space="0" w:color="auto"/>
            </w:tcBorders>
            <w:shd w:val="clear" w:color="auto" w:fill="FFFFFF"/>
            <w:vAlign w:val="center"/>
          </w:tcPr>
          <w:p w14:paraId="2C35A4AD" w14:textId="77777777" w:rsidR="0004147A" w:rsidRPr="00242688" w:rsidRDefault="0004147A" w:rsidP="00B85C21">
            <w:pPr>
              <w:spacing w:after="0" w:line="360" w:lineRule="auto"/>
            </w:pPr>
            <w:r w:rsidRPr="00242688">
              <w:t>74</w:t>
            </w:r>
          </w:p>
        </w:tc>
        <w:tc>
          <w:tcPr>
            <w:tcW w:w="720" w:type="dxa"/>
            <w:tcBorders>
              <w:top w:val="nil"/>
              <w:bottom w:val="single" w:sz="4" w:space="0" w:color="auto"/>
            </w:tcBorders>
            <w:shd w:val="clear" w:color="auto" w:fill="FFFFFF"/>
            <w:vAlign w:val="center"/>
          </w:tcPr>
          <w:p w14:paraId="20FB5CDD" w14:textId="77777777" w:rsidR="0004147A" w:rsidRPr="00242688" w:rsidRDefault="0004147A" w:rsidP="00B85C21">
            <w:pPr>
              <w:spacing w:after="0" w:line="360" w:lineRule="auto"/>
            </w:pPr>
            <w:r w:rsidRPr="00242688">
              <w:t>74</w:t>
            </w:r>
          </w:p>
        </w:tc>
        <w:tc>
          <w:tcPr>
            <w:tcW w:w="720" w:type="dxa"/>
            <w:tcBorders>
              <w:top w:val="nil"/>
              <w:bottom w:val="single" w:sz="4" w:space="0" w:color="auto"/>
            </w:tcBorders>
            <w:shd w:val="clear" w:color="auto" w:fill="FFFFFF"/>
            <w:vAlign w:val="center"/>
          </w:tcPr>
          <w:p w14:paraId="66263FDB" w14:textId="77777777" w:rsidR="0004147A" w:rsidRPr="00242688" w:rsidRDefault="0004147A" w:rsidP="00B85C21">
            <w:pPr>
              <w:spacing w:after="0" w:line="360" w:lineRule="auto"/>
            </w:pPr>
            <w:r w:rsidRPr="00242688">
              <w:t>74</w:t>
            </w:r>
          </w:p>
        </w:tc>
        <w:tc>
          <w:tcPr>
            <w:tcW w:w="720" w:type="dxa"/>
            <w:tcBorders>
              <w:top w:val="nil"/>
              <w:bottom w:val="single" w:sz="4" w:space="0" w:color="auto"/>
            </w:tcBorders>
            <w:shd w:val="clear" w:color="auto" w:fill="FFFFFF"/>
            <w:vAlign w:val="center"/>
          </w:tcPr>
          <w:p w14:paraId="646CAFE3" w14:textId="77777777" w:rsidR="0004147A" w:rsidRPr="00242688" w:rsidRDefault="0004147A" w:rsidP="00B85C21">
            <w:pPr>
              <w:spacing w:after="0" w:line="360" w:lineRule="auto"/>
            </w:pPr>
            <w:r w:rsidRPr="00242688">
              <w:t>74</w:t>
            </w:r>
          </w:p>
        </w:tc>
        <w:tc>
          <w:tcPr>
            <w:tcW w:w="720" w:type="dxa"/>
            <w:tcBorders>
              <w:top w:val="nil"/>
              <w:bottom w:val="single" w:sz="4" w:space="0" w:color="auto"/>
              <w:right w:val="single" w:sz="16" w:space="0" w:color="000000"/>
            </w:tcBorders>
            <w:shd w:val="clear" w:color="auto" w:fill="FFFFFF"/>
            <w:vAlign w:val="center"/>
          </w:tcPr>
          <w:p w14:paraId="38A496EB" w14:textId="77777777" w:rsidR="0004147A" w:rsidRPr="00242688" w:rsidRDefault="0004147A" w:rsidP="00B85C21">
            <w:pPr>
              <w:spacing w:after="0" w:line="360" w:lineRule="auto"/>
            </w:pPr>
            <w:r w:rsidRPr="00242688">
              <w:t>74</w:t>
            </w:r>
          </w:p>
        </w:tc>
      </w:tr>
      <w:tr w:rsidR="0004147A" w:rsidRPr="00242688" w14:paraId="4DCAD72F" w14:textId="77777777" w:rsidTr="005F3C2A">
        <w:trPr>
          <w:cantSplit/>
          <w:trHeight w:val="276"/>
        </w:trPr>
        <w:tc>
          <w:tcPr>
            <w:tcW w:w="720" w:type="dxa"/>
            <w:vMerge w:val="restart"/>
            <w:tcBorders>
              <w:top w:val="single" w:sz="4" w:space="0" w:color="auto"/>
              <w:left w:val="single" w:sz="16" w:space="0" w:color="000000"/>
              <w:bottom w:val="nil"/>
              <w:right w:val="single" w:sz="4" w:space="0" w:color="auto"/>
            </w:tcBorders>
            <w:shd w:val="clear" w:color="auto" w:fill="FFFFFF"/>
            <w:vAlign w:val="center"/>
          </w:tcPr>
          <w:p w14:paraId="03DDBE3C" w14:textId="77777777" w:rsidR="0004147A" w:rsidRPr="00242688" w:rsidRDefault="0004147A" w:rsidP="00B85C21">
            <w:pPr>
              <w:spacing w:after="0" w:line="360" w:lineRule="auto"/>
            </w:pPr>
            <w:r w:rsidRPr="00242688">
              <w:t>POCRECON</w:t>
            </w:r>
          </w:p>
        </w:tc>
        <w:tc>
          <w:tcPr>
            <w:tcW w:w="540" w:type="dxa"/>
            <w:tcBorders>
              <w:top w:val="single" w:sz="4" w:space="0" w:color="auto"/>
              <w:left w:val="single" w:sz="4" w:space="0" w:color="auto"/>
              <w:bottom w:val="nil"/>
              <w:right w:val="single" w:sz="16" w:space="0" w:color="000000"/>
            </w:tcBorders>
            <w:shd w:val="clear" w:color="auto" w:fill="FFFFFF"/>
            <w:vAlign w:val="center"/>
          </w:tcPr>
          <w:p w14:paraId="6CD7A7E9" w14:textId="77777777" w:rsidR="0004147A" w:rsidRPr="00242688" w:rsidRDefault="0004147A" w:rsidP="00B85C21">
            <w:pPr>
              <w:spacing w:after="0" w:line="360" w:lineRule="auto"/>
              <w:rPr>
                <w:lang w:val="en-US"/>
              </w:rPr>
            </w:pPr>
            <w:r w:rsidRPr="00242688">
              <w:rPr>
                <w:lang w:val="en-US"/>
              </w:rPr>
              <w:t>PC</w:t>
            </w:r>
          </w:p>
        </w:tc>
        <w:tc>
          <w:tcPr>
            <w:tcW w:w="810" w:type="dxa"/>
            <w:tcBorders>
              <w:top w:val="single" w:sz="4" w:space="0" w:color="auto"/>
              <w:left w:val="single" w:sz="16" w:space="0" w:color="000000"/>
              <w:bottom w:val="nil"/>
            </w:tcBorders>
            <w:shd w:val="clear" w:color="auto" w:fill="FFFFFF"/>
            <w:vAlign w:val="center"/>
          </w:tcPr>
          <w:p w14:paraId="2851849D" w14:textId="77777777" w:rsidR="0004147A" w:rsidRPr="00242688" w:rsidRDefault="0004147A" w:rsidP="00B85C21">
            <w:pPr>
              <w:spacing w:after="0" w:line="360" w:lineRule="auto"/>
            </w:pPr>
            <w:r w:rsidRPr="00242688">
              <w:t>.223</w:t>
            </w:r>
          </w:p>
        </w:tc>
        <w:tc>
          <w:tcPr>
            <w:tcW w:w="810" w:type="dxa"/>
            <w:tcBorders>
              <w:top w:val="single" w:sz="4" w:space="0" w:color="auto"/>
              <w:bottom w:val="nil"/>
            </w:tcBorders>
            <w:shd w:val="clear" w:color="auto" w:fill="FFFFFF"/>
            <w:vAlign w:val="center"/>
          </w:tcPr>
          <w:p w14:paraId="5A595553" w14:textId="77777777" w:rsidR="0004147A" w:rsidRPr="00242688" w:rsidRDefault="0004147A" w:rsidP="00B85C21">
            <w:pPr>
              <w:spacing w:after="0" w:line="360" w:lineRule="auto"/>
            </w:pPr>
            <w:r w:rsidRPr="00242688">
              <w:t>.357**</w:t>
            </w:r>
          </w:p>
        </w:tc>
        <w:tc>
          <w:tcPr>
            <w:tcW w:w="810" w:type="dxa"/>
            <w:tcBorders>
              <w:top w:val="single" w:sz="4" w:space="0" w:color="auto"/>
              <w:bottom w:val="nil"/>
            </w:tcBorders>
            <w:shd w:val="clear" w:color="auto" w:fill="FFFFFF"/>
            <w:vAlign w:val="center"/>
          </w:tcPr>
          <w:p w14:paraId="302B2646" w14:textId="77777777" w:rsidR="0004147A" w:rsidRPr="00242688" w:rsidRDefault="0004147A" w:rsidP="00B85C21">
            <w:pPr>
              <w:spacing w:after="0" w:line="360" w:lineRule="auto"/>
            </w:pPr>
            <w:r w:rsidRPr="00242688">
              <w:t>.356**</w:t>
            </w:r>
          </w:p>
        </w:tc>
        <w:tc>
          <w:tcPr>
            <w:tcW w:w="810" w:type="dxa"/>
            <w:tcBorders>
              <w:top w:val="single" w:sz="4" w:space="0" w:color="auto"/>
              <w:bottom w:val="nil"/>
            </w:tcBorders>
            <w:shd w:val="clear" w:color="auto" w:fill="FFFFFF"/>
            <w:vAlign w:val="center"/>
          </w:tcPr>
          <w:p w14:paraId="02680C19" w14:textId="77777777" w:rsidR="0004147A" w:rsidRPr="00242688" w:rsidRDefault="0004147A" w:rsidP="00B85C21">
            <w:pPr>
              <w:spacing w:after="0" w:line="360" w:lineRule="auto"/>
            </w:pPr>
            <w:r w:rsidRPr="00242688">
              <w:t>.843**</w:t>
            </w:r>
          </w:p>
        </w:tc>
        <w:tc>
          <w:tcPr>
            <w:tcW w:w="720" w:type="dxa"/>
            <w:tcBorders>
              <w:top w:val="single" w:sz="4" w:space="0" w:color="auto"/>
              <w:bottom w:val="nil"/>
            </w:tcBorders>
            <w:shd w:val="clear" w:color="auto" w:fill="FFFFFF"/>
            <w:vAlign w:val="center"/>
          </w:tcPr>
          <w:p w14:paraId="6CA4C530" w14:textId="77777777" w:rsidR="0004147A" w:rsidRPr="00242688" w:rsidRDefault="0004147A" w:rsidP="00B85C21">
            <w:pPr>
              <w:spacing w:after="0" w:line="360" w:lineRule="auto"/>
            </w:pPr>
            <w:r w:rsidRPr="00242688">
              <w:t>1</w:t>
            </w:r>
          </w:p>
        </w:tc>
        <w:tc>
          <w:tcPr>
            <w:tcW w:w="810" w:type="dxa"/>
            <w:tcBorders>
              <w:top w:val="single" w:sz="4" w:space="0" w:color="auto"/>
              <w:bottom w:val="nil"/>
            </w:tcBorders>
            <w:shd w:val="clear" w:color="auto" w:fill="FFFFFF"/>
            <w:vAlign w:val="center"/>
          </w:tcPr>
          <w:p w14:paraId="082DC5CB" w14:textId="77777777" w:rsidR="0004147A" w:rsidRPr="00242688" w:rsidRDefault="0004147A" w:rsidP="00B85C21">
            <w:pPr>
              <w:spacing w:after="0" w:line="360" w:lineRule="auto"/>
            </w:pPr>
            <w:r w:rsidRPr="00242688">
              <w:t>.062</w:t>
            </w:r>
          </w:p>
        </w:tc>
        <w:tc>
          <w:tcPr>
            <w:tcW w:w="720" w:type="dxa"/>
            <w:tcBorders>
              <w:top w:val="single" w:sz="4" w:space="0" w:color="auto"/>
              <w:bottom w:val="nil"/>
            </w:tcBorders>
            <w:shd w:val="clear" w:color="auto" w:fill="FFFFFF"/>
            <w:vAlign w:val="center"/>
          </w:tcPr>
          <w:p w14:paraId="5F09B0D2" w14:textId="77777777" w:rsidR="0004147A" w:rsidRPr="00242688" w:rsidRDefault="0004147A" w:rsidP="00B85C21">
            <w:pPr>
              <w:spacing w:after="0" w:line="360" w:lineRule="auto"/>
            </w:pPr>
            <w:r w:rsidRPr="00242688">
              <w:t>-.165</w:t>
            </w:r>
          </w:p>
        </w:tc>
        <w:tc>
          <w:tcPr>
            <w:tcW w:w="720" w:type="dxa"/>
            <w:tcBorders>
              <w:top w:val="nil"/>
              <w:bottom w:val="nil"/>
            </w:tcBorders>
            <w:shd w:val="clear" w:color="auto" w:fill="FFFFFF"/>
            <w:vAlign w:val="center"/>
          </w:tcPr>
          <w:p w14:paraId="11D14B59" w14:textId="77777777" w:rsidR="0004147A" w:rsidRPr="00242688" w:rsidRDefault="0004147A" w:rsidP="00B85C21">
            <w:pPr>
              <w:spacing w:after="0" w:line="360" w:lineRule="auto"/>
            </w:pPr>
            <w:r w:rsidRPr="00242688">
              <w:t>-.157</w:t>
            </w:r>
          </w:p>
        </w:tc>
        <w:tc>
          <w:tcPr>
            <w:tcW w:w="720" w:type="dxa"/>
            <w:tcBorders>
              <w:top w:val="nil"/>
              <w:bottom w:val="nil"/>
            </w:tcBorders>
            <w:shd w:val="clear" w:color="auto" w:fill="FFFFFF"/>
            <w:vAlign w:val="center"/>
          </w:tcPr>
          <w:p w14:paraId="25444DC1" w14:textId="77777777" w:rsidR="0004147A" w:rsidRPr="00242688" w:rsidRDefault="0004147A" w:rsidP="00B85C21">
            <w:pPr>
              <w:spacing w:after="0" w:line="360" w:lineRule="auto"/>
            </w:pPr>
            <w:r w:rsidRPr="00242688">
              <w:t>-.077</w:t>
            </w:r>
          </w:p>
        </w:tc>
        <w:tc>
          <w:tcPr>
            <w:tcW w:w="720" w:type="dxa"/>
            <w:tcBorders>
              <w:top w:val="nil"/>
              <w:bottom w:val="nil"/>
              <w:right w:val="single" w:sz="16" w:space="0" w:color="000000"/>
            </w:tcBorders>
            <w:shd w:val="clear" w:color="auto" w:fill="FFFFFF"/>
            <w:vAlign w:val="center"/>
          </w:tcPr>
          <w:p w14:paraId="4867B656" w14:textId="77777777" w:rsidR="0004147A" w:rsidRPr="00242688" w:rsidRDefault="0004147A" w:rsidP="00B85C21">
            <w:pPr>
              <w:spacing w:after="0" w:line="360" w:lineRule="auto"/>
            </w:pPr>
            <w:r w:rsidRPr="00242688">
              <w:t>-.076</w:t>
            </w:r>
          </w:p>
        </w:tc>
      </w:tr>
      <w:tr w:rsidR="0004147A" w:rsidRPr="00242688" w14:paraId="74E79C5A" w14:textId="77777777" w:rsidTr="005F3C2A">
        <w:trPr>
          <w:cantSplit/>
          <w:trHeight w:val="276"/>
        </w:trPr>
        <w:tc>
          <w:tcPr>
            <w:tcW w:w="720" w:type="dxa"/>
            <w:vMerge/>
            <w:tcBorders>
              <w:top w:val="nil"/>
              <w:left w:val="single" w:sz="16" w:space="0" w:color="000000"/>
              <w:bottom w:val="nil"/>
              <w:right w:val="single" w:sz="4" w:space="0" w:color="auto"/>
            </w:tcBorders>
            <w:shd w:val="clear" w:color="auto" w:fill="FFFFFF"/>
            <w:vAlign w:val="center"/>
          </w:tcPr>
          <w:p w14:paraId="79AE0D06" w14:textId="77777777" w:rsidR="0004147A" w:rsidRPr="00242688" w:rsidRDefault="0004147A" w:rsidP="00B85C21">
            <w:pPr>
              <w:spacing w:after="0" w:line="360" w:lineRule="auto"/>
            </w:pPr>
          </w:p>
        </w:tc>
        <w:tc>
          <w:tcPr>
            <w:tcW w:w="540" w:type="dxa"/>
            <w:tcBorders>
              <w:top w:val="nil"/>
              <w:left w:val="single" w:sz="4" w:space="0" w:color="auto"/>
              <w:bottom w:val="nil"/>
              <w:right w:val="single" w:sz="16" w:space="0" w:color="000000"/>
            </w:tcBorders>
            <w:shd w:val="clear" w:color="auto" w:fill="FFFFFF"/>
            <w:vAlign w:val="center"/>
          </w:tcPr>
          <w:p w14:paraId="25368F0D" w14:textId="77777777" w:rsidR="0004147A" w:rsidRPr="00242688" w:rsidRDefault="0004147A" w:rsidP="00B85C21">
            <w:pPr>
              <w:spacing w:after="0" w:line="360" w:lineRule="auto"/>
              <w:rPr>
                <w:rFonts w:asciiTheme="minorHAnsi" w:hAnsiTheme="minorHAnsi"/>
              </w:rPr>
            </w:pPr>
            <w:r w:rsidRPr="00242688">
              <w:t xml:space="preserve">Sig. </w:t>
            </w:r>
          </w:p>
        </w:tc>
        <w:tc>
          <w:tcPr>
            <w:tcW w:w="810" w:type="dxa"/>
            <w:tcBorders>
              <w:top w:val="nil"/>
              <w:left w:val="single" w:sz="16" w:space="0" w:color="000000"/>
              <w:bottom w:val="nil"/>
            </w:tcBorders>
            <w:shd w:val="clear" w:color="auto" w:fill="FFFFFF"/>
            <w:vAlign w:val="center"/>
          </w:tcPr>
          <w:p w14:paraId="391AA08B" w14:textId="77777777" w:rsidR="0004147A" w:rsidRPr="00242688" w:rsidRDefault="0004147A" w:rsidP="00B85C21">
            <w:pPr>
              <w:spacing w:after="0" w:line="360" w:lineRule="auto"/>
            </w:pPr>
            <w:r w:rsidRPr="00242688">
              <w:t>.056</w:t>
            </w:r>
          </w:p>
        </w:tc>
        <w:tc>
          <w:tcPr>
            <w:tcW w:w="810" w:type="dxa"/>
            <w:tcBorders>
              <w:top w:val="nil"/>
              <w:bottom w:val="nil"/>
            </w:tcBorders>
            <w:shd w:val="clear" w:color="auto" w:fill="FFFFFF"/>
            <w:vAlign w:val="center"/>
          </w:tcPr>
          <w:p w14:paraId="4D8DBE86" w14:textId="77777777" w:rsidR="0004147A" w:rsidRPr="00242688" w:rsidRDefault="0004147A" w:rsidP="00B85C21">
            <w:pPr>
              <w:spacing w:after="0" w:line="360" w:lineRule="auto"/>
            </w:pPr>
            <w:r w:rsidRPr="00242688">
              <w:t>.002</w:t>
            </w:r>
          </w:p>
        </w:tc>
        <w:tc>
          <w:tcPr>
            <w:tcW w:w="810" w:type="dxa"/>
            <w:tcBorders>
              <w:top w:val="nil"/>
              <w:bottom w:val="nil"/>
            </w:tcBorders>
            <w:shd w:val="clear" w:color="auto" w:fill="FFFFFF"/>
            <w:vAlign w:val="center"/>
          </w:tcPr>
          <w:p w14:paraId="51D30633" w14:textId="77777777" w:rsidR="0004147A" w:rsidRPr="00242688" w:rsidRDefault="0004147A" w:rsidP="00B85C21">
            <w:pPr>
              <w:spacing w:after="0" w:line="360" w:lineRule="auto"/>
            </w:pPr>
            <w:r w:rsidRPr="00242688">
              <w:t>.002</w:t>
            </w:r>
          </w:p>
        </w:tc>
        <w:tc>
          <w:tcPr>
            <w:tcW w:w="810" w:type="dxa"/>
            <w:tcBorders>
              <w:top w:val="nil"/>
              <w:bottom w:val="nil"/>
            </w:tcBorders>
            <w:shd w:val="clear" w:color="auto" w:fill="FFFFFF"/>
            <w:vAlign w:val="center"/>
          </w:tcPr>
          <w:p w14:paraId="27A1C578" w14:textId="77777777" w:rsidR="0004147A" w:rsidRPr="00242688" w:rsidRDefault="0004147A" w:rsidP="00B85C21">
            <w:pPr>
              <w:spacing w:after="0" w:line="360" w:lineRule="auto"/>
            </w:pPr>
            <w:r w:rsidRPr="00242688">
              <w:t>.000</w:t>
            </w:r>
          </w:p>
        </w:tc>
        <w:tc>
          <w:tcPr>
            <w:tcW w:w="720" w:type="dxa"/>
            <w:tcBorders>
              <w:top w:val="nil"/>
              <w:bottom w:val="nil"/>
            </w:tcBorders>
            <w:shd w:val="clear" w:color="auto" w:fill="FFFFFF"/>
          </w:tcPr>
          <w:p w14:paraId="04215880" w14:textId="77777777" w:rsidR="0004147A" w:rsidRPr="00242688" w:rsidRDefault="0004147A" w:rsidP="00B85C21">
            <w:pPr>
              <w:spacing w:after="0" w:line="360" w:lineRule="auto"/>
            </w:pPr>
          </w:p>
        </w:tc>
        <w:tc>
          <w:tcPr>
            <w:tcW w:w="810" w:type="dxa"/>
            <w:tcBorders>
              <w:top w:val="nil"/>
              <w:bottom w:val="nil"/>
            </w:tcBorders>
            <w:shd w:val="clear" w:color="auto" w:fill="FFFFFF"/>
            <w:vAlign w:val="center"/>
          </w:tcPr>
          <w:p w14:paraId="0E4CDA0E" w14:textId="77777777" w:rsidR="0004147A" w:rsidRPr="00242688" w:rsidRDefault="0004147A" w:rsidP="00B85C21">
            <w:pPr>
              <w:spacing w:after="0" w:line="360" w:lineRule="auto"/>
            </w:pPr>
            <w:r w:rsidRPr="00242688">
              <w:t>.597</w:t>
            </w:r>
          </w:p>
        </w:tc>
        <w:tc>
          <w:tcPr>
            <w:tcW w:w="720" w:type="dxa"/>
            <w:tcBorders>
              <w:top w:val="nil"/>
              <w:bottom w:val="nil"/>
            </w:tcBorders>
            <w:shd w:val="clear" w:color="auto" w:fill="FFFFFF"/>
            <w:vAlign w:val="center"/>
          </w:tcPr>
          <w:p w14:paraId="3555FD5D" w14:textId="77777777" w:rsidR="0004147A" w:rsidRPr="00242688" w:rsidRDefault="0004147A" w:rsidP="00B85C21">
            <w:pPr>
              <w:spacing w:after="0" w:line="360" w:lineRule="auto"/>
            </w:pPr>
            <w:r w:rsidRPr="00242688">
              <w:t>.161</w:t>
            </w:r>
          </w:p>
        </w:tc>
        <w:tc>
          <w:tcPr>
            <w:tcW w:w="720" w:type="dxa"/>
            <w:tcBorders>
              <w:top w:val="nil"/>
              <w:bottom w:val="nil"/>
            </w:tcBorders>
            <w:shd w:val="clear" w:color="auto" w:fill="FFFFFF"/>
            <w:vAlign w:val="center"/>
          </w:tcPr>
          <w:p w14:paraId="3EE5AE0E" w14:textId="77777777" w:rsidR="0004147A" w:rsidRPr="00242688" w:rsidRDefault="0004147A" w:rsidP="00B85C21">
            <w:pPr>
              <w:spacing w:after="0" w:line="360" w:lineRule="auto"/>
            </w:pPr>
            <w:r w:rsidRPr="00242688">
              <w:t>.181</w:t>
            </w:r>
          </w:p>
        </w:tc>
        <w:tc>
          <w:tcPr>
            <w:tcW w:w="720" w:type="dxa"/>
            <w:tcBorders>
              <w:top w:val="nil"/>
              <w:bottom w:val="nil"/>
            </w:tcBorders>
            <w:shd w:val="clear" w:color="auto" w:fill="FFFFFF"/>
            <w:vAlign w:val="center"/>
          </w:tcPr>
          <w:p w14:paraId="0C531DB0" w14:textId="77777777" w:rsidR="0004147A" w:rsidRPr="00242688" w:rsidRDefault="0004147A" w:rsidP="00B85C21">
            <w:pPr>
              <w:spacing w:after="0" w:line="360" w:lineRule="auto"/>
            </w:pPr>
            <w:r w:rsidRPr="00242688">
              <w:t>.517</w:t>
            </w:r>
          </w:p>
        </w:tc>
        <w:tc>
          <w:tcPr>
            <w:tcW w:w="720" w:type="dxa"/>
            <w:tcBorders>
              <w:top w:val="nil"/>
              <w:bottom w:val="nil"/>
              <w:right w:val="single" w:sz="16" w:space="0" w:color="000000"/>
            </w:tcBorders>
            <w:shd w:val="clear" w:color="auto" w:fill="FFFFFF"/>
            <w:vAlign w:val="center"/>
          </w:tcPr>
          <w:p w14:paraId="6BA6B12B" w14:textId="77777777" w:rsidR="0004147A" w:rsidRPr="00242688" w:rsidRDefault="0004147A" w:rsidP="00B85C21">
            <w:pPr>
              <w:spacing w:after="0" w:line="360" w:lineRule="auto"/>
            </w:pPr>
            <w:r w:rsidRPr="00242688">
              <w:t>.522</w:t>
            </w:r>
          </w:p>
        </w:tc>
      </w:tr>
      <w:tr w:rsidR="0004147A" w:rsidRPr="00242688" w14:paraId="290F3AD1" w14:textId="77777777" w:rsidTr="005F3C2A">
        <w:trPr>
          <w:cantSplit/>
          <w:trHeight w:val="276"/>
        </w:trPr>
        <w:tc>
          <w:tcPr>
            <w:tcW w:w="720" w:type="dxa"/>
            <w:vMerge/>
            <w:tcBorders>
              <w:top w:val="nil"/>
              <w:left w:val="single" w:sz="16" w:space="0" w:color="000000"/>
              <w:bottom w:val="single" w:sz="4" w:space="0" w:color="auto"/>
              <w:right w:val="single" w:sz="4" w:space="0" w:color="auto"/>
            </w:tcBorders>
            <w:shd w:val="clear" w:color="auto" w:fill="FFFFFF"/>
            <w:vAlign w:val="center"/>
          </w:tcPr>
          <w:p w14:paraId="746631E3" w14:textId="77777777" w:rsidR="0004147A" w:rsidRPr="00242688" w:rsidRDefault="0004147A" w:rsidP="00B85C21">
            <w:pPr>
              <w:spacing w:after="0" w:line="360" w:lineRule="auto"/>
            </w:pPr>
          </w:p>
        </w:tc>
        <w:tc>
          <w:tcPr>
            <w:tcW w:w="540" w:type="dxa"/>
            <w:tcBorders>
              <w:top w:val="nil"/>
              <w:left w:val="single" w:sz="4" w:space="0" w:color="auto"/>
              <w:bottom w:val="single" w:sz="4" w:space="0" w:color="auto"/>
              <w:right w:val="single" w:sz="16" w:space="0" w:color="000000"/>
            </w:tcBorders>
            <w:shd w:val="clear" w:color="auto" w:fill="FFFFFF"/>
            <w:vAlign w:val="center"/>
          </w:tcPr>
          <w:p w14:paraId="0F94C1C9" w14:textId="77777777" w:rsidR="0004147A" w:rsidRPr="00242688" w:rsidRDefault="0004147A" w:rsidP="00B85C21">
            <w:pPr>
              <w:spacing w:after="0" w:line="360" w:lineRule="auto"/>
            </w:pPr>
            <w:r w:rsidRPr="00242688">
              <w:t>N</w:t>
            </w:r>
          </w:p>
        </w:tc>
        <w:tc>
          <w:tcPr>
            <w:tcW w:w="810" w:type="dxa"/>
            <w:tcBorders>
              <w:top w:val="nil"/>
              <w:left w:val="single" w:sz="16" w:space="0" w:color="000000"/>
              <w:bottom w:val="single" w:sz="4" w:space="0" w:color="auto"/>
            </w:tcBorders>
            <w:shd w:val="clear" w:color="auto" w:fill="FFFFFF"/>
            <w:vAlign w:val="center"/>
          </w:tcPr>
          <w:p w14:paraId="58DAFA49" w14:textId="77777777" w:rsidR="0004147A" w:rsidRPr="00242688" w:rsidRDefault="0004147A" w:rsidP="00B85C21">
            <w:pPr>
              <w:spacing w:after="0" w:line="360" w:lineRule="auto"/>
            </w:pPr>
            <w:r w:rsidRPr="00242688">
              <w:t>74</w:t>
            </w:r>
          </w:p>
        </w:tc>
        <w:tc>
          <w:tcPr>
            <w:tcW w:w="810" w:type="dxa"/>
            <w:tcBorders>
              <w:top w:val="nil"/>
              <w:bottom w:val="single" w:sz="4" w:space="0" w:color="auto"/>
            </w:tcBorders>
            <w:shd w:val="clear" w:color="auto" w:fill="FFFFFF"/>
            <w:vAlign w:val="center"/>
          </w:tcPr>
          <w:p w14:paraId="63C09A2F" w14:textId="77777777" w:rsidR="0004147A" w:rsidRPr="00242688" w:rsidRDefault="0004147A" w:rsidP="00B85C21">
            <w:pPr>
              <w:spacing w:after="0" w:line="360" w:lineRule="auto"/>
            </w:pPr>
            <w:r w:rsidRPr="00242688">
              <w:t>74</w:t>
            </w:r>
          </w:p>
        </w:tc>
        <w:tc>
          <w:tcPr>
            <w:tcW w:w="810" w:type="dxa"/>
            <w:tcBorders>
              <w:top w:val="nil"/>
              <w:bottom w:val="single" w:sz="4" w:space="0" w:color="auto"/>
            </w:tcBorders>
            <w:shd w:val="clear" w:color="auto" w:fill="FFFFFF"/>
            <w:vAlign w:val="center"/>
          </w:tcPr>
          <w:p w14:paraId="6EE7EAD7" w14:textId="77777777" w:rsidR="0004147A" w:rsidRPr="00242688" w:rsidRDefault="0004147A" w:rsidP="00B85C21">
            <w:pPr>
              <w:spacing w:after="0" w:line="360" w:lineRule="auto"/>
            </w:pPr>
            <w:r w:rsidRPr="00242688">
              <w:t>74</w:t>
            </w:r>
          </w:p>
        </w:tc>
        <w:tc>
          <w:tcPr>
            <w:tcW w:w="810" w:type="dxa"/>
            <w:tcBorders>
              <w:top w:val="nil"/>
              <w:bottom w:val="single" w:sz="4" w:space="0" w:color="auto"/>
            </w:tcBorders>
            <w:shd w:val="clear" w:color="auto" w:fill="FFFFFF"/>
            <w:vAlign w:val="center"/>
          </w:tcPr>
          <w:p w14:paraId="52293E47" w14:textId="77777777" w:rsidR="0004147A" w:rsidRPr="00242688" w:rsidRDefault="0004147A" w:rsidP="00B85C21">
            <w:pPr>
              <w:spacing w:after="0" w:line="360" w:lineRule="auto"/>
            </w:pPr>
            <w:r w:rsidRPr="00242688">
              <w:t>74</w:t>
            </w:r>
          </w:p>
        </w:tc>
        <w:tc>
          <w:tcPr>
            <w:tcW w:w="720" w:type="dxa"/>
            <w:tcBorders>
              <w:top w:val="nil"/>
              <w:bottom w:val="single" w:sz="4" w:space="0" w:color="auto"/>
            </w:tcBorders>
            <w:shd w:val="clear" w:color="auto" w:fill="FFFFFF"/>
            <w:vAlign w:val="center"/>
          </w:tcPr>
          <w:p w14:paraId="13471385" w14:textId="77777777" w:rsidR="0004147A" w:rsidRPr="00242688" w:rsidRDefault="0004147A" w:rsidP="00B85C21">
            <w:pPr>
              <w:spacing w:after="0" w:line="360" w:lineRule="auto"/>
            </w:pPr>
            <w:r w:rsidRPr="00242688">
              <w:t>74</w:t>
            </w:r>
          </w:p>
        </w:tc>
        <w:tc>
          <w:tcPr>
            <w:tcW w:w="810" w:type="dxa"/>
            <w:tcBorders>
              <w:top w:val="nil"/>
              <w:bottom w:val="single" w:sz="4" w:space="0" w:color="auto"/>
            </w:tcBorders>
            <w:shd w:val="clear" w:color="auto" w:fill="FFFFFF"/>
            <w:vAlign w:val="center"/>
          </w:tcPr>
          <w:p w14:paraId="28C4941C" w14:textId="77777777" w:rsidR="0004147A" w:rsidRPr="00242688" w:rsidRDefault="0004147A" w:rsidP="00B85C21">
            <w:pPr>
              <w:spacing w:after="0" w:line="360" w:lineRule="auto"/>
            </w:pPr>
            <w:r w:rsidRPr="00242688">
              <w:t>74</w:t>
            </w:r>
          </w:p>
        </w:tc>
        <w:tc>
          <w:tcPr>
            <w:tcW w:w="720" w:type="dxa"/>
            <w:tcBorders>
              <w:top w:val="nil"/>
              <w:bottom w:val="single" w:sz="4" w:space="0" w:color="auto"/>
            </w:tcBorders>
            <w:shd w:val="clear" w:color="auto" w:fill="FFFFFF"/>
            <w:vAlign w:val="center"/>
          </w:tcPr>
          <w:p w14:paraId="1872B1E4" w14:textId="77777777" w:rsidR="0004147A" w:rsidRPr="00242688" w:rsidRDefault="0004147A" w:rsidP="00B85C21">
            <w:pPr>
              <w:spacing w:after="0" w:line="360" w:lineRule="auto"/>
            </w:pPr>
            <w:r w:rsidRPr="00242688">
              <w:t>74</w:t>
            </w:r>
          </w:p>
        </w:tc>
        <w:tc>
          <w:tcPr>
            <w:tcW w:w="720" w:type="dxa"/>
            <w:tcBorders>
              <w:top w:val="nil"/>
              <w:bottom w:val="single" w:sz="4" w:space="0" w:color="auto"/>
            </w:tcBorders>
            <w:shd w:val="clear" w:color="auto" w:fill="FFFFFF"/>
            <w:vAlign w:val="center"/>
          </w:tcPr>
          <w:p w14:paraId="031F48C1" w14:textId="77777777" w:rsidR="0004147A" w:rsidRPr="00242688" w:rsidRDefault="0004147A" w:rsidP="00B85C21">
            <w:pPr>
              <w:spacing w:after="0" w:line="360" w:lineRule="auto"/>
            </w:pPr>
            <w:r w:rsidRPr="00242688">
              <w:t>74</w:t>
            </w:r>
          </w:p>
        </w:tc>
        <w:tc>
          <w:tcPr>
            <w:tcW w:w="720" w:type="dxa"/>
            <w:tcBorders>
              <w:top w:val="nil"/>
              <w:bottom w:val="single" w:sz="4" w:space="0" w:color="auto"/>
            </w:tcBorders>
            <w:shd w:val="clear" w:color="auto" w:fill="FFFFFF"/>
            <w:vAlign w:val="center"/>
          </w:tcPr>
          <w:p w14:paraId="6236CE2E" w14:textId="77777777" w:rsidR="0004147A" w:rsidRPr="00242688" w:rsidRDefault="0004147A" w:rsidP="00B85C21">
            <w:pPr>
              <w:spacing w:after="0" w:line="360" w:lineRule="auto"/>
            </w:pPr>
            <w:r w:rsidRPr="00242688">
              <w:t>74</w:t>
            </w:r>
          </w:p>
        </w:tc>
        <w:tc>
          <w:tcPr>
            <w:tcW w:w="720" w:type="dxa"/>
            <w:tcBorders>
              <w:top w:val="nil"/>
              <w:bottom w:val="single" w:sz="4" w:space="0" w:color="auto"/>
              <w:right w:val="single" w:sz="16" w:space="0" w:color="000000"/>
            </w:tcBorders>
            <w:shd w:val="clear" w:color="auto" w:fill="FFFFFF"/>
            <w:vAlign w:val="center"/>
          </w:tcPr>
          <w:p w14:paraId="6B90B226" w14:textId="77777777" w:rsidR="0004147A" w:rsidRPr="00242688" w:rsidRDefault="0004147A" w:rsidP="00B85C21">
            <w:pPr>
              <w:spacing w:after="0" w:line="360" w:lineRule="auto"/>
            </w:pPr>
            <w:r w:rsidRPr="00242688">
              <w:t>74</w:t>
            </w:r>
          </w:p>
        </w:tc>
      </w:tr>
      <w:tr w:rsidR="0004147A" w:rsidRPr="00242688" w14:paraId="23097536" w14:textId="77777777" w:rsidTr="005F3C2A">
        <w:trPr>
          <w:cantSplit/>
          <w:trHeight w:val="552"/>
        </w:trPr>
        <w:tc>
          <w:tcPr>
            <w:tcW w:w="720" w:type="dxa"/>
            <w:vMerge w:val="restart"/>
            <w:tcBorders>
              <w:top w:val="single" w:sz="4" w:space="0" w:color="auto"/>
              <w:left w:val="single" w:sz="16" w:space="0" w:color="000000"/>
              <w:bottom w:val="nil"/>
              <w:right w:val="single" w:sz="4" w:space="0" w:color="auto"/>
            </w:tcBorders>
            <w:shd w:val="clear" w:color="auto" w:fill="FFFFFF"/>
            <w:vAlign w:val="center"/>
          </w:tcPr>
          <w:p w14:paraId="485023B1" w14:textId="77777777" w:rsidR="0004147A" w:rsidRPr="00242688" w:rsidRDefault="0004147A" w:rsidP="00B85C21">
            <w:pPr>
              <w:spacing w:after="0" w:line="360" w:lineRule="auto"/>
            </w:pPr>
            <w:r w:rsidRPr="00242688">
              <w:t>POCREMON</w:t>
            </w:r>
          </w:p>
        </w:tc>
        <w:tc>
          <w:tcPr>
            <w:tcW w:w="540" w:type="dxa"/>
            <w:tcBorders>
              <w:top w:val="single" w:sz="4" w:space="0" w:color="auto"/>
              <w:left w:val="single" w:sz="4" w:space="0" w:color="auto"/>
              <w:bottom w:val="nil"/>
              <w:right w:val="single" w:sz="16" w:space="0" w:color="000000"/>
            </w:tcBorders>
            <w:shd w:val="clear" w:color="auto" w:fill="FFFFFF"/>
            <w:vAlign w:val="center"/>
          </w:tcPr>
          <w:p w14:paraId="457606E1" w14:textId="77777777" w:rsidR="0004147A" w:rsidRPr="00242688" w:rsidRDefault="0004147A" w:rsidP="00B85C21">
            <w:pPr>
              <w:spacing w:after="0" w:line="360" w:lineRule="auto"/>
              <w:rPr>
                <w:lang w:val="en-US"/>
              </w:rPr>
            </w:pPr>
            <w:r w:rsidRPr="00242688">
              <w:rPr>
                <w:lang w:val="en-US"/>
              </w:rPr>
              <w:t>PC</w:t>
            </w:r>
          </w:p>
        </w:tc>
        <w:tc>
          <w:tcPr>
            <w:tcW w:w="810" w:type="dxa"/>
            <w:tcBorders>
              <w:top w:val="single" w:sz="4" w:space="0" w:color="auto"/>
              <w:left w:val="single" w:sz="16" w:space="0" w:color="000000"/>
              <w:bottom w:val="nil"/>
            </w:tcBorders>
            <w:shd w:val="clear" w:color="auto" w:fill="FFFFFF"/>
            <w:vAlign w:val="center"/>
          </w:tcPr>
          <w:p w14:paraId="5BF2CDD0" w14:textId="77777777" w:rsidR="0004147A" w:rsidRPr="00242688" w:rsidRDefault="0004147A" w:rsidP="00B85C21">
            <w:pPr>
              <w:spacing w:after="0" w:line="360" w:lineRule="auto"/>
            </w:pPr>
            <w:r w:rsidRPr="00242688">
              <w:t>.135</w:t>
            </w:r>
          </w:p>
        </w:tc>
        <w:tc>
          <w:tcPr>
            <w:tcW w:w="810" w:type="dxa"/>
            <w:tcBorders>
              <w:top w:val="single" w:sz="4" w:space="0" w:color="auto"/>
              <w:bottom w:val="nil"/>
            </w:tcBorders>
            <w:shd w:val="clear" w:color="auto" w:fill="FFFFFF"/>
            <w:vAlign w:val="center"/>
          </w:tcPr>
          <w:p w14:paraId="0CCE89DE" w14:textId="77777777" w:rsidR="0004147A" w:rsidRPr="00242688" w:rsidRDefault="0004147A" w:rsidP="00B85C21">
            <w:pPr>
              <w:spacing w:after="0" w:line="360" w:lineRule="auto"/>
            </w:pPr>
            <w:r w:rsidRPr="00242688">
              <w:t>.028</w:t>
            </w:r>
          </w:p>
        </w:tc>
        <w:tc>
          <w:tcPr>
            <w:tcW w:w="810" w:type="dxa"/>
            <w:tcBorders>
              <w:top w:val="single" w:sz="4" w:space="0" w:color="auto"/>
              <w:bottom w:val="nil"/>
            </w:tcBorders>
            <w:shd w:val="clear" w:color="auto" w:fill="FFFFFF"/>
            <w:vAlign w:val="center"/>
          </w:tcPr>
          <w:p w14:paraId="6A8BD34D" w14:textId="77777777" w:rsidR="0004147A" w:rsidRPr="00242688" w:rsidRDefault="0004147A" w:rsidP="00B85C21">
            <w:pPr>
              <w:spacing w:after="0" w:line="360" w:lineRule="auto"/>
            </w:pPr>
            <w:r w:rsidRPr="00242688">
              <w:t>.014</w:t>
            </w:r>
          </w:p>
        </w:tc>
        <w:tc>
          <w:tcPr>
            <w:tcW w:w="810" w:type="dxa"/>
            <w:tcBorders>
              <w:top w:val="single" w:sz="4" w:space="0" w:color="auto"/>
              <w:bottom w:val="nil"/>
            </w:tcBorders>
            <w:shd w:val="clear" w:color="auto" w:fill="FFFFFF"/>
            <w:vAlign w:val="center"/>
          </w:tcPr>
          <w:p w14:paraId="11362005" w14:textId="77777777" w:rsidR="0004147A" w:rsidRPr="00242688" w:rsidRDefault="0004147A" w:rsidP="00B85C21">
            <w:pPr>
              <w:spacing w:after="0" w:line="360" w:lineRule="auto"/>
            </w:pPr>
            <w:r w:rsidRPr="00242688">
              <w:t>.128</w:t>
            </w:r>
          </w:p>
        </w:tc>
        <w:tc>
          <w:tcPr>
            <w:tcW w:w="720" w:type="dxa"/>
            <w:tcBorders>
              <w:top w:val="single" w:sz="4" w:space="0" w:color="auto"/>
              <w:bottom w:val="nil"/>
            </w:tcBorders>
            <w:shd w:val="clear" w:color="auto" w:fill="FFFFFF"/>
            <w:vAlign w:val="center"/>
          </w:tcPr>
          <w:p w14:paraId="64771AA2" w14:textId="77777777" w:rsidR="0004147A" w:rsidRPr="00242688" w:rsidRDefault="0004147A" w:rsidP="00B85C21">
            <w:pPr>
              <w:spacing w:after="0" w:line="360" w:lineRule="auto"/>
            </w:pPr>
            <w:r w:rsidRPr="00242688">
              <w:t>.062</w:t>
            </w:r>
          </w:p>
        </w:tc>
        <w:tc>
          <w:tcPr>
            <w:tcW w:w="810" w:type="dxa"/>
            <w:tcBorders>
              <w:top w:val="single" w:sz="4" w:space="0" w:color="auto"/>
              <w:bottom w:val="nil"/>
            </w:tcBorders>
            <w:shd w:val="clear" w:color="auto" w:fill="FFFFFF"/>
            <w:vAlign w:val="center"/>
          </w:tcPr>
          <w:p w14:paraId="4845A93E" w14:textId="77777777" w:rsidR="0004147A" w:rsidRPr="00242688" w:rsidRDefault="0004147A" w:rsidP="00B85C21">
            <w:pPr>
              <w:spacing w:after="0" w:line="360" w:lineRule="auto"/>
            </w:pPr>
            <w:r w:rsidRPr="00242688">
              <w:t>1</w:t>
            </w:r>
          </w:p>
        </w:tc>
        <w:tc>
          <w:tcPr>
            <w:tcW w:w="720" w:type="dxa"/>
            <w:tcBorders>
              <w:top w:val="single" w:sz="4" w:space="0" w:color="auto"/>
              <w:bottom w:val="nil"/>
            </w:tcBorders>
            <w:shd w:val="clear" w:color="auto" w:fill="FFFFFF"/>
            <w:vAlign w:val="center"/>
          </w:tcPr>
          <w:p w14:paraId="337A9B0C" w14:textId="77777777" w:rsidR="0004147A" w:rsidRPr="00242688" w:rsidRDefault="0004147A" w:rsidP="00B85C21">
            <w:pPr>
              <w:spacing w:after="0" w:line="360" w:lineRule="auto"/>
            </w:pPr>
            <w:r w:rsidRPr="00242688">
              <w:t>.409**</w:t>
            </w:r>
          </w:p>
        </w:tc>
        <w:tc>
          <w:tcPr>
            <w:tcW w:w="720" w:type="dxa"/>
            <w:tcBorders>
              <w:top w:val="single" w:sz="4" w:space="0" w:color="auto"/>
              <w:bottom w:val="nil"/>
            </w:tcBorders>
            <w:shd w:val="clear" w:color="auto" w:fill="FFFFFF"/>
            <w:vAlign w:val="center"/>
          </w:tcPr>
          <w:p w14:paraId="019AE7F1" w14:textId="77777777" w:rsidR="0004147A" w:rsidRPr="00242688" w:rsidRDefault="0004147A" w:rsidP="00B85C21">
            <w:pPr>
              <w:spacing w:after="0" w:line="360" w:lineRule="auto"/>
            </w:pPr>
            <w:r w:rsidRPr="00242688">
              <w:t>.312**</w:t>
            </w:r>
          </w:p>
        </w:tc>
        <w:tc>
          <w:tcPr>
            <w:tcW w:w="720" w:type="dxa"/>
            <w:tcBorders>
              <w:top w:val="single" w:sz="4" w:space="0" w:color="auto"/>
              <w:bottom w:val="nil"/>
            </w:tcBorders>
            <w:shd w:val="clear" w:color="auto" w:fill="FFFFFF"/>
            <w:vAlign w:val="center"/>
          </w:tcPr>
          <w:p w14:paraId="2EC0AE17" w14:textId="77777777" w:rsidR="0004147A" w:rsidRPr="00242688" w:rsidRDefault="0004147A" w:rsidP="00B85C21">
            <w:pPr>
              <w:spacing w:after="0" w:line="360" w:lineRule="auto"/>
            </w:pPr>
            <w:r w:rsidRPr="00242688">
              <w:t>.543**</w:t>
            </w:r>
          </w:p>
        </w:tc>
        <w:tc>
          <w:tcPr>
            <w:tcW w:w="720" w:type="dxa"/>
            <w:tcBorders>
              <w:top w:val="single" w:sz="4" w:space="0" w:color="auto"/>
              <w:bottom w:val="nil"/>
              <w:right w:val="single" w:sz="16" w:space="0" w:color="000000"/>
            </w:tcBorders>
            <w:shd w:val="clear" w:color="auto" w:fill="FFFFFF"/>
            <w:vAlign w:val="center"/>
          </w:tcPr>
          <w:p w14:paraId="30E38246" w14:textId="77777777" w:rsidR="0004147A" w:rsidRPr="00242688" w:rsidRDefault="0004147A" w:rsidP="00B85C21">
            <w:pPr>
              <w:spacing w:after="0" w:line="360" w:lineRule="auto"/>
            </w:pPr>
            <w:r w:rsidRPr="00242688">
              <w:t>.070</w:t>
            </w:r>
          </w:p>
        </w:tc>
      </w:tr>
      <w:tr w:rsidR="0004147A" w:rsidRPr="00242688" w14:paraId="4932DC01" w14:textId="77777777" w:rsidTr="005F3C2A">
        <w:trPr>
          <w:cantSplit/>
          <w:trHeight w:val="276"/>
        </w:trPr>
        <w:tc>
          <w:tcPr>
            <w:tcW w:w="720" w:type="dxa"/>
            <w:vMerge/>
            <w:tcBorders>
              <w:top w:val="nil"/>
              <w:left w:val="single" w:sz="16" w:space="0" w:color="000000"/>
              <w:bottom w:val="nil"/>
              <w:right w:val="single" w:sz="4" w:space="0" w:color="auto"/>
            </w:tcBorders>
            <w:shd w:val="clear" w:color="auto" w:fill="FFFFFF"/>
            <w:vAlign w:val="center"/>
          </w:tcPr>
          <w:p w14:paraId="3CE2562C" w14:textId="77777777" w:rsidR="0004147A" w:rsidRPr="00242688" w:rsidRDefault="0004147A" w:rsidP="00B85C21">
            <w:pPr>
              <w:spacing w:after="0" w:line="360" w:lineRule="auto"/>
            </w:pPr>
          </w:p>
        </w:tc>
        <w:tc>
          <w:tcPr>
            <w:tcW w:w="540" w:type="dxa"/>
            <w:tcBorders>
              <w:top w:val="nil"/>
              <w:left w:val="single" w:sz="4" w:space="0" w:color="auto"/>
              <w:bottom w:val="nil"/>
              <w:right w:val="single" w:sz="16" w:space="0" w:color="000000"/>
            </w:tcBorders>
            <w:shd w:val="clear" w:color="auto" w:fill="FFFFFF"/>
            <w:vAlign w:val="center"/>
          </w:tcPr>
          <w:p w14:paraId="5210A4FF" w14:textId="77777777" w:rsidR="0004147A" w:rsidRPr="00242688" w:rsidRDefault="0004147A" w:rsidP="00B85C21">
            <w:pPr>
              <w:spacing w:after="0" w:line="360" w:lineRule="auto"/>
            </w:pPr>
            <w:r w:rsidRPr="00242688">
              <w:t>Sig.</w:t>
            </w:r>
          </w:p>
        </w:tc>
        <w:tc>
          <w:tcPr>
            <w:tcW w:w="810" w:type="dxa"/>
            <w:tcBorders>
              <w:top w:val="nil"/>
              <w:left w:val="single" w:sz="16" w:space="0" w:color="000000"/>
              <w:bottom w:val="nil"/>
            </w:tcBorders>
            <w:shd w:val="clear" w:color="auto" w:fill="FFFFFF"/>
            <w:vAlign w:val="center"/>
          </w:tcPr>
          <w:p w14:paraId="6396A60C" w14:textId="77777777" w:rsidR="0004147A" w:rsidRPr="00242688" w:rsidRDefault="0004147A" w:rsidP="00B85C21">
            <w:pPr>
              <w:spacing w:after="0" w:line="360" w:lineRule="auto"/>
            </w:pPr>
            <w:r w:rsidRPr="00242688">
              <w:t>.250</w:t>
            </w:r>
          </w:p>
        </w:tc>
        <w:tc>
          <w:tcPr>
            <w:tcW w:w="810" w:type="dxa"/>
            <w:tcBorders>
              <w:top w:val="nil"/>
              <w:bottom w:val="nil"/>
            </w:tcBorders>
            <w:shd w:val="clear" w:color="auto" w:fill="FFFFFF"/>
            <w:vAlign w:val="center"/>
          </w:tcPr>
          <w:p w14:paraId="256D0B47" w14:textId="77777777" w:rsidR="0004147A" w:rsidRPr="00242688" w:rsidRDefault="0004147A" w:rsidP="00B85C21">
            <w:pPr>
              <w:spacing w:after="0" w:line="360" w:lineRule="auto"/>
            </w:pPr>
            <w:r w:rsidRPr="00242688">
              <w:t>.816</w:t>
            </w:r>
          </w:p>
        </w:tc>
        <w:tc>
          <w:tcPr>
            <w:tcW w:w="810" w:type="dxa"/>
            <w:tcBorders>
              <w:top w:val="nil"/>
              <w:bottom w:val="nil"/>
            </w:tcBorders>
            <w:shd w:val="clear" w:color="auto" w:fill="FFFFFF"/>
            <w:vAlign w:val="center"/>
          </w:tcPr>
          <w:p w14:paraId="6356725D" w14:textId="77777777" w:rsidR="0004147A" w:rsidRPr="00242688" w:rsidRDefault="0004147A" w:rsidP="00B85C21">
            <w:pPr>
              <w:spacing w:after="0" w:line="360" w:lineRule="auto"/>
            </w:pPr>
            <w:r w:rsidRPr="00242688">
              <w:t>.905</w:t>
            </w:r>
          </w:p>
        </w:tc>
        <w:tc>
          <w:tcPr>
            <w:tcW w:w="810" w:type="dxa"/>
            <w:tcBorders>
              <w:top w:val="nil"/>
              <w:bottom w:val="nil"/>
            </w:tcBorders>
            <w:shd w:val="clear" w:color="auto" w:fill="FFFFFF"/>
            <w:vAlign w:val="center"/>
          </w:tcPr>
          <w:p w14:paraId="066E563F" w14:textId="77777777" w:rsidR="0004147A" w:rsidRPr="00242688" w:rsidRDefault="0004147A" w:rsidP="00B85C21">
            <w:pPr>
              <w:spacing w:after="0" w:line="360" w:lineRule="auto"/>
            </w:pPr>
            <w:r w:rsidRPr="00242688">
              <w:t>.277</w:t>
            </w:r>
          </w:p>
        </w:tc>
        <w:tc>
          <w:tcPr>
            <w:tcW w:w="720" w:type="dxa"/>
            <w:tcBorders>
              <w:top w:val="nil"/>
              <w:bottom w:val="nil"/>
            </w:tcBorders>
            <w:shd w:val="clear" w:color="auto" w:fill="FFFFFF"/>
            <w:vAlign w:val="center"/>
          </w:tcPr>
          <w:p w14:paraId="51EF570C" w14:textId="77777777" w:rsidR="0004147A" w:rsidRPr="00242688" w:rsidRDefault="0004147A" w:rsidP="00B85C21">
            <w:pPr>
              <w:spacing w:after="0" w:line="360" w:lineRule="auto"/>
            </w:pPr>
            <w:r w:rsidRPr="00242688">
              <w:t>.597</w:t>
            </w:r>
          </w:p>
        </w:tc>
        <w:tc>
          <w:tcPr>
            <w:tcW w:w="810" w:type="dxa"/>
            <w:tcBorders>
              <w:top w:val="nil"/>
              <w:bottom w:val="nil"/>
            </w:tcBorders>
            <w:shd w:val="clear" w:color="auto" w:fill="FFFFFF"/>
          </w:tcPr>
          <w:p w14:paraId="65EB4EFC" w14:textId="77777777" w:rsidR="0004147A" w:rsidRPr="00242688" w:rsidRDefault="0004147A" w:rsidP="00B85C21">
            <w:pPr>
              <w:spacing w:after="0" w:line="360" w:lineRule="auto"/>
            </w:pPr>
          </w:p>
        </w:tc>
        <w:tc>
          <w:tcPr>
            <w:tcW w:w="720" w:type="dxa"/>
            <w:tcBorders>
              <w:top w:val="nil"/>
              <w:bottom w:val="nil"/>
            </w:tcBorders>
            <w:shd w:val="clear" w:color="auto" w:fill="FFFFFF"/>
            <w:vAlign w:val="center"/>
          </w:tcPr>
          <w:p w14:paraId="0F41FB68" w14:textId="77777777" w:rsidR="0004147A" w:rsidRPr="00242688" w:rsidRDefault="0004147A" w:rsidP="00B85C21">
            <w:pPr>
              <w:spacing w:after="0" w:line="360" w:lineRule="auto"/>
            </w:pPr>
            <w:r w:rsidRPr="00242688">
              <w:t>.000</w:t>
            </w:r>
          </w:p>
        </w:tc>
        <w:tc>
          <w:tcPr>
            <w:tcW w:w="720" w:type="dxa"/>
            <w:tcBorders>
              <w:top w:val="nil"/>
              <w:bottom w:val="nil"/>
            </w:tcBorders>
            <w:shd w:val="clear" w:color="auto" w:fill="FFFFFF"/>
            <w:vAlign w:val="center"/>
          </w:tcPr>
          <w:p w14:paraId="715680CC" w14:textId="77777777" w:rsidR="0004147A" w:rsidRPr="00242688" w:rsidRDefault="0004147A" w:rsidP="00B85C21">
            <w:pPr>
              <w:spacing w:after="0" w:line="360" w:lineRule="auto"/>
            </w:pPr>
            <w:r w:rsidRPr="00242688">
              <w:t>.007</w:t>
            </w:r>
          </w:p>
        </w:tc>
        <w:tc>
          <w:tcPr>
            <w:tcW w:w="720" w:type="dxa"/>
            <w:tcBorders>
              <w:top w:val="nil"/>
              <w:bottom w:val="nil"/>
            </w:tcBorders>
            <w:shd w:val="clear" w:color="auto" w:fill="FFFFFF"/>
            <w:vAlign w:val="center"/>
          </w:tcPr>
          <w:p w14:paraId="1E97FEE8" w14:textId="77777777" w:rsidR="0004147A" w:rsidRPr="00242688" w:rsidRDefault="0004147A" w:rsidP="00B85C21">
            <w:pPr>
              <w:spacing w:after="0" w:line="360" w:lineRule="auto"/>
            </w:pPr>
            <w:r w:rsidRPr="00242688">
              <w:t>.000</w:t>
            </w:r>
          </w:p>
        </w:tc>
        <w:tc>
          <w:tcPr>
            <w:tcW w:w="720" w:type="dxa"/>
            <w:tcBorders>
              <w:top w:val="nil"/>
              <w:bottom w:val="nil"/>
              <w:right w:val="single" w:sz="16" w:space="0" w:color="000000"/>
            </w:tcBorders>
            <w:shd w:val="clear" w:color="auto" w:fill="FFFFFF"/>
            <w:vAlign w:val="center"/>
          </w:tcPr>
          <w:p w14:paraId="481ADA3B" w14:textId="77777777" w:rsidR="0004147A" w:rsidRPr="00242688" w:rsidRDefault="0004147A" w:rsidP="00B85C21">
            <w:pPr>
              <w:spacing w:after="0" w:line="360" w:lineRule="auto"/>
            </w:pPr>
            <w:r w:rsidRPr="00242688">
              <w:t>.554</w:t>
            </w:r>
          </w:p>
        </w:tc>
      </w:tr>
      <w:tr w:rsidR="0004147A" w:rsidRPr="00242688" w14:paraId="2D2580DC" w14:textId="77777777" w:rsidTr="005F3C2A">
        <w:trPr>
          <w:cantSplit/>
          <w:trHeight w:val="276"/>
        </w:trPr>
        <w:tc>
          <w:tcPr>
            <w:tcW w:w="720" w:type="dxa"/>
            <w:vMerge/>
            <w:tcBorders>
              <w:top w:val="nil"/>
              <w:left w:val="single" w:sz="16" w:space="0" w:color="000000"/>
              <w:bottom w:val="single" w:sz="4" w:space="0" w:color="auto"/>
              <w:right w:val="single" w:sz="4" w:space="0" w:color="auto"/>
            </w:tcBorders>
            <w:shd w:val="clear" w:color="auto" w:fill="FFFFFF"/>
            <w:vAlign w:val="center"/>
          </w:tcPr>
          <w:p w14:paraId="3F2EF2A6" w14:textId="77777777" w:rsidR="0004147A" w:rsidRPr="00242688" w:rsidRDefault="0004147A" w:rsidP="00B85C21">
            <w:pPr>
              <w:spacing w:after="0" w:line="360" w:lineRule="auto"/>
            </w:pPr>
          </w:p>
        </w:tc>
        <w:tc>
          <w:tcPr>
            <w:tcW w:w="540" w:type="dxa"/>
            <w:tcBorders>
              <w:top w:val="nil"/>
              <w:left w:val="single" w:sz="4" w:space="0" w:color="auto"/>
              <w:bottom w:val="single" w:sz="4" w:space="0" w:color="auto"/>
              <w:right w:val="single" w:sz="16" w:space="0" w:color="000000"/>
            </w:tcBorders>
            <w:shd w:val="clear" w:color="auto" w:fill="FFFFFF"/>
            <w:vAlign w:val="center"/>
          </w:tcPr>
          <w:p w14:paraId="071F8D72" w14:textId="77777777" w:rsidR="0004147A" w:rsidRPr="00242688" w:rsidRDefault="0004147A" w:rsidP="00B85C21">
            <w:pPr>
              <w:spacing w:after="0" w:line="360" w:lineRule="auto"/>
            </w:pPr>
            <w:r w:rsidRPr="00242688">
              <w:t>N</w:t>
            </w:r>
          </w:p>
        </w:tc>
        <w:tc>
          <w:tcPr>
            <w:tcW w:w="810" w:type="dxa"/>
            <w:tcBorders>
              <w:top w:val="nil"/>
              <w:left w:val="single" w:sz="16" w:space="0" w:color="000000"/>
              <w:bottom w:val="single" w:sz="4" w:space="0" w:color="auto"/>
            </w:tcBorders>
            <w:shd w:val="clear" w:color="auto" w:fill="FFFFFF"/>
            <w:vAlign w:val="center"/>
          </w:tcPr>
          <w:p w14:paraId="6081F84C" w14:textId="77777777" w:rsidR="0004147A" w:rsidRPr="00242688" w:rsidRDefault="0004147A" w:rsidP="00B85C21">
            <w:pPr>
              <w:spacing w:after="0" w:line="360" w:lineRule="auto"/>
            </w:pPr>
            <w:r w:rsidRPr="00242688">
              <w:t>74</w:t>
            </w:r>
          </w:p>
        </w:tc>
        <w:tc>
          <w:tcPr>
            <w:tcW w:w="810" w:type="dxa"/>
            <w:tcBorders>
              <w:top w:val="nil"/>
              <w:bottom w:val="single" w:sz="4" w:space="0" w:color="auto"/>
            </w:tcBorders>
            <w:shd w:val="clear" w:color="auto" w:fill="FFFFFF"/>
            <w:vAlign w:val="center"/>
          </w:tcPr>
          <w:p w14:paraId="751F6A0D" w14:textId="77777777" w:rsidR="0004147A" w:rsidRPr="00242688" w:rsidRDefault="0004147A" w:rsidP="00B85C21">
            <w:pPr>
              <w:spacing w:after="0" w:line="360" w:lineRule="auto"/>
            </w:pPr>
            <w:r w:rsidRPr="00242688">
              <w:t>74</w:t>
            </w:r>
          </w:p>
        </w:tc>
        <w:tc>
          <w:tcPr>
            <w:tcW w:w="810" w:type="dxa"/>
            <w:tcBorders>
              <w:top w:val="nil"/>
              <w:bottom w:val="single" w:sz="4" w:space="0" w:color="auto"/>
            </w:tcBorders>
            <w:shd w:val="clear" w:color="auto" w:fill="FFFFFF"/>
            <w:vAlign w:val="center"/>
          </w:tcPr>
          <w:p w14:paraId="51346AE2" w14:textId="77777777" w:rsidR="0004147A" w:rsidRPr="00242688" w:rsidRDefault="0004147A" w:rsidP="00B85C21">
            <w:pPr>
              <w:spacing w:after="0" w:line="360" w:lineRule="auto"/>
            </w:pPr>
            <w:r w:rsidRPr="00242688">
              <w:t>74</w:t>
            </w:r>
          </w:p>
        </w:tc>
        <w:tc>
          <w:tcPr>
            <w:tcW w:w="810" w:type="dxa"/>
            <w:tcBorders>
              <w:top w:val="nil"/>
              <w:bottom w:val="single" w:sz="4" w:space="0" w:color="auto"/>
            </w:tcBorders>
            <w:shd w:val="clear" w:color="auto" w:fill="FFFFFF"/>
            <w:vAlign w:val="center"/>
          </w:tcPr>
          <w:p w14:paraId="62F54B2C" w14:textId="77777777" w:rsidR="0004147A" w:rsidRPr="00242688" w:rsidRDefault="0004147A" w:rsidP="00B85C21">
            <w:pPr>
              <w:spacing w:after="0" w:line="360" w:lineRule="auto"/>
            </w:pPr>
            <w:r w:rsidRPr="00242688">
              <w:t>74</w:t>
            </w:r>
          </w:p>
        </w:tc>
        <w:tc>
          <w:tcPr>
            <w:tcW w:w="720" w:type="dxa"/>
            <w:tcBorders>
              <w:top w:val="nil"/>
              <w:bottom w:val="single" w:sz="4" w:space="0" w:color="auto"/>
            </w:tcBorders>
            <w:shd w:val="clear" w:color="auto" w:fill="FFFFFF"/>
            <w:vAlign w:val="center"/>
          </w:tcPr>
          <w:p w14:paraId="7751C67A" w14:textId="77777777" w:rsidR="0004147A" w:rsidRPr="00242688" w:rsidRDefault="0004147A" w:rsidP="00B85C21">
            <w:pPr>
              <w:spacing w:after="0" w:line="360" w:lineRule="auto"/>
            </w:pPr>
            <w:r w:rsidRPr="00242688">
              <w:t>74</w:t>
            </w:r>
          </w:p>
        </w:tc>
        <w:tc>
          <w:tcPr>
            <w:tcW w:w="810" w:type="dxa"/>
            <w:tcBorders>
              <w:top w:val="nil"/>
              <w:bottom w:val="single" w:sz="4" w:space="0" w:color="auto"/>
            </w:tcBorders>
            <w:shd w:val="clear" w:color="auto" w:fill="FFFFFF"/>
            <w:vAlign w:val="center"/>
          </w:tcPr>
          <w:p w14:paraId="17381AF4" w14:textId="77777777" w:rsidR="0004147A" w:rsidRPr="00242688" w:rsidRDefault="0004147A" w:rsidP="00B85C21">
            <w:pPr>
              <w:spacing w:after="0" w:line="360" w:lineRule="auto"/>
            </w:pPr>
            <w:r w:rsidRPr="00242688">
              <w:t>74</w:t>
            </w:r>
          </w:p>
        </w:tc>
        <w:tc>
          <w:tcPr>
            <w:tcW w:w="720" w:type="dxa"/>
            <w:tcBorders>
              <w:top w:val="nil"/>
              <w:bottom w:val="single" w:sz="4" w:space="0" w:color="auto"/>
            </w:tcBorders>
            <w:shd w:val="clear" w:color="auto" w:fill="FFFFFF"/>
            <w:vAlign w:val="center"/>
          </w:tcPr>
          <w:p w14:paraId="5E6EB404" w14:textId="77777777" w:rsidR="0004147A" w:rsidRPr="00242688" w:rsidRDefault="0004147A" w:rsidP="00B85C21">
            <w:pPr>
              <w:spacing w:after="0" w:line="360" w:lineRule="auto"/>
            </w:pPr>
            <w:r w:rsidRPr="00242688">
              <w:t>74</w:t>
            </w:r>
          </w:p>
        </w:tc>
        <w:tc>
          <w:tcPr>
            <w:tcW w:w="720" w:type="dxa"/>
            <w:tcBorders>
              <w:top w:val="nil"/>
              <w:bottom w:val="single" w:sz="4" w:space="0" w:color="auto"/>
            </w:tcBorders>
            <w:shd w:val="clear" w:color="auto" w:fill="FFFFFF"/>
            <w:vAlign w:val="center"/>
          </w:tcPr>
          <w:p w14:paraId="57FCF231" w14:textId="77777777" w:rsidR="0004147A" w:rsidRPr="00242688" w:rsidRDefault="0004147A" w:rsidP="00B85C21">
            <w:pPr>
              <w:spacing w:after="0" w:line="360" w:lineRule="auto"/>
            </w:pPr>
            <w:r w:rsidRPr="00242688">
              <w:t>74</w:t>
            </w:r>
          </w:p>
        </w:tc>
        <w:tc>
          <w:tcPr>
            <w:tcW w:w="720" w:type="dxa"/>
            <w:tcBorders>
              <w:top w:val="nil"/>
              <w:bottom w:val="single" w:sz="4" w:space="0" w:color="auto"/>
            </w:tcBorders>
            <w:shd w:val="clear" w:color="auto" w:fill="FFFFFF"/>
            <w:vAlign w:val="center"/>
          </w:tcPr>
          <w:p w14:paraId="1DE41B7E" w14:textId="77777777" w:rsidR="0004147A" w:rsidRPr="00242688" w:rsidRDefault="0004147A" w:rsidP="00B85C21">
            <w:pPr>
              <w:spacing w:after="0" w:line="360" w:lineRule="auto"/>
            </w:pPr>
            <w:r w:rsidRPr="00242688">
              <w:t>74</w:t>
            </w:r>
          </w:p>
        </w:tc>
        <w:tc>
          <w:tcPr>
            <w:tcW w:w="720" w:type="dxa"/>
            <w:tcBorders>
              <w:top w:val="nil"/>
              <w:bottom w:val="single" w:sz="4" w:space="0" w:color="auto"/>
              <w:right w:val="single" w:sz="16" w:space="0" w:color="000000"/>
            </w:tcBorders>
            <w:shd w:val="clear" w:color="auto" w:fill="FFFFFF"/>
            <w:vAlign w:val="center"/>
          </w:tcPr>
          <w:p w14:paraId="52FF7482" w14:textId="77777777" w:rsidR="0004147A" w:rsidRPr="00242688" w:rsidRDefault="0004147A" w:rsidP="00B85C21">
            <w:pPr>
              <w:spacing w:after="0" w:line="360" w:lineRule="auto"/>
            </w:pPr>
            <w:r w:rsidRPr="00242688">
              <w:t>74</w:t>
            </w:r>
          </w:p>
        </w:tc>
      </w:tr>
      <w:tr w:rsidR="0004147A" w:rsidRPr="00242688" w14:paraId="09B14709" w14:textId="77777777" w:rsidTr="005F3C2A">
        <w:trPr>
          <w:cantSplit/>
          <w:trHeight w:val="552"/>
        </w:trPr>
        <w:tc>
          <w:tcPr>
            <w:tcW w:w="720" w:type="dxa"/>
            <w:vMerge w:val="restart"/>
            <w:tcBorders>
              <w:top w:val="single" w:sz="4" w:space="0" w:color="auto"/>
              <w:left w:val="single" w:sz="16" w:space="0" w:color="000000"/>
              <w:bottom w:val="nil"/>
              <w:right w:val="single" w:sz="4" w:space="0" w:color="auto"/>
            </w:tcBorders>
            <w:shd w:val="clear" w:color="auto" w:fill="FFFFFF"/>
            <w:vAlign w:val="center"/>
          </w:tcPr>
          <w:p w14:paraId="12CD4567" w14:textId="77777777" w:rsidR="0004147A" w:rsidRPr="00242688" w:rsidRDefault="0004147A" w:rsidP="00B85C21">
            <w:pPr>
              <w:spacing w:after="0" w:line="360" w:lineRule="auto"/>
            </w:pPr>
            <w:r w:rsidRPr="00242688">
              <w:t>BORCULT</w:t>
            </w:r>
          </w:p>
        </w:tc>
        <w:tc>
          <w:tcPr>
            <w:tcW w:w="540" w:type="dxa"/>
            <w:tcBorders>
              <w:top w:val="single" w:sz="4" w:space="0" w:color="auto"/>
              <w:left w:val="single" w:sz="4" w:space="0" w:color="auto"/>
              <w:bottom w:val="nil"/>
              <w:right w:val="single" w:sz="16" w:space="0" w:color="000000"/>
            </w:tcBorders>
            <w:shd w:val="clear" w:color="auto" w:fill="FFFFFF"/>
            <w:vAlign w:val="center"/>
          </w:tcPr>
          <w:p w14:paraId="67EC2CD9" w14:textId="77777777" w:rsidR="0004147A" w:rsidRPr="00242688" w:rsidRDefault="0004147A" w:rsidP="00B85C21">
            <w:pPr>
              <w:spacing w:after="0" w:line="360" w:lineRule="auto"/>
              <w:rPr>
                <w:lang w:val="en-US"/>
              </w:rPr>
            </w:pPr>
            <w:r w:rsidRPr="00242688">
              <w:rPr>
                <w:lang w:val="en-US"/>
              </w:rPr>
              <w:t>PC</w:t>
            </w:r>
          </w:p>
        </w:tc>
        <w:tc>
          <w:tcPr>
            <w:tcW w:w="810" w:type="dxa"/>
            <w:tcBorders>
              <w:top w:val="single" w:sz="4" w:space="0" w:color="auto"/>
              <w:left w:val="single" w:sz="16" w:space="0" w:color="000000"/>
              <w:bottom w:val="nil"/>
            </w:tcBorders>
            <w:shd w:val="clear" w:color="auto" w:fill="FFFFFF"/>
            <w:vAlign w:val="center"/>
          </w:tcPr>
          <w:p w14:paraId="6A817605" w14:textId="77777777" w:rsidR="0004147A" w:rsidRPr="00242688" w:rsidRDefault="0004147A" w:rsidP="00B85C21">
            <w:pPr>
              <w:spacing w:after="0" w:line="360" w:lineRule="auto"/>
            </w:pPr>
            <w:r w:rsidRPr="00242688">
              <w:t>-.024</w:t>
            </w:r>
          </w:p>
        </w:tc>
        <w:tc>
          <w:tcPr>
            <w:tcW w:w="810" w:type="dxa"/>
            <w:tcBorders>
              <w:top w:val="single" w:sz="4" w:space="0" w:color="auto"/>
              <w:bottom w:val="nil"/>
            </w:tcBorders>
            <w:shd w:val="clear" w:color="auto" w:fill="FFFFFF"/>
            <w:vAlign w:val="center"/>
          </w:tcPr>
          <w:p w14:paraId="03997AF5" w14:textId="77777777" w:rsidR="0004147A" w:rsidRPr="00242688" w:rsidRDefault="0004147A" w:rsidP="00B85C21">
            <w:pPr>
              <w:spacing w:after="0" w:line="360" w:lineRule="auto"/>
            </w:pPr>
            <w:r w:rsidRPr="00242688">
              <w:t>-.138</w:t>
            </w:r>
          </w:p>
        </w:tc>
        <w:tc>
          <w:tcPr>
            <w:tcW w:w="810" w:type="dxa"/>
            <w:tcBorders>
              <w:top w:val="single" w:sz="4" w:space="0" w:color="auto"/>
              <w:bottom w:val="nil"/>
            </w:tcBorders>
            <w:shd w:val="clear" w:color="auto" w:fill="FFFFFF"/>
            <w:vAlign w:val="center"/>
          </w:tcPr>
          <w:p w14:paraId="320EB404" w14:textId="77777777" w:rsidR="0004147A" w:rsidRPr="00242688" w:rsidRDefault="0004147A" w:rsidP="00B85C21">
            <w:pPr>
              <w:spacing w:after="0" w:line="360" w:lineRule="auto"/>
            </w:pPr>
            <w:r w:rsidRPr="00242688">
              <w:t>-.110</w:t>
            </w:r>
          </w:p>
        </w:tc>
        <w:tc>
          <w:tcPr>
            <w:tcW w:w="810" w:type="dxa"/>
            <w:tcBorders>
              <w:top w:val="single" w:sz="4" w:space="0" w:color="auto"/>
              <w:bottom w:val="nil"/>
            </w:tcBorders>
            <w:shd w:val="clear" w:color="auto" w:fill="FFFFFF"/>
            <w:vAlign w:val="center"/>
          </w:tcPr>
          <w:p w14:paraId="791CBAF7" w14:textId="77777777" w:rsidR="0004147A" w:rsidRPr="00242688" w:rsidRDefault="0004147A" w:rsidP="00B85C21">
            <w:pPr>
              <w:spacing w:after="0" w:line="360" w:lineRule="auto"/>
            </w:pPr>
            <w:r w:rsidRPr="00242688">
              <w:t>-.092</w:t>
            </w:r>
          </w:p>
        </w:tc>
        <w:tc>
          <w:tcPr>
            <w:tcW w:w="720" w:type="dxa"/>
            <w:tcBorders>
              <w:top w:val="single" w:sz="4" w:space="0" w:color="auto"/>
              <w:bottom w:val="nil"/>
            </w:tcBorders>
            <w:shd w:val="clear" w:color="auto" w:fill="FFFFFF"/>
            <w:vAlign w:val="center"/>
          </w:tcPr>
          <w:p w14:paraId="5E3D9ACD" w14:textId="77777777" w:rsidR="0004147A" w:rsidRPr="00242688" w:rsidRDefault="0004147A" w:rsidP="00B85C21">
            <w:pPr>
              <w:spacing w:after="0" w:line="360" w:lineRule="auto"/>
            </w:pPr>
            <w:r w:rsidRPr="00242688">
              <w:t>-.165</w:t>
            </w:r>
          </w:p>
        </w:tc>
        <w:tc>
          <w:tcPr>
            <w:tcW w:w="810" w:type="dxa"/>
            <w:tcBorders>
              <w:top w:val="single" w:sz="4" w:space="0" w:color="auto"/>
              <w:bottom w:val="nil"/>
            </w:tcBorders>
            <w:shd w:val="clear" w:color="auto" w:fill="FFFFFF"/>
            <w:vAlign w:val="center"/>
          </w:tcPr>
          <w:p w14:paraId="7C689B16" w14:textId="77777777" w:rsidR="0004147A" w:rsidRPr="00242688" w:rsidRDefault="0004147A" w:rsidP="00B85C21">
            <w:pPr>
              <w:spacing w:after="0" w:line="360" w:lineRule="auto"/>
            </w:pPr>
            <w:r w:rsidRPr="00242688">
              <w:t>.409**</w:t>
            </w:r>
          </w:p>
        </w:tc>
        <w:tc>
          <w:tcPr>
            <w:tcW w:w="720" w:type="dxa"/>
            <w:tcBorders>
              <w:top w:val="single" w:sz="4" w:space="0" w:color="auto"/>
              <w:bottom w:val="nil"/>
            </w:tcBorders>
            <w:shd w:val="clear" w:color="auto" w:fill="FFFFFF"/>
            <w:vAlign w:val="center"/>
          </w:tcPr>
          <w:p w14:paraId="54129B6B" w14:textId="77777777" w:rsidR="0004147A" w:rsidRPr="00242688" w:rsidRDefault="0004147A" w:rsidP="00B85C21">
            <w:pPr>
              <w:spacing w:after="0" w:line="360" w:lineRule="auto"/>
            </w:pPr>
            <w:r w:rsidRPr="00242688">
              <w:t>1</w:t>
            </w:r>
          </w:p>
        </w:tc>
        <w:tc>
          <w:tcPr>
            <w:tcW w:w="720" w:type="dxa"/>
            <w:tcBorders>
              <w:top w:val="nil"/>
              <w:bottom w:val="nil"/>
            </w:tcBorders>
            <w:shd w:val="clear" w:color="auto" w:fill="FFFFFF"/>
            <w:vAlign w:val="center"/>
          </w:tcPr>
          <w:p w14:paraId="68E13E98" w14:textId="77777777" w:rsidR="0004147A" w:rsidRPr="00242688" w:rsidRDefault="0004147A" w:rsidP="00B85C21">
            <w:pPr>
              <w:spacing w:after="0" w:line="360" w:lineRule="auto"/>
            </w:pPr>
            <w:r w:rsidRPr="00242688">
              <w:t>.609**</w:t>
            </w:r>
          </w:p>
        </w:tc>
        <w:tc>
          <w:tcPr>
            <w:tcW w:w="720" w:type="dxa"/>
            <w:tcBorders>
              <w:top w:val="nil"/>
              <w:bottom w:val="nil"/>
            </w:tcBorders>
            <w:shd w:val="clear" w:color="auto" w:fill="FFFFFF"/>
            <w:vAlign w:val="center"/>
          </w:tcPr>
          <w:p w14:paraId="242B4E8C" w14:textId="77777777" w:rsidR="0004147A" w:rsidRPr="00242688" w:rsidRDefault="0004147A" w:rsidP="00B85C21">
            <w:pPr>
              <w:spacing w:after="0" w:line="360" w:lineRule="auto"/>
            </w:pPr>
            <w:r w:rsidRPr="00242688">
              <w:t>.575**</w:t>
            </w:r>
          </w:p>
        </w:tc>
        <w:tc>
          <w:tcPr>
            <w:tcW w:w="720" w:type="dxa"/>
            <w:tcBorders>
              <w:top w:val="nil"/>
              <w:bottom w:val="nil"/>
              <w:right w:val="single" w:sz="16" w:space="0" w:color="000000"/>
            </w:tcBorders>
            <w:shd w:val="clear" w:color="auto" w:fill="FFFFFF"/>
            <w:vAlign w:val="center"/>
          </w:tcPr>
          <w:p w14:paraId="2C7117F8" w14:textId="77777777" w:rsidR="0004147A" w:rsidRPr="00242688" w:rsidRDefault="0004147A" w:rsidP="00B85C21">
            <w:pPr>
              <w:spacing w:after="0" w:line="360" w:lineRule="auto"/>
            </w:pPr>
            <w:r w:rsidRPr="00242688">
              <w:t>.316**</w:t>
            </w:r>
          </w:p>
        </w:tc>
      </w:tr>
      <w:tr w:rsidR="0004147A" w:rsidRPr="00242688" w14:paraId="73450B34" w14:textId="77777777" w:rsidTr="005F3C2A">
        <w:trPr>
          <w:cantSplit/>
          <w:trHeight w:val="291"/>
        </w:trPr>
        <w:tc>
          <w:tcPr>
            <w:tcW w:w="720" w:type="dxa"/>
            <w:vMerge/>
            <w:tcBorders>
              <w:top w:val="nil"/>
              <w:left w:val="single" w:sz="16" w:space="0" w:color="000000"/>
              <w:bottom w:val="nil"/>
              <w:right w:val="single" w:sz="4" w:space="0" w:color="auto"/>
            </w:tcBorders>
            <w:shd w:val="clear" w:color="auto" w:fill="FFFFFF"/>
            <w:vAlign w:val="center"/>
          </w:tcPr>
          <w:p w14:paraId="70FED1C0" w14:textId="77777777" w:rsidR="0004147A" w:rsidRPr="00242688" w:rsidRDefault="0004147A" w:rsidP="00B85C21">
            <w:pPr>
              <w:spacing w:after="0" w:line="360" w:lineRule="auto"/>
            </w:pPr>
          </w:p>
        </w:tc>
        <w:tc>
          <w:tcPr>
            <w:tcW w:w="540" w:type="dxa"/>
            <w:tcBorders>
              <w:top w:val="nil"/>
              <w:left w:val="single" w:sz="4" w:space="0" w:color="auto"/>
              <w:bottom w:val="nil"/>
              <w:right w:val="single" w:sz="16" w:space="0" w:color="000000"/>
            </w:tcBorders>
            <w:shd w:val="clear" w:color="auto" w:fill="FFFFFF"/>
            <w:vAlign w:val="center"/>
          </w:tcPr>
          <w:p w14:paraId="7AC19667" w14:textId="77777777" w:rsidR="0004147A" w:rsidRPr="00242688" w:rsidRDefault="0004147A" w:rsidP="00B85C21">
            <w:pPr>
              <w:spacing w:after="0" w:line="360" w:lineRule="auto"/>
            </w:pPr>
            <w:r w:rsidRPr="00242688">
              <w:t>Sig.</w:t>
            </w:r>
          </w:p>
        </w:tc>
        <w:tc>
          <w:tcPr>
            <w:tcW w:w="810" w:type="dxa"/>
            <w:tcBorders>
              <w:top w:val="nil"/>
              <w:left w:val="single" w:sz="16" w:space="0" w:color="000000"/>
              <w:bottom w:val="nil"/>
            </w:tcBorders>
            <w:shd w:val="clear" w:color="auto" w:fill="FFFFFF"/>
            <w:vAlign w:val="center"/>
          </w:tcPr>
          <w:p w14:paraId="6FB3DDBC" w14:textId="77777777" w:rsidR="0004147A" w:rsidRPr="00242688" w:rsidRDefault="0004147A" w:rsidP="00B85C21">
            <w:pPr>
              <w:spacing w:after="0" w:line="360" w:lineRule="auto"/>
            </w:pPr>
            <w:r w:rsidRPr="00242688">
              <w:t>.836</w:t>
            </w:r>
          </w:p>
        </w:tc>
        <w:tc>
          <w:tcPr>
            <w:tcW w:w="810" w:type="dxa"/>
            <w:tcBorders>
              <w:top w:val="nil"/>
              <w:bottom w:val="nil"/>
            </w:tcBorders>
            <w:shd w:val="clear" w:color="auto" w:fill="FFFFFF"/>
            <w:vAlign w:val="center"/>
          </w:tcPr>
          <w:p w14:paraId="624E59EC" w14:textId="77777777" w:rsidR="0004147A" w:rsidRPr="00242688" w:rsidRDefault="0004147A" w:rsidP="00B85C21">
            <w:pPr>
              <w:spacing w:after="0" w:line="360" w:lineRule="auto"/>
            </w:pPr>
            <w:r w:rsidRPr="00242688">
              <w:t>.239</w:t>
            </w:r>
          </w:p>
        </w:tc>
        <w:tc>
          <w:tcPr>
            <w:tcW w:w="810" w:type="dxa"/>
            <w:tcBorders>
              <w:top w:val="nil"/>
              <w:bottom w:val="nil"/>
            </w:tcBorders>
            <w:shd w:val="clear" w:color="auto" w:fill="FFFFFF"/>
            <w:vAlign w:val="center"/>
          </w:tcPr>
          <w:p w14:paraId="72DCB0D6" w14:textId="77777777" w:rsidR="0004147A" w:rsidRPr="00242688" w:rsidRDefault="0004147A" w:rsidP="00B85C21">
            <w:pPr>
              <w:spacing w:after="0" w:line="360" w:lineRule="auto"/>
            </w:pPr>
            <w:r w:rsidRPr="00242688">
              <w:t>.351</w:t>
            </w:r>
          </w:p>
        </w:tc>
        <w:tc>
          <w:tcPr>
            <w:tcW w:w="810" w:type="dxa"/>
            <w:tcBorders>
              <w:top w:val="nil"/>
              <w:bottom w:val="nil"/>
            </w:tcBorders>
            <w:shd w:val="clear" w:color="auto" w:fill="FFFFFF"/>
            <w:vAlign w:val="center"/>
          </w:tcPr>
          <w:p w14:paraId="1778F67C" w14:textId="77777777" w:rsidR="0004147A" w:rsidRPr="00242688" w:rsidRDefault="0004147A" w:rsidP="00B85C21">
            <w:pPr>
              <w:spacing w:after="0" w:line="360" w:lineRule="auto"/>
            </w:pPr>
            <w:r w:rsidRPr="00242688">
              <w:t>.436</w:t>
            </w:r>
          </w:p>
        </w:tc>
        <w:tc>
          <w:tcPr>
            <w:tcW w:w="720" w:type="dxa"/>
            <w:tcBorders>
              <w:top w:val="nil"/>
              <w:bottom w:val="nil"/>
            </w:tcBorders>
            <w:shd w:val="clear" w:color="auto" w:fill="FFFFFF"/>
            <w:vAlign w:val="center"/>
          </w:tcPr>
          <w:p w14:paraId="1694A687" w14:textId="77777777" w:rsidR="0004147A" w:rsidRPr="00242688" w:rsidRDefault="0004147A" w:rsidP="00B85C21">
            <w:pPr>
              <w:spacing w:after="0" w:line="360" w:lineRule="auto"/>
            </w:pPr>
            <w:r w:rsidRPr="00242688">
              <w:t>.161</w:t>
            </w:r>
          </w:p>
        </w:tc>
        <w:tc>
          <w:tcPr>
            <w:tcW w:w="810" w:type="dxa"/>
            <w:tcBorders>
              <w:top w:val="nil"/>
              <w:bottom w:val="nil"/>
            </w:tcBorders>
            <w:shd w:val="clear" w:color="auto" w:fill="FFFFFF"/>
            <w:vAlign w:val="center"/>
          </w:tcPr>
          <w:p w14:paraId="5FC5345A" w14:textId="77777777" w:rsidR="0004147A" w:rsidRPr="00242688" w:rsidRDefault="0004147A" w:rsidP="00B85C21">
            <w:pPr>
              <w:spacing w:after="0" w:line="360" w:lineRule="auto"/>
            </w:pPr>
            <w:r w:rsidRPr="00242688">
              <w:t>.000</w:t>
            </w:r>
          </w:p>
        </w:tc>
        <w:tc>
          <w:tcPr>
            <w:tcW w:w="720" w:type="dxa"/>
            <w:tcBorders>
              <w:top w:val="nil"/>
              <w:bottom w:val="nil"/>
            </w:tcBorders>
            <w:shd w:val="clear" w:color="auto" w:fill="FFFFFF"/>
          </w:tcPr>
          <w:p w14:paraId="2B763A16" w14:textId="77777777" w:rsidR="0004147A" w:rsidRPr="00242688" w:rsidRDefault="0004147A" w:rsidP="00B85C21">
            <w:pPr>
              <w:spacing w:after="0" w:line="360" w:lineRule="auto"/>
            </w:pPr>
          </w:p>
        </w:tc>
        <w:tc>
          <w:tcPr>
            <w:tcW w:w="720" w:type="dxa"/>
            <w:tcBorders>
              <w:top w:val="nil"/>
              <w:bottom w:val="nil"/>
            </w:tcBorders>
            <w:shd w:val="clear" w:color="auto" w:fill="FFFFFF"/>
            <w:vAlign w:val="center"/>
          </w:tcPr>
          <w:p w14:paraId="719F2C37" w14:textId="77777777" w:rsidR="0004147A" w:rsidRPr="00242688" w:rsidRDefault="0004147A" w:rsidP="00B85C21">
            <w:pPr>
              <w:spacing w:after="0" w:line="360" w:lineRule="auto"/>
            </w:pPr>
            <w:r w:rsidRPr="00242688">
              <w:t>.000</w:t>
            </w:r>
          </w:p>
        </w:tc>
        <w:tc>
          <w:tcPr>
            <w:tcW w:w="720" w:type="dxa"/>
            <w:tcBorders>
              <w:top w:val="nil"/>
              <w:bottom w:val="nil"/>
            </w:tcBorders>
            <w:shd w:val="clear" w:color="auto" w:fill="FFFFFF"/>
            <w:vAlign w:val="center"/>
          </w:tcPr>
          <w:p w14:paraId="02702C1A" w14:textId="77777777" w:rsidR="0004147A" w:rsidRPr="00242688" w:rsidRDefault="0004147A" w:rsidP="00B85C21">
            <w:pPr>
              <w:spacing w:after="0" w:line="360" w:lineRule="auto"/>
            </w:pPr>
            <w:r w:rsidRPr="00242688">
              <w:t>.000</w:t>
            </w:r>
          </w:p>
        </w:tc>
        <w:tc>
          <w:tcPr>
            <w:tcW w:w="720" w:type="dxa"/>
            <w:tcBorders>
              <w:top w:val="nil"/>
              <w:bottom w:val="nil"/>
              <w:right w:val="single" w:sz="16" w:space="0" w:color="000000"/>
            </w:tcBorders>
            <w:shd w:val="clear" w:color="auto" w:fill="FFFFFF"/>
            <w:vAlign w:val="center"/>
          </w:tcPr>
          <w:p w14:paraId="24588723" w14:textId="77777777" w:rsidR="0004147A" w:rsidRPr="00242688" w:rsidRDefault="0004147A" w:rsidP="00B85C21">
            <w:pPr>
              <w:spacing w:after="0" w:line="360" w:lineRule="auto"/>
            </w:pPr>
            <w:r w:rsidRPr="00242688">
              <w:t>.006</w:t>
            </w:r>
          </w:p>
        </w:tc>
      </w:tr>
      <w:tr w:rsidR="0004147A" w:rsidRPr="00242688" w14:paraId="0135C155" w14:textId="77777777" w:rsidTr="005F3C2A">
        <w:trPr>
          <w:cantSplit/>
          <w:trHeight w:val="276"/>
        </w:trPr>
        <w:tc>
          <w:tcPr>
            <w:tcW w:w="720" w:type="dxa"/>
            <w:vMerge/>
            <w:tcBorders>
              <w:top w:val="nil"/>
              <w:left w:val="single" w:sz="16" w:space="0" w:color="000000"/>
              <w:bottom w:val="single" w:sz="4" w:space="0" w:color="auto"/>
              <w:right w:val="single" w:sz="4" w:space="0" w:color="auto"/>
            </w:tcBorders>
            <w:shd w:val="clear" w:color="auto" w:fill="FFFFFF"/>
            <w:vAlign w:val="center"/>
          </w:tcPr>
          <w:p w14:paraId="3ACBB14B" w14:textId="77777777" w:rsidR="0004147A" w:rsidRPr="00242688" w:rsidRDefault="0004147A" w:rsidP="00B85C21">
            <w:pPr>
              <w:spacing w:after="0" w:line="360" w:lineRule="auto"/>
            </w:pPr>
          </w:p>
        </w:tc>
        <w:tc>
          <w:tcPr>
            <w:tcW w:w="540" w:type="dxa"/>
            <w:tcBorders>
              <w:top w:val="nil"/>
              <w:left w:val="single" w:sz="4" w:space="0" w:color="auto"/>
              <w:bottom w:val="single" w:sz="4" w:space="0" w:color="auto"/>
              <w:right w:val="single" w:sz="16" w:space="0" w:color="000000"/>
            </w:tcBorders>
            <w:shd w:val="clear" w:color="auto" w:fill="FFFFFF"/>
            <w:vAlign w:val="center"/>
          </w:tcPr>
          <w:p w14:paraId="335D5733" w14:textId="77777777" w:rsidR="0004147A" w:rsidRPr="00242688" w:rsidRDefault="0004147A" w:rsidP="00B85C21">
            <w:pPr>
              <w:spacing w:after="0" w:line="360" w:lineRule="auto"/>
            </w:pPr>
            <w:r w:rsidRPr="00242688">
              <w:t>N</w:t>
            </w:r>
          </w:p>
        </w:tc>
        <w:tc>
          <w:tcPr>
            <w:tcW w:w="810" w:type="dxa"/>
            <w:tcBorders>
              <w:top w:val="nil"/>
              <w:left w:val="single" w:sz="16" w:space="0" w:color="000000"/>
              <w:bottom w:val="single" w:sz="4" w:space="0" w:color="auto"/>
            </w:tcBorders>
            <w:shd w:val="clear" w:color="auto" w:fill="FFFFFF"/>
            <w:vAlign w:val="center"/>
          </w:tcPr>
          <w:p w14:paraId="1EE707E9" w14:textId="77777777" w:rsidR="0004147A" w:rsidRPr="00242688" w:rsidRDefault="0004147A" w:rsidP="00B85C21">
            <w:pPr>
              <w:spacing w:after="0" w:line="360" w:lineRule="auto"/>
            </w:pPr>
            <w:r w:rsidRPr="00242688">
              <w:t>74</w:t>
            </w:r>
          </w:p>
        </w:tc>
        <w:tc>
          <w:tcPr>
            <w:tcW w:w="810" w:type="dxa"/>
            <w:tcBorders>
              <w:top w:val="nil"/>
              <w:bottom w:val="single" w:sz="4" w:space="0" w:color="auto"/>
            </w:tcBorders>
            <w:shd w:val="clear" w:color="auto" w:fill="FFFFFF"/>
            <w:vAlign w:val="center"/>
          </w:tcPr>
          <w:p w14:paraId="20273AF5" w14:textId="77777777" w:rsidR="0004147A" w:rsidRPr="00242688" w:rsidRDefault="0004147A" w:rsidP="00B85C21">
            <w:pPr>
              <w:spacing w:after="0" w:line="360" w:lineRule="auto"/>
            </w:pPr>
            <w:r w:rsidRPr="00242688">
              <w:t>74</w:t>
            </w:r>
          </w:p>
        </w:tc>
        <w:tc>
          <w:tcPr>
            <w:tcW w:w="810" w:type="dxa"/>
            <w:tcBorders>
              <w:top w:val="nil"/>
              <w:bottom w:val="single" w:sz="4" w:space="0" w:color="auto"/>
            </w:tcBorders>
            <w:shd w:val="clear" w:color="auto" w:fill="FFFFFF"/>
            <w:vAlign w:val="center"/>
          </w:tcPr>
          <w:p w14:paraId="1C0D7D28" w14:textId="77777777" w:rsidR="0004147A" w:rsidRPr="00242688" w:rsidRDefault="0004147A" w:rsidP="00B85C21">
            <w:pPr>
              <w:spacing w:after="0" w:line="360" w:lineRule="auto"/>
            </w:pPr>
            <w:r w:rsidRPr="00242688">
              <w:t>74</w:t>
            </w:r>
          </w:p>
        </w:tc>
        <w:tc>
          <w:tcPr>
            <w:tcW w:w="810" w:type="dxa"/>
            <w:tcBorders>
              <w:top w:val="nil"/>
              <w:bottom w:val="single" w:sz="4" w:space="0" w:color="auto"/>
            </w:tcBorders>
            <w:shd w:val="clear" w:color="auto" w:fill="FFFFFF"/>
            <w:vAlign w:val="center"/>
          </w:tcPr>
          <w:p w14:paraId="4C872B31" w14:textId="77777777" w:rsidR="0004147A" w:rsidRPr="00242688" w:rsidRDefault="0004147A" w:rsidP="00B85C21">
            <w:pPr>
              <w:spacing w:after="0" w:line="360" w:lineRule="auto"/>
            </w:pPr>
            <w:r w:rsidRPr="00242688">
              <w:t>74</w:t>
            </w:r>
          </w:p>
        </w:tc>
        <w:tc>
          <w:tcPr>
            <w:tcW w:w="720" w:type="dxa"/>
            <w:tcBorders>
              <w:top w:val="nil"/>
              <w:bottom w:val="single" w:sz="4" w:space="0" w:color="auto"/>
            </w:tcBorders>
            <w:shd w:val="clear" w:color="auto" w:fill="FFFFFF"/>
            <w:vAlign w:val="center"/>
          </w:tcPr>
          <w:p w14:paraId="7890D176" w14:textId="77777777" w:rsidR="0004147A" w:rsidRPr="00242688" w:rsidRDefault="0004147A" w:rsidP="00B85C21">
            <w:pPr>
              <w:spacing w:after="0" w:line="360" w:lineRule="auto"/>
            </w:pPr>
            <w:r w:rsidRPr="00242688">
              <w:t>74</w:t>
            </w:r>
          </w:p>
        </w:tc>
        <w:tc>
          <w:tcPr>
            <w:tcW w:w="810" w:type="dxa"/>
            <w:tcBorders>
              <w:top w:val="nil"/>
              <w:bottom w:val="single" w:sz="4" w:space="0" w:color="auto"/>
            </w:tcBorders>
            <w:shd w:val="clear" w:color="auto" w:fill="FFFFFF"/>
            <w:vAlign w:val="center"/>
          </w:tcPr>
          <w:p w14:paraId="66C093D3" w14:textId="77777777" w:rsidR="0004147A" w:rsidRPr="00242688" w:rsidRDefault="0004147A" w:rsidP="00B85C21">
            <w:pPr>
              <w:spacing w:after="0" w:line="360" w:lineRule="auto"/>
            </w:pPr>
            <w:r w:rsidRPr="00242688">
              <w:t>74</w:t>
            </w:r>
          </w:p>
        </w:tc>
        <w:tc>
          <w:tcPr>
            <w:tcW w:w="720" w:type="dxa"/>
            <w:tcBorders>
              <w:top w:val="nil"/>
              <w:bottom w:val="single" w:sz="4" w:space="0" w:color="auto"/>
            </w:tcBorders>
            <w:shd w:val="clear" w:color="auto" w:fill="FFFFFF"/>
            <w:vAlign w:val="center"/>
          </w:tcPr>
          <w:p w14:paraId="04F3FE84" w14:textId="77777777" w:rsidR="0004147A" w:rsidRPr="00242688" w:rsidRDefault="0004147A" w:rsidP="00B85C21">
            <w:pPr>
              <w:spacing w:after="0" w:line="360" w:lineRule="auto"/>
            </w:pPr>
            <w:r w:rsidRPr="00242688">
              <w:t>74</w:t>
            </w:r>
          </w:p>
        </w:tc>
        <w:tc>
          <w:tcPr>
            <w:tcW w:w="720" w:type="dxa"/>
            <w:tcBorders>
              <w:top w:val="nil"/>
              <w:bottom w:val="single" w:sz="4" w:space="0" w:color="auto"/>
            </w:tcBorders>
            <w:shd w:val="clear" w:color="auto" w:fill="FFFFFF"/>
            <w:vAlign w:val="center"/>
          </w:tcPr>
          <w:p w14:paraId="1F77C0E8" w14:textId="77777777" w:rsidR="0004147A" w:rsidRPr="00242688" w:rsidRDefault="0004147A" w:rsidP="00B85C21">
            <w:pPr>
              <w:spacing w:after="0" w:line="360" w:lineRule="auto"/>
            </w:pPr>
            <w:r w:rsidRPr="00242688">
              <w:t>74</w:t>
            </w:r>
          </w:p>
        </w:tc>
        <w:tc>
          <w:tcPr>
            <w:tcW w:w="720" w:type="dxa"/>
            <w:tcBorders>
              <w:top w:val="nil"/>
              <w:bottom w:val="single" w:sz="4" w:space="0" w:color="auto"/>
            </w:tcBorders>
            <w:shd w:val="clear" w:color="auto" w:fill="FFFFFF"/>
            <w:vAlign w:val="center"/>
          </w:tcPr>
          <w:p w14:paraId="50304B8A" w14:textId="77777777" w:rsidR="0004147A" w:rsidRPr="00242688" w:rsidRDefault="0004147A" w:rsidP="00B85C21">
            <w:pPr>
              <w:spacing w:after="0" w:line="360" w:lineRule="auto"/>
            </w:pPr>
            <w:r w:rsidRPr="00242688">
              <w:t>74</w:t>
            </w:r>
          </w:p>
        </w:tc>
        <w:tc>
          <w:tcPr>
            <w:tcW w:w="720" w:type="dxa"/>
            <w:tcBorders>
              <w:top w:val="nil"/>
              <w:bottom w:val="single" w:sz="4" w:space="0" w:color="auto"/>
              <w:right w:val="single" w:sz="16" w:space="0" w:color="000000"/>
            </w:tcBorders>
            <w:shd w:val="clear" w:color="auto" w:fill="FFFFFF"/>
            <w:vAlign w:val="center"/>
          </w:tcPr>
          <w:p w14:paraId="67CEBD01" w14:textId="77777777" w:rsidR="0004147A" w:rsidRPr="00242688" w:rsidRDefault="0004147A" w:rsidP="00B85C21">
            <w:pPr>
              <w:spacing w:after="0" w:line="360" w:lineRule="auto"/>
            </w:pPr>
            <w:r w:rsidRPr="00242688">
              <w:t>74</w:t>
            </w:r>
          </w:p>
        </w:tc>
      </w:tr>
      <w:tr w:rsidR="0004147A" w:rsidRPr="00242688" w14:paraId="43204581" w14:textId="77777777" w:rsidTr="005F3C2A">
        <w:trPr>
          <w:cantSplit/>
          <w:trHeight w:val="552"/>
        </w:trPr>
        <w:tc>
          <w:tcPr>
            <w:tcW w:w="720" w:type="dxa"/>
            <w:vMerge w:val="restart"/>
            <w:tcBorders>
              <w:top w:val="single" w:sz="4" w:space="0" w:color="auto"/>
              <w:left w:val="single" w:sz="16" w:space="0" w:color="000000"/>
              <w:bottom w:val="nil"/>
              <w:right w:val="single" w:sz="4" w:space="0" w:color="auto"/>
            </w:tcBorders>
            <w:shd w:val="clear" w:color="auto" w:fill="FFFFFF"/>
            <w:vAlign w:val="center"/>
          </w:tcPr>
          <w:p w14:paraId="064697EC" w14:textId="77777777" w:rsidR="0004147A" w:rsidRPr="00242688" w:rsidRDefault="0004147A" w:rsidP="00B85C21">
            <w:pPr>
              <w:spacing w:after="0" w:line="360" w:lineRule="auto"/>
            </w:pPr>
            <w:r w:rsidRPr="00242688">
              <w:t>POCREANA</w:t>
            </w:r>
          </w:p>
        </w:tc>
        <w:tc>
          <w:tcPr>
            <w:tcW w:w="540" w:type="dxa"/>
            <w:tcBorders>
              <w:top w:val="single" w:sz="4" w:space="0" w:color="auto"/>
              <w:left w:val="single" w:sz="4" w:space="0" w:color="auto"/>
              <w:bottom w:val="nil"/>
              <w:right w:val="single" w:sz="16" w:space="0" w:color="000000"/>
            </w:tcBorders>
            <w:shd w:val="clear" w:color="auto" w:fill="FFFFFF"/>
            <w:vAlign w:val="center"/>
          </w:tcPr>
          <w:p w14:paraId="5D3EFB7F" w14:textId="77777777" w:rsidR="0004147A" w:rsidRPr="00242688" w:rsidRDefault="0004147A" w:rsidP="00B85C21">
            <w:pPr>
              <w:spacing w:after="0" w:line="360" w:lineRule="auto"/>
              <w:rPr>
                <w:lang w:val="en-US"/>
              </w:rPr>
            </w:pPr>
            <w:r w:rsidRPr="00242688">
              <w:rPr>
                <w:lang w:val="en-US"/>
              </w:rPr>
              <w:t>PC</w:t>
            </w:r>
          </w:p>
        </w:tc>
        <w:tc>
          <w:tcPr>
            <w:tcW w:w="810" w:type="dxa"/>
            <w:tcBorders>
              <w:top w:val="single" w:sz="4" w:space="0" w:color="auto"/>
              <w:left w:val="single" w:sz="16" w:space="0" w:color="000000"/>
              <w:bottom w:val="nil"/>
            </w:tcBorders>
            <w:shd w:val="clear" w:color="auto" w:fill="FFFFFF"/>
            <w:vAlign w:val="center"/>
          </w:tcPr>
          <w:p w14:paraId="54431667" w14:textId="77777777" w:rsidR="0004147A" w:rsidRPr="00242688" w:rsidRDefault="0004147A" w:rsidP="00B85C21">
            <w:pPr>
              <w:spacing w:after="0" w:line="360" w:lineRule="auto"/>
            </w:pPr>
            <w:r w:rsidRPr="00242688">
              <w:t>-.033</w:t>
            </w:r>
          </w:p>
        </w:tc>
        <w:tc>
          <w:tcPr>
            <w:tcW w:w="810" w:type="dxa"/>
            <w:tcBorders>
              <w:top w:val="single" w:sz="4" w:space="0" w:color="auto"/>
              <w:bottom w:val="nil"/>
            </w:tcBorders>
            <w:shd w:val="clear" w:color="auto" w:fill="FFFFFF"/>
            <w:vAlign w:val="center"/>
          </w:tcPr>
          <w:p w14:paraId="2CBF5126" w14:textId="77777777" w:rsidR="0004147A" w:rsidRPr="00242688" w:rsidRDefault="0004147A" w:rsidP="00B85C21">
            <w:pPr>
              <w:spacing w:after="0" w:line="360" w:lineRule="auto"/>
            </w:pPr>
            <w:r w:rsidRPr="00242688">
              <w:t>-.198</w:t>
            </w:r>
          </w:p>
        </w:tc>
        <w:tc>
          <w:tcPr>
            <w:tcW w:w="810" w:type="dxa"/>
            <w:tcBorders>
              <w:top w:val="single" w:sz="4" w:space="0" w:color="auto"/>
              <w:bottom w:val="nil"/>
            </w:tcBorders>
            <w:shd w:val="clear" w:color="auto" w:fill="FFFFFF"/>
            <w:vAlign w:val="center"/>
          </w:tcPr>
          <w:p w14:paraId="4298EF94" w14:textId="77777777" w:rsidR="0004147A" w:rsidRPr="00242688" w:rsidRDefault="0004147A" w:rsidP="00B85C21">
            <w:pPr>
              <w:spacing w:after="0" w:line="360" w:lineRule="auto"/>
            </w:pPr>
            <w:r w:rsidRPr="00242688">
              <w:t>-.091</w:t>
            </w:r>
          </w:p>
        </w:tc>
        <w:tc>
          <w:tcPr>
            <w:tcW w:w="810" w:type="dxa"/>
            <w:tcBorders>
              <w:top w:val="single" w:sz="4" w:space="0" w:color="auto"/>
              <w:bottom w:val="nil"/>
            </w:tcBorders>
            <w:shd w:val="clear" w:color="auto" w:fill="FFFFFF"/>
            <w:vAlign w:val="center"/>
          </w:tcPr>
          <w:p w14:paraId="002BD344" w14:textId="77777777" w:rsidR="0004147A" w:rsidRPr="00242688" w:rsidRDefault="0004147A" w:rsidP="00B85C21">
            <w:pPr>
              <w:spacing w:after="0" w:line="360" w:lineRule="auto"/>
            </w:pPr>
            <w:r w:rsidRPr="00242688">
              <w:t>-.045</w:t>
            </w:r>
          </w:p>
        </w:tc>
        <w:tc>
          <w:tcPr>
            <w:tcW w:w="720" w:type="dxa"/>
            <w:tcBorders>
              <w:top w:val="single" w:sz="4" w:space="0" w:color="auto"/>
              <w:bottom w:val="nil"/>
            </w:tcBorders>
            <w:shd w:val="clear" w:color="auto" w:fill="FFFFFF"/>
            <w:vAlign w:val="center"/>
          </w:tcPr>
          <w:p w14:paraId="2C548AA8" w14:textId="77777777" w:rsidR="0004147A" w:rsidRPr="00242688" w:rsidRDefault="0004147A" w:rsidP="00B85C21">
            <w:pPr>
              <w:spacing w:after="0" w:line="360" w:lineRule="auto"/>
            </w:pPr>
            <w:r w:rsidRPr="00242688">
              <w:t>-.157</w:t>
            </w:r>
          </w:p>
        </w:tc>
        <w:tc>
          <w:tcPr>
            <w:tcW w:w="810" w:type="dxa"/>
            <w:tcBorders>
              <w:top w:val="single" w:sz="4" w:space="0" w:color="auto"/>
              <w:bottom w:val="nil"/>
            </w:tcBorders>
            <w:shd w:val="clear" w:color="auto" w:fill="FFFFFF"/>
            <w:vAlign w:val="center"/>
          </w:tcPr>
          <w:p w14:paraId="4258164A" w14:textId="77777777" w:rsidR="0004147A" w:rsidRPr="00242688" w:rsidRDefault="0004147A" w:rsidP="00B85C21">
            <w:pPr>
              <w:spacing w:after="0" w:line="360" w:lineRule="auto"/>
            </w:pPr>
            <w:r w:rsidRPr="00242688">
              <w:t>.312**</w:t>
            </w:r>
          </w:p>
        </w:tc>
        <w:tc>
          <w:tcPr>
            <w:tcW w:w="720" w:type="dxa"/>
            <w:tcBorders>
              <w:top w:val="single" w:sz="4" w:space="0" w:color="auto"/>
              <w:bottom w:val="nil"/>
            </w:tcBorders>
            <w:shd w:val="clear" w:color="auto" w:fill="FFFFFF"/>
            <w:vAlign w:val="center"/>
          </w:tcPr>
          <w:p w14:paraId="485BF324" w14:textId="77777777" w:rsidR="0004147A" w:rsidRPr="00242688" w:rsidRDefault="0004147A" w:rsidP="00B85C21">
            <w:pPr>
              <w:spacing w:after="0" w:line="360" w:lineRule="auto"/>
            </w:pPr>
            <w:r w:rsidRPr="00242688">
              <w:t>.609**</w:t>
            </w:r>
          </w:p>
        </w:tc>
        <w:tc>
          <w:tcPr>
            <w:tcW w:w="720" w:type="dxa"/>
            <w:tcBorders>
              <w:top w:val="single" w:sz="4" w:space="0" w:color="auto"/>
              <w:bottom w:val="nil"/>
            </w:tcBorders>
            <w:shd w:val="clear" w:color="auto" w:fill="FFFFFF"/>
            <w:vAlign w:val="center"/>
          </w:tcPr>
          <w:p w14:paraId="0A8B9941" w14:textId="77777777" w:rsidR="0004147A" w:rsidRPr="00242688" w:rsidRDefault="0004147A" w:rsidP="00B85C21">
            <w:pPr>
              <w:spacing w:after="0" w:line="360" w:lineRule="auto"/>
            </w:pPr>
            <w:r w:rsidRPr="00242688">
              <w:t>1</w:t>
            </w:r>
          </w:p>
        </w:tc>
        <w:tc>
          <w:tcPr>
            <w:tcW w:w="720" w:type="dxa"/>
            <w:tcBorders>
              <w:top w:val="single" w:sz="4" w:space="0" w:color="auto"/>
              <w:bottom w:val="nil"/>
            </w:tcBorders>
            <w:shd w:val="clear" w:color="auto" w:fill="FFFFFF"/>
            <w:vAlign w:val="center"/>
          </w:tcPr>
          <w:p w14:paraId="2882F8AE" w14:textId="77777777" w:rsidR="0004147A" w:rsidRPr="00242688" w:rsidRDefault="0004147A" w:rsidP="00B85C21">
            <w:pPr>
              <w:spacing w:after="0" w:line="360" w:lineRule="auto"/>
            </w:pPr>
            <w:r w:rsidRPr="00242688">
              <w:t>.394**</w:t>
            </w:r>
          </w:p>
        </w:tc>
        <w:tc>
          <w:tcPr>
            <w:tcW w:w="720" w:type="dxa"/>
            <w:tcBorders>
              <w:top w:val="single" w:sz="4" w:space="0" w:color="auto"/>
              <w:bottom w:val="nil"/>
              <w:right w:val="single" w:sz="16" w:space="0" w:color="000000"/>
            </w:tcBorders>
            <w:shd w:val="clear" w:color="auto" w:fill="FFFFFF"/>
            <w:vAlign w:val="center"/>
          </w:tcPr>
          <w:p w14:paraId="438AE92D" w14:textId="77777777" w:rsidR="0004147A" w:rsidRPr="00242688" w:rsidRDefault="0004147A" w:rsidP="00B85C21">
            <w:pPr>
              <w:spacing w:after="0" w:line="360" w:lineRule="auto"/>
            </w:pPr>
            <w:r w:rsidRPr="00242688">
              <w:t>.438**</w:t>
            </w:r>
          </w:p>
        </w:tc>
      </w:tr>
      <w:tr w:rsidR="0004147A" w:rsidRPr="00242688" w14:paraId="0FA3BFAF" w14:textId="77777777" w:rsidTr="005F3C2A">
        <w:trPr>
          <w:cantSplit/>
          <w:trHeight w:val="276"/>
        </w:trPr>
        <w:tc>
          <w:tcPr>
            <w:tcW w:w="720" w:type="dxa"/>
            <w:vMerge/>
            <w:tcBorders>
              <w:top w:val="nil"/>
              <w:left w:val="single" w:sz="16" w:space="0" w:color="000000"/>
              <w:bottom w:val="nil"/>
              <w:right w:val="single" w:sz="4" w:space="0" w:color="auto"/>
            </w:tcBorders>
            <w:shd w:val="clear" w:color="auto" w:fill="FFFFFF"/>
            <w:vAlign w:val="center"/>
          </w:tcPr>
          <w:p w14:paraId="48173DC1" w14:textId="77777777" w:rsidR="0004147A" w:rsidRPr="00242688" w:rsidRDefault="0004147A" w:rsidP="00B85C21">
            <w:pPr>
              <w:spacing w:after="0" w:line="360" w:lineRule="auto"/>
            </w:pPr>
          </w:p>
        </w:tc>
        <w:tc>
          <w:tcPr>
            <w:tcW w:w="540" w:type="dxa"/>
            <w:tcBorders>
              <w:top w:val="nil"/>
              <w:left w:val="single" w:sz="4" w:space="0" w:color="auto"/>
              <w:bottom w:val="nil"/>
              <w:right w:val="single" w:sz="16" w:space="0" w:color="000000"/>
            </w:tcBorders>
            <w:shd w:val="clear" w:color="auto" w:fill="FFFFFF"/>
            <w:vAlign w:val="center"/>
          </w:tcPr>
          <w:p w14:paraId="3EA8F16D" w14:textId="77777777" w:rsidR="0004147A" w:rsidRPr="00242688" w:rsidRDefault="0004147A" w:rsidP="00B85C21">
            <w:pPr>
              <w:spacing w:after="0" w:line="360" w:lineRule="auto"/>
            </w:pPr>
            <w:r w:rsidRPr="00242688">
              <w:t>Sig.</w:t>
            </w:r>
          </w:p>
        </w:tc>
        <w:tc>
          <w:tcPr>
            <w:tcW w:w="810" w:type="dxa"/>
            <w:tcBorders>
              <w:top w:val="nil"/>
              <w:left w:val="single" w:sz="16" w:space="0" w:color="000000"/>
              <w:bottom w:val="nil"/>
            </w:tcBorders>
            <w:shd w:val="clear" w:color="auto" w:fill="FFFFFF"/>
            <w:vAlign w:val="center"/>
          </w:tcPr>
          <w:p w14:paraId="7242B40B" w14:textId="77777777" w:rsidR="0004147A" w:rsidRPr="00242688" w:rsidRDefault="0004147A" w:rsidP="00B85C21">
            <w:pPr>
              <w:spacing w:after="0" w:line="360" w:lineRule="auto"/>
            </w:pPr>
            <w:r w:rsidRPr="00242688">
              <w:t>.782</w:t>
            </w:r>
          </w:p>
        </w:tc>
        <w:tc>
          <w:tcPr>
            <w:tcW w:w="810" w:type="dxa"/>
            <w:tcBorders>
              <w:top w:val="nil"/>
              <w:bottom w:val="nil"/>
            </w:tcBorders>
            <w:shd w:val="clear" w:color="auto" w:fill="FFFFFF"/>
            <w:vAlign w:val="center"/>
          </w:tcPr>
          <w:p w14:paraId="0401F4D9" w14:textId="77777777" w:rsidR="0004147A" w:rsidRPr="00242688" w:rsidRDefault="0004147A" w:rsidP="00B85C21">
            <w:pPr>
              <w:spacing w:after="0" w:line="360" w:lineRule="auto"/>
            </w:pPr>
            <w:r w:rsidRPr="00242688">
              <w:t>.090</w:t>
            </w:r>
          </w:p>
        </w:tc>
        <w:tc>
          <w:tcPr>
            <w:tcW w:w="810" w:type="dxa"/>
            <w:tcBorders>
              <w:top w:val="nil"/>
              <w:bottom w:val="nil"/>
            </w:tcBorders>
            <w:shd w:val="clear" w:color="auto" w:fill="FFFFFF"/>
            <w:vAlign w:val="center"/>
          </w:tcPr>
          <w:p w14:paraId="5A1ADD35" w14:textId="77777777" w:rsidR="0004147A" w:rsidRPr="00242688" w:rsidRDefault="0004147A" w:rsidP="00B85C21">
            <w:pPr>
              <w:spacing w:after="0" w:line="360" w:lineRule="auto"/>
            </w:pPr>
            <w:r w:rsidRPr="00242688">
              <w:t>.443</w:t>
            </w:r>
          </w:p>
        </w:tc>
        <w:tc>
          <w:tcPr>
            <w:tcW w:w="810" w:type="dxa"/>
            <w:tcBorders>
              <w:top w:val="nil"/>
              <w:bottom w:val="nil"/>
            </w:tcBorders>
            <w:shd w:val="clear" w:color="auto" w:fill="FFFFFF"/>
            <w:vAlign w:val="center"/>
          </w:tcPr>
          <w:p w14:paraId="53A512D1" w14:textId="77777777" w:rsidR="0004147A" w:rsidRPr="00242688" w:rsidRDefault="0004147A" w:rsidP="00B85C21">
            <w:pPr>
              <w:spacing w:after="0" w:line="360" w:lineRule="auto"/>
            </w:pPr>
            <w:r w:rsidRPr="00242688">
              <w:t>.701</w:t>
            </w:r>
          </w:p>
        </w:tc>
        <w:tc>
          <w:tcPr>
            <w:tcW w:w="720" w:type="dxa"/>
            <w:tcBorders>
              <w:top w:val="nil"/>
              <w:bottom w:val="nil"/>
            </w:tcBorders>
            <w:shd w:val="clear" w:color="auto" w:fill="FFFFFF"/>
            <w:vAlign w:val="center"/>
          </w:tcPr>
          <w:p w14:paraId="7ECFD096" w14:textId="77777777" w:rsidR="0004147A" w:rsidRPr="00242688" w:rsidRDefault="0004147A" w:rsidP="00B85C21">
            <w:pPr>
              <w:spacing w:after="0" w:line="360" w:lineRule="auto"/>
            </w:pPr>
            <w:r w:rsidRPr="00242688">
              <w:t>.181</w:t>
            </w:r>
          </w:p>
        </w:tc>
        <w:tc>
          <w:tcPr>
            <w:tcW w:w="810" w:type="dxa"/>
            <w:tcBorders>
              <w:top w:val="nil"/>
              <w:bottom w:val="nil"/>
            </w:tcBorders>
            <w:shd w:val="clear" w:color="auto" w:fill="FFFFFF"/>
            <w:vAlign w:val="center"/>
          </w:tcPr>
          <w:p w14:paraId="05820395" w14:textId="77777777" w:rsidR="0004147A" w:rsidRPr="00242688" w:rsidRDefault="0004147A" w:rsidP="00B85C21">
            <w:pPr>
              <w:spacing w:after="0" w:line="360" w:lineRule="auto"/>
            </w:pPr>
            <w:r w:rsidRPr="00242688">
              <w:t>.007</w:t>
            </w:r>
          </w:p>
        </w:tc>
        <w:tc>
          <w:tcPr>
            <w:tcW w:w="720" w:type="dxa"/>
            <w:tcBorders>
              <w:top w:val="nil"/>
              <w:bottom w:val="nil"/>
            </w:tcBorders>
            <w:shd w:val="clear" w:color="auto" w:fill="FFFFFF"/>
            <w:vAlign w:val="center"/>
          </w:tcPr>
          <w:p w14:paraId="67D00C9F" w14:textId="77777777" w:rsidR="0004147A" w:rsidRPr="00242688" w:rsidRDefault="0004147A" w:rsidP="00B85C21">
            <w:pPr>
              <w:spacing w:after="0" w:line="360" w:lineRule="auto"/>
            </w:pPr>
            <w:r w:rsidRPr="00242688">
              <w:t>.000</w:t>
            </w:r>
          </w:p>
        </w:tc>
        <w:tc>
          <w:tcPr>
            <w:tcW w:w="720" w:type="dxa"/>
            <w:tcBorders>
              <w:top w:val="nil"/>
              <w:bottom w:val="nil"/>
            </w:tcBorders>
            <w:shd w:val="clear" w:color="auto" w:fill="FFFFFF"/>
          </w:tcPr>
          <w:p w14:paraId="33811105" w14:textId="77777777" w:rsidR="0004147A" w:rsidRPr="00242688" w:rsidRDefault="0004147A" w:rsidP="00B85C21">
            <w:pPr>
              <w:spacing w:after="0" w:line="360" w:lineRule="auto"/>
            </w:pPr>
          </w:p>
        </w:tc>
        <w:tc>
          <w:tcPr>
            <w:tcW w:w="720" w:type="dxa"/>
            <w:tcBorders>
              <w:top w:val="nil"/>
              <w:bottom w:val="nil"/>
            </w:tcBorders>
            <w:shd w:val="clear" w:color="auto" w:fill="FFFFFF"/>
            <w:vAlign w:val="center"/>
          </w:tcPr>
          <w:p w14:paraId="7976BDD0" w14:textId="77777777" w:rsidR="0004147A" w:rsidRPr="00242688" w:rsidRDefault="0004147A" w:rsidP="00B85C21">
            <w:pPr>
              <w:spacing w:after="0" w:line="360" w:lineRule="auto"/>
            </w:pPr>
            <w:r w:rsidRPr="00242688">
              <w:t>.001</w:t>
            </w:r>
          </w:p>
        </w:tc>
        <w:tc>
          <w:tcPr>
            <w:tcW w:w="720" w:type="dxa"/>
            <w:tcBorders>
              <w:top w:val="nil"/>
              <w:bottom w:val="nil"/>
              <w:right w:val="single" w:sz="16" w:space="0" w:color="000000"/>
            </w:tcBorders>
            <w:shd w:val="clear" w:color="auto" w:fill="FFFFFF"/>
            <w:vAlign w:val="center"/>
          </w:tcPr>
          <w:p w14:paraId="5B5CBBF6" w14:textId="77777777" w:rsidR="0004147A" w:rsidRPr="00242688" w:rsidRDefault="0004147A" w:rsidP="00B85C21">
            <w:pPr>
              <w:spacing w:after="0" w:line="360" w:lineRule="auto"/>
            </w:pPr>
            <w:r w:rsidRPr="00242688">
              <w:t>.000</w:t>
            </w:r>
          </w:p>
        </w:tc>
      </w:tr>
      <w:tr w:rsidR="0004147A" w:rsidRPr="00242688" w14:paraId="2223BD02" w14:textId="77777777" w:rsidTr="005F3C2A">
        <w:trPr>
          <w:cantSplit/>
          <w:trHeight w:val="276"/>
        </w:trPr>
        <w:tc>
          <w:tcPr>
            <w:tcW w:w="720" w:type="dxa"/>
            <w:vMerge/>
            <w:tcBorders>
              <w:top w:val="nil"/>
              <w:left w:val="single" w:sz="16" w:space="0" w:color="000000"/>
              <w:bottom w:val="single" w:sz="4" w:space="0" w:color="auto"/>
              <w:right w:val="single" w:sz="4" w:space="0" w:color="auto"/>
            </w:tcBorders>
            <w:shd w:val="clear" w:color="auto" w:fill="FFFFFF"/>
            <w:vAlign w:val="center"/>
          </w:tcPr>
          <w:p w14:paraId="17FD64F5" w14:textId="77777777" w:rsidR="0004147A" w:rsidRPr="00242688" w:rsidRDefault="0004147A" w:rsidP="00B85C21">
            <w:pPr>
              <w:spacing w:after="0" w:line="360" w:lineRule="auto"/>
            </w:pPr>
          </w:p>
        </w:tc>
        <w:tc>
          <w:tcPr>
            <w:tcW w:w="540" w:type="dxa"/>
            <w:tcBorders>
              <w:top w:val="nil"/>
              <w:left w:val="single" w:sz="4" w:space="0" w:color="auto"/>
              <w:bottom w:val="single" w:sz="4" w:space="0" w:color="auto"/>
              <w:right w:val="single" w:sz="16" w:space="0" w:color="000000"/>
            </w:tcBorders>
            <w:shd w:val="clear" w:color="auto" w:fill="FFFFFF"/>
            <w:vAlign w:val="center"/>
          </w:tcPr>
          <w:p w14:paraId="6F16D04F" w14:textId="77777777" w:rsidR="0004147A" w:rsidRPr="00242688" w:rsidRDefault="0004147A" w:rsidP="00B85C21">
            <w:pPr>
              <w:spacing w:after="0" w:line="360" w:lineRule="auto"/>
            </w:pPr>
            <w:r w:rsidRPr="00242688">
              <w:t>N</w:t>
            </w:r>
          </w:p>
        </w:tc>
        <w:tc>
          <w:tcPr>
            <w:tcW w:w="810" w:type="dxa"/>
            <w:tcBorders>
              <w:top w:val="nil"/>
              <w:left w:val="single" w:sz="16" w:space="0" w:color="000000"/>
              <w:bottom w:val="single" w:sz="4" w:space="0" w:color="auto"/>
            </w:tcBorders>
            <w:shd w:val="clear" w:color="auto" w:fill="FFFFFF"/>
            <w:vAlign w:val="center"/>
          </w:tcPr>
          <w:p w14:paraId="59426793" w14:textId="77777777" w:rsidR="0004147A" w:rsidRPr="00242688" w:rsidRDefault="0004147A" w:rsidP="00B85C21">
            <w:pPr>
              <w:spacing w:after="0" w:line="360" w:lineRule="auto"/>
            </w:pPr>
            <w:r w:rsidRPr="00242688">
              <w:t>74</w:t>
            </w:r>
          </w:p>
        </w:tc>
        <w:tc>
          <w:tcPr>
            <w:tcW w:w="810" w:type="dxa"/>
            <w:tcBorders>
              <w:top w:val="nil"/>
              <w:bottom w:val="single" w:sz="4" w:space="0" w:color="auto"/>
            </w:tcBorders>
            <w:shd w:val="clear" w:color="auto" w:fill="FFFFFF"/>
            <w:vAlign w:val="center"/>
          </w:tcPr>
          <w:p w14:paraId="638C5C6D" w14:textId="77777777" w:rsidR="0004147A" w:rsidRPr="00242688" w:rsidRDefault="0004147A" w:rsidP="00B85C21">
            <w:pPr>
              <w:spacing w:after="0" w:line="360" w:lineRule="auto"/>
            </w:pPr>
            <w:r w:rsidRPr="00242688">
              <w:t>74</w:t>
            </w:r>
          </w:p>
        </w:tc>
        <w:tc>
          <w:tcPr>
            <w:tcW w:w="810" w:type="dxa"/>
            <w:tcBorders>
              <w:top w:val="nil"/>
              <w:bottom w:val="single" w:sz="4" w:space="0" w:color="auto"/>
            </w:tcBorders>
            <w:shd w:val="clear" w:color="auto" w:fill="FFFFFF"/>
            <w:vAlign w:val="center"/>
          </w:tcPr>
          <w:p w14:paraId="1AC29C43" w14:textId="77777777" w:rsidR="0004147A" w:rsidRPr="00242688" w:rsidRDefault="0004147A" w:rsidP="00B85C21">
            <w:pPr>
              <w:spacing w:after="0" w:line="360" w:lineRule="auto"/>
            </w:pPr>
            <w:r w:rsidRPr="00242688">
              <w:t>74</w:t>
            </w:r>
          </w:p>
        </w:tc>
        <w:tc>
          <w:tcPr>
            <w:tcW w:w="810" w:type="dxa"/>
            <w:tcBorders>
              <w:top w:val="nil"/>
              <w:bottom w:val="single" w:sz="4" w:space="0" w:color="auto"/>
            </w:tcBorders>
            <w:shd w:val="clear" w:color="auto" w:fill="FFFFFF"/>
            <w:vAlign w:val="center"/>
          </w:tcPr>
          <w:p w14:paraId="36F187F0" w14:textId="77777777" w:rsidR="0004147A" w:rsidRPr="00242688" w:rsidRDefault="0004147A" w:rsidP="00B85C21">
            <w:pPr>
              <w:spacing w:after="0" w:line="360" w:lineRule="auto"/>
            </w:pPr>
            <w:r w:rsidRPr="00242688">
              <w:t>74</w:t>
            </w:r>
          </w:p>
        </w:tc>
        <w:tc>
          <w:tcPr>
            <w:tcW w:w="720" w:type="dxa"/>
            <w:tcBorders>
              <w:top w:val="nil"/>
              <w:bottom w:val="single" w:sz="4" w:space="0" w:color="auto"/>
            </w:tcBorders>
            <w:shd w:val="clear" w:color="auto" w:fill="FFFFFF"/>
            <w:vAlign w:val="center"/>
          </w:tcPr>
          <w:p w14:paraId="6AF8D49B" w14:textId="77777777" w:rsidR="0004147A" w:rsidRPr="00242688" w:rsidRDefault="0004147A" w:rsidP="00B85C21">
            <w:pPr>
              <w:spacing w:after="0" w:line="360" w:lineRule="auto"/>
            </w:pPr>
            <w:r w:rsidRPr="00242688">
              <w:t>74</w:t>
            </w:r>
          </w:p>
        </w:tc>
        <w:tc>
          <w:tcPr>
            <w:tcW w:w="810" w:type="dxa"/>
            <w:tcBorders>
              <w:top w:val="nil"/>
              <w:bottom w:val="single" w:sz="4" w:space="0" w:color="auto"/>
            </w:tcBorders>
            <w:shd w:val="clear" w:color="auto" w:fill="FFFFFF"/>
            <w:vAlign w:val="center"/>
          </w:tcPr>
          <w:p w14:paraId="67013704" w14:textId="77777777" w:rsidR="0004147A" w:rsidRPr="00242688" w:rsidRDefault="0004147A" w:rsidP="00B85C21">
            <w:pPr>
              <w:spacing w:after="0" w:line="360" w:lineRule="auto"/>
            </w:pPr>
            <w:r w:rsidRPr="00242688">
              <w:t>74</w:t>
            </w:r>
          </w:p>
        </w:tc>
        <w:tc>
          <w:tcPr>
            <w:tcW w:w="720" w:type="dxa"/>
            <w:tcBorders>
              <w:top w:val="nil"/>
              <w:bottom w:val="single" w:sz="4" w:space="0" w:color="auto"/>
            </w:tcBorders>
            <w:shd w:val="clear" w:color="auto" w:fill="FFFFFF"/>
            <w:vAlign w:val="center"/>
          </w:tcPr>
          <w:p w14:paraId="34A88645" w14:textId="77777777" w:rsidR="0004147A" w:rsidRPr="00242688" w:rsidRDefault="0004147A" w:rsidP="00B85C21">
            <w:pPr>
              <w:spacing w:after="0" w:line="360" w:lineRule="auto"/>
            </w:pPr>
            <w:r w:rsidRPr="00242688">
              <w:t>74</w:t>
            </w:r>
          </w:p>
        </w:tc>
        <w:tc>
          <w:tcPr>
            <w:tcW w:w="720" w:type="dxa"/>
            <w:tcBorders>
              <w:top w:val="nil"/>
              <w:bottom w:val="single" w:sz="4" w:space="0" w:color="auto"/>
            </w:tcBorders>
            <w:shd w:val="clear" w:color="auto" w:fill="FFFFFF"/>
            <w:vAlign w:val="center"/>
          </w:tcPr>
          <w:p w14:paraId="4033DB89" w14:textId="77777777" w:rsidR="0004147A" w:rsidRPr="00242688" w:rsidRDefault="0004147A" w:rsidP="00B85C21">
            <w:pPr>
              <w:spacing w:after="0" w:line="360" w:lineRule="auto"/>
            </w:pPr>
            <w:r w:rsidRPr="00242688">
              <w:t>74</w:t>
            </w:r>
          </w:p>
        </w:tc>
        <w:tc>
          <w:tcPr>
            <w:tcW w:w="720" w:type="dxa"/>
            <w:tcBorders>
              <w:top w:val="nil"/>
              <w:bottom w:val="single" w:sz="4" w:space="0" w:color="auto"/>
            </w:tcBorders>
            <w:shd w:val="clear" w:color="auto" w:fill="FFFFFF"/>
            <w:vAlign w:val="center"/>
          </w:tcPr>
          <w:p w14:paraId="2079E1C6" w14:textId="77777777" w:rsidR="0004147A" w:rsidRPr="00242688" w:rsidRDefault="0004147A" w:rsidP="00B85C21">
            <w:pPr>
              <w:spacing w:after="0" w:line="360" w:lineRule="auto"/>
            </w:pPr>
            <w:r w:rsidRPr="00242688">
              <w:t>74</w:t>
            </w:r>
          </w:p>
        </w:tc>
        <w:tc>
          <w:tcPr>
            <w:tcW w:w="720" w:type="dxa"/>
            <w:tcBorders>
              <w:top w:val="nil"/>
              <w:bottom w:val="single" w:sz="4" w:space="0" w:color="auto"/>
              <w:right w:val="single" w:sz="16" w:space="0" w:color="000000"/>
            </w:tcBorders>
            <w:shd w:val="clear" w:color="auto" w:fill="FFFFFF"/>
            <w:vAlign w:val="center"/>
          </w:tcPr>
          <w:p w14:paraId="7ED73BF2" w14:textId="77777777" w:rsidR="0004147A" w:rsidRPr="00242688" w:rsidRDefault="0004147A" w:rsidP="00B85C21">
            <w:pPr>
              <w:spacing w:after="0" w:line="360" w:lineRule="auto"/>
            </w:pPr>
            <w:r w:rsidRPr="00242688">
              <w:t>74</w:t>
            </w:r>
          </w:p>
        </w:tc>
      </w:tr>
      <w:tr w:rsidR="0004147A" w:rsidRPr="00242688" w14:paraId="644AAAB9" w14:textId="77777777" w:rsidTr="005F3C2A">
        <w:trPr>
          <w:cantSplit/>
          <w:trHeight w:val="276"/>
        </w:trPr>
        <w:tc>
          <w:tcPr>
            <w:tcW w:w="720" w:type="dxa"/>
            <w:vMerge w:val="restart"/>
            <w:tcBorders>
              <w:top w:val="single" w:sz="4" w:space="0" w:color="auto"/>
              <w:left w:val="single" w:sz="4" w:space="0" w:color="auto"/>
              <w:bottom w:val="nil"/>
              <w:right w:val="single" w:sz="4" w:space="0" w:color="auto"/>
            </w:tcBorders>
            <w:shd w:val="clear" w:color="auto" w:fill="FFFFFF"/>
            <w:vAlign w:val="center"/>
          </w:tcPr>
          <w:p w14:paraId="5016C693" w14:textId="77777777" w:rsidR="0004147A" w:rsidRPr="00242688" w:rsidRDefault="0004147A" w:rsidP="00B85C21">
            <w:pPr>
              <w:spacing w:after="0" w:line="360" w:lineRule="auto"/>
            </w:pPr>
            <w:r w:rsidRPr="00242688">
              <w:t>RACRGR</w:t>
            </w:r>
          </w:p>
        </w:tc>
        <w:tc>
          <w:tcPr>
            <w:tcW w:w="540" w:type="dxa"/>
            <w:tcBorders>
              <w:top w:val="single" w:sz="4" w:space="0" w:color="auto"/>
              <w:left w:val="single" w:sz="4" w:space="0" w:color="auto"/>
              <w:bottom w:val="nil"/>
              <w:right w:val="single" w:sz="16" w:space="0" w:color="000000"/>
            </w:tcBorders>
            <w:shd w:val="clear" w:color="auto" w:fill="FFFFFF"/>
            <w:vAlign w:val="center"/>
          </w:tcPr>
          <w:p w14:paraId="14CCCEDF" w14:textId="77777777" w:rsidR="0004147A" w:rsidRPr="00242688" w:rsidRDefault="0004147A" w:rsidP="00B85C21">
            <w:pPr>
              <w:spacing w:after="0" w:line="360" w:lineRule="auto"/>
              <w:rPr>
                <w:lang w:val="en-US"/>
              </w:rPr>
            </w:pPr>
            <w:r w:rsidRPr="00242688">
              <w:rPr>
                <w:lang w:val="en-US"/>
              </w:rPr>
              <w:t>PC</w:t>
            </w:r>
          </w:p>
        </w:tc>
        <w:tc>
          <w:tcPr>
            <w:tcW w:w="810" w:type="dxa"/>
            <w:tcBorders>
              <w:top w:val="single" w:sz="4" w:space="0" w:color="auto"/>
              <w:left w:val="single" w:sz="16" w:space="0" w:color="000000"/>
              <w:bottom w:val="nil"/>
            </w:tcBorders>
            <w:shd w:val="clear" w:color="auto" w:fill="FFFFFF"/>
            <w:vAlign w:val="center"/>
          </w:tcPr>
          <w:p w14:paraId="1028EFD8" w14:textId="77777777" w:rsidR="0004147A" w:rsidRPr="00242688" w:rsidRDefault="0004147A" w:rsidP="00B85C21">
            <w:pPr>
              <w:spacing w:after="0" w:line="360" w:lineRule="auto"/>
            </w:pPr>
            <w:r w:rsidRPr="00242688">
              <w:t>.171</w:t>
            </w:r>
          </w:p>
        </w:tc>
        <w:tc>
          <w:tcPr>
            <w:tcW w:w="810" w:type="dxa"/>
            <w:tcBorders>
              <w:top w:val="single" w:sz="4" w:space="0" w:color="auto"/>
              <w:bottom w:val="nil"/>
            </w:tcBorders>
            <w:shd w:val="clear" w:color="auto" w:fill="FFFFFF"/>
            <w:vAlign w:val="center"/>
          </w:tcPr>
          <w:p w14:paraId="0D85F91B" w14:textId="77777777" w:rsidR="0004147A" w:rsidRPr="00242688" w:rsidRDefault="0004147A" w:rsidP="00B85C21">
            <w:pPr>
              <w:spacing w:after="0" w:line="360" w:lineRule="auto"/>
            </w:pPr>
            <w:r w:rsidRPr="00242688">
              <w:t>.070</w:t>
            </w:r>
          </w:p>
        </w:tc>
        <w:tc>
          <w:tcPr>
            <w:tcW w:w="810" w:type="dxa"/>
            <w:tcBorders>
              <w:top w:val="single" w:sz="4" w:space="0" w:color="auto"/>
              <w:bottom w:val="nil"/>
            </w:tcBorders>
            <w:shd w:val="clear" w:color="auto" w:fill="FFFFFF"/>
            <w:vAlign w:val="center"/>
          </w:tcPr>
          <w:p w14:paraId="67B226CC" w14:textId="77777777" w:rsidR="0004147A" w:rsidRPr="00242688" w:rsidRDefault="0004147A" w:rsidP="00B85C21">
            <w:pPr>
              <w:spacing w:after="0" w:line="360" w:lineRule="auto"/>
            </w:pPr>
            <w:r w:rsidRPr="00242688">
              <w:t>.075</w:t>
            </w:r>
          </w:p>
        </w:tc>
        <w:tc>
          <w:tcPr>
            <w:tcW w:w="810" w:type="dxa"/>
            <w:tcBorders>
              <w:top w:val="single" w:sz="4" w:space="0" w:color="auto"/>
              <w:bottom w:val="nil"/>
            </w:tcBorders>
            <w:shd w:val="clear" w:color="auto" w:fill="FFFFFF"/>
            <w:vAlign w:val="center"/>
          </w:tcPr>
          <w:p w14:paraId="38873D79" w14:textId="77777777" w:rsidR="0004147A" w:rsidRPr="00242688" w:rsidRDefault="0004147A" w:rsidP="00B85C21">
            <w:pPr>
              <w:spacing w:after="0" w:line="360" w:lineRule="auto"/>
            </w:pPr>
            <w:r w:rsidRPr="00242688">
              <w:t>-.028</w:t>
            </w:r>
          </w:p>
        </w:tc>
        <w:tc>
          <w:tcPr>
            <w:tcW w:w="720" w:type="dxa"/>
            <w:tcBorders>
              <w:top w:val="single" w:sz="4" w:space="0" w:color="auto"/>
              <w:bottom w:val="nil"/>
            </w:tcBorders>
            <w:shd w:val="clear" w:color="auto" w:fill="FFFFFF"/>
            <w:vAlign w:val="center"/>
          </w:tcPr>
          <w:p w14:paraId="374E0ADF" w14:textId="77777777" w:rsidR="0004147A" w:rsidRPr="00242688" w:rsidRDefault="0004147A" w:rsidP="00B85C21">
            <w:pPr>
              <w:spacing w:after="0" w:line="360" w:lineRule="auto"/>
            </w:pPr>
            <w:r w:rsidRPr="00242688">
              <w:t>-.077</w:t>
            </w:r>
          </w:p>
        </w:tc>
        <w:tc>
          <w:tcPr>
            <w:tcW w:w="810" w:type="dxa"/>
            <w:tcBorders>
              <w:top w:val="single" w:sz="4" w:space="0" w:color="auto"/>
              <w:bottom w:val="nil"/>
            </w:tcBorders>
            <w:shd w:val="clear" w:color="auto" w:fill="FFFFFF"/>
            <w:vAlign w:val="center"/>
          </w:tcPr>
          <w:p w14:paraId="4803E487" w14:textId="77777777" w:rsidR="0004147A" w:rsidRPr="00242688" w:rsidRDefault="0004147A" w:rsidP="00B85C21">
            <w:pPr>
              <w:spacing w:after="0" w:line="360" w:lineRule="auto"/>
            </w:pPr>
            <w:r w:rsidRPr="00242688">
              <w:t>.543**</w:t>
            </w:r>
          </w:p>
        </w:tc>
        <w:tc>
          <w:tcPr>
            <w:tcW w:w="720" w:type="dxa"/>
            <w:tcBorders>
              <w:top w:val="single" w:sz="4" w:space="0" w:color="auto"/>
              <w:bottom w:val="nil"/>
            </w:tcBorders>
            <w:shd w:val="clear" w:color="auto" w:fill="FFFFFF"/>
            <w:vAlign w:val="center"/>
          </w:tcPr>
          <w:p w14:paraId="5862EEE0" w14:textId="77777777" w:rsidR="0004147A" w:rsidRPr="00242688" w:rsidRDefault="0004147A" w:rsidP="00B85C21">
            <w:pPr>
              <w:spacing w:after="0" w:line="360" w:lineRule="auto"/>
            </w:pPr>
            <w:r w:rsidRPr="00242688">
              <w:t>.575**</w:t>
            </w:r>
          </w:p>
        </w:tc>
        <w:tc>
          <w:tcPr>
            <w:tcW w:w="720" w:type="dxa"/>
            <w:tcBorders>
              <w:top w:val="nil"/>
              <w:bottom w:val="nil"/>
            </w:tcBorders>
            <w:shd w:val="clear" w:color="auto" w:fill="FFFFFF"/>
            <w:vAlign w:val="center"/>
          </w:tcPr>
          <w:p w14:paraId="6672ED6D" w14:textId="77777777" w:rsidR="0004147A" w:rsidRPr="00242688" w:rsidRDefault="0004147A" w:rsidP="00B85C21">
            <w:pPr>
              <w:spacing w:after="0" w:line="360" w:lineRule="auto"/>
            </w:pPr>
            <w:r w:rsidRPr="00242688">
              <w:t>.394**</w:t>
            </w:r>
          </w:p>
        </w:tc>
        <w:tc>
          <w:tcPr>
            <w:tcW w:w="720" w:type="dxa"/>
            <w:tcBorders>
              <w:top w:val="nil"/>
              <w:bottom w:val="nil"/>
            </w:tcBorders>
            <w:shd w:val="clear" w:color="auto" w:fill="FFFFFF"/>
            <w:vAlign w:val="center"/>
          </w:tcPr>
          <w:p w14:paraId="620B5792" w14:textId="77777777" w:rsidR="0004147A" w:rsidRPr="00242688" w:rsidRDefault="0004147A" w:rsidP="00B85C21">
            <w:pPr>
              <w:spacing w:after="0" w:line="360" w:lineRule="auto"/>
            </w:pPr>
            <w:r w:rsidRPr="00242688">
              <w:t>1</w:t>
            </w:r>
          </w:p>
        </w:tc>
        <w:tc>
          <w:tcPr>
            <w:tcW w:w="720" w:type="dxa"/>
            <w:tcBorders>
              <w:top w:val="nil"/>
              <w:bottom w:val="nil"/>
              <w:right w:val="single" w:sz="16" w:space="0" w:color="000000"/>
            </w:tcBorders>
            <w:shd w:val="clear" w:color="auto" w:fill="FFFFFF"/>
            <w:vAlign w:val="center"/>
          </w:tcPr>
          <w:p w14:paraId="682B683C" w14:textId="77777777" w:rsidR="0004147A" w:rsidRPr="00242688" w:rsidRDefault="0004147A" w:rsidP="00B85C21">
            <w:pPr>
              <w:spacing w:after="0" w:line="360" w:lineRule="auto"/>
            </w:pPr>
            <w:r w:rsidRPr="00242688">
              <w:t>.277*</w:t>
            </w:r>
          </w:p>
        </w:tc>
      </w:tr>
      <w:tr w:rsidR="0004147A" w:rsidRPr="00242688" w14:paraId="58BA88B2" w14:textId="77777777" w:rsidTr="005F3C2A">
        <w:trPr>
          <w:cantSplit/>
          <w:trHeight w:val="276"/>
        </w:trPr>
        <w:tc>
          <w:tcPr>
            <w:tcW w:w="720" w:type="dxa"/>
            <w:vMerge/>
            <w:tcBorders>
              <w:top w:val="nil"/>
              <w:left w:val="single" w:sz="4" w:space="0" w:color="auto"/>
              <w:bottom w:val="nil"/>
              <w:right w:val="single" w:sz="4" w:space="0" w:color="auto"/>
            </w:tcBorders>
            <w:shd w:val="clear" w:color="auto" w:fill="FFFFFF"/>
            <w:vAlign w:val="center"/>
          </w:tcPr>
          <w:p w14:paraId="1F846EC0" w14:textId="77777777" w:rsidR="0004147A" w:rsidRPr="00242688" w:rsidRDefault="0004147A" w:rsidP="00B85C21">
            <w:pPr>
              <w:spacing w:after="0" w:line="360" w:lineRule="auto"/>
            </w:pPr>
          </w:p>
        </w:tc>
        <w:tc>
          <w:tcPr>
            <w:tcW w:w="540" w:type="dxa"/>
            <w:tcBorders>
              <w:top w:val="nil"/>
              <w:left w:val="single" w:sz="4" w:space="0" w:color="auto"/>
              <w:bottom w:val="nil"/>
              <w:right w:val="single" w:sz="16" w:space="0" w:color="000000"/>
            </w:tcBorders>
            <w:shd w:val="clear" w:color="auto" w:fill="FFFFFF"/>
            <w:vAlign w:val="center"/>
          </w:tcPr>
          <w:p w14:paraId="369972AC" w14:textId="77777777" w:rsidR="0004147A" w:rsidRPr="00242688" w:rsidRDefault="0004147A" w:rsidP="00B85C21">
            <w:pPr>
              <w:spacing w:after="0" w:line="360" w:lineRule="auto"/>
            </w:pPr>
            <w:r w:rsidRPr="00242688">
              <w:t>Sig.</w:t>
            </w:r>
          </w:p>
        </w:tc>
        <w:tc>
          <w:tcPr>
            <w:tcW w:w="810" w:type="dxa"/>
            <w:tcBorders>
              <w:top w:val="nil"/>
              <w:left w:val="single" w:sz="16" w:space="0" w:color="000000"/>
              <w:bottom w:val="nil"/>
            </w:tcBorders>
            <w:shd w:val="clear" w:color="auto" w:fill="FFFFFF"/>
            <w:vAlign w:val="center"/>
          </w:tcPr>
          <w:p w14:paraId="37D10FCB" w14:textId="77777777" w:rsidR="0004147A" w:rsidRPr="00242688" w:rsidRDefault="0004147A" w:rsidP="00B85C21">
            <w:pPr>
              <w:spacing w:after="0" w:line="360" w:lineRule="auto"/>
            </w:pPr>
            <w:r w:rsidRPr="00242688">
              <w:t>.146</w:t>
            </w:r>
          </w:p>
        </w:tc>
        <w:tc>
          <w:tcPr>
            <w:tcW w:w="810" w:type="dxa"/>
            <w:tcBorders>
              <w:top w:val="nil"/>
              <w:bottom w:val="nil"/>
            </w:tcBorders>
            <w:shd w:val="clear" w:color="auto" w:fill="FFFFFF"/>
            <w:vAlign w:val="center"/>
          </w:tcPr>
          <w:p w14:paraId="6A57BA62" w14:textId="77777777" w:rsidR="0004147A" w:rsidRPr="00242688" w:rsidRDefault="0004147A" w:rsidP="00B85C21">
            <w:pPr>
              <w:spacing w:after="0" w:line="360" w:lineRule="auto"/>
            </w:pPr>
            <w:r w:rsidRPr="00242688">
              <w:t>.553</w:t>
            </w:r>
          </w:p>
        </w:tc>
        <w:tc>
          <w:tcPr>
            <w:tcW w:w="810" w:type="dxa"/>
            <w:tcBorders>
              <w:top w:val="nil"/>
              <w:bottom w:val="nil"/>
            </w:tcBorders>
            <w:shd w:val="clear" w:color="auto" w:fill="FFFFFF"/>
            <w:vAlign w:val="center"/>
          </w:tcPr>
          <w:p w14:paraId="4296210F" w14:textId="77777777" w:rsidR="0004147A" w:rsidRPr="00242688" w:rsidRDefault="0004147A" w:rsidP="00B85C21">
            <w:pPr>
              <w:spacing w:after="0" w:line="360" w:lineRule="auto"/>
            </w:pPr>
            <w:r w:rsidRPr="00242688">
              <w:t>.523</w:t>
            </w:r>
          </w:p>
        </w:tc>
        <w:tc>
          <w:tcPr>
            <w:tcW w:w="810" w:type="dxa"/>
            <w:tcBorders>
              <w:top w:val="nil"/>
              <w:bottom w:val="nil"/>
            </w:tcBorders>
            <w:shd w:val="clear" w:color="auto" w:fill="FFFFFF"/>
            <w:vAlign w:val="center"/>
          </w:tcPr>
          <w:p w14:paraId="147F2607" w14:textId="77777777" w:rsidR="0004147A" w:rsidRPr="00242688" w:rsidRDefault="0004147A" w:rsidP="00B85C21">
            <w:pPr>
              <w:spacing w:after="0" w:line="360" w:lineRule="auto"/>
            </w:pPr>
            <w:r w:rsidRPr="00242688">
              <w:t>.816</w:t>
            </w:r>
          </w:p>
        </w:tc>
        <w:tc>
          <w:tcPr>
            <w:tcW w:w="720" w:type="dxa"/>
            <w:tcBorders>
              <w:top w:val="nil"/>
              <w:bottom w:val="nil"/>
            </w:tcBorders>
            <w:shd w:val="clear" w:color="auto" w:fill="FFFFFF"/>
            <w:vAlign w:val="center"/>
          </w:tcPr>
          <w:p w14:paraId="6CE28B65" w14:textId="77777777" w:rsidR="0004147A" w:rsidRPr="00242688" w:rsidRDefault="0004147A" w:rsidP="00B85C21">
            <w:pPr>
              <w:spacing w:after="0" w:line="360" w:lineRule="auto"/>
            </w:pPr>
            <w:r w:rsidRPr="00242688">
              <w:t>.517</w:t>
            </w:r>
          </w:p>
        </w:tc>
        <w:tc>
          <w:tcPr>
            <w:tcW w:w="810" w:type="dxa"/>
            <w:tcBorders>
              <w:top w:val="nil"/>
              <w:bottom w:val="nil"/>
            </w:tcBorders>
            <w:shd w:val="clear" w:color="auto" w:fill="FFFFFF"/>
            <w:vAlign w:val="center"/>
          </w:tcPr>
          <w:p w14:paraId="4A0A8C04" w14:textId="77777777" w:rsidR="0004147A" w:rsidRPr="00242688" w:rsidRDefault="0004147A" w:rsidP="00B85C21">
            <w:pPr>
              <w:spacing w:after="0" w:line="360" w:lineRule="auto"/>
            </w:pPr>
            <w:r w:rsidRPr="00242688">
              <w:t>.000</w:t>
            </w:r>
          </w:p>
        </w:tc>
        <w:tc>
          <w:tcPr>
            <w:tcW w:w="720" w:type="dxa"/>
            <w:tcBorders>
              <w:top w:val="nil"/>
              <w:bottom w:val="nil"/>
            </w:tcBorders>
            <w:shd w:val="clear" w:color="auto" w:fill="FFFFFF"/>
            <w:vAlign w:val="center"/>
          </w:tcPr>
          <w:p w14:paraId="11AA45B4" w14:textId="77777777" w:rsidR="0004147A" w:rsidRPr="00242688" w:rsidRDefault="0004147A" w:rsidP="00B85C21">
            <w:pPr>
              <w:spacing w:after="0" w:line="360" w:lineRule="auto"/>
            </w:pPr>
            <w:r w:rsidRPr="00242688">
              <w:t>.000</w:t>
            </w:r>
          </w:p>
        </w:tc>
        <w:tc>
          <w:tcPr>
            <w:tcW w:w="720" w:type="dxa"/>
            <w:tcBorders>
              <w:top w:val="nil"/>
              <w:bottom w:val="nil"/>
            </w:tcBorders>
            <w:shd w:val="clear" w:color="auto" w:fill="FFFFFF"/>
            <w:vAlign w:val="center"/>
          </w:tcPr>
          <w:p w14:paraId="4C40D279" w14:textId="77777777" w:rsidR="0004147A" w:rsidRPr="00242688" w:rsidRDefault="0004147A" w:rsidP="00B85C21">
            <w:pPr>
              <w:spacing w:after="0" w:line="360" w:lineRule="auto"/>
            </w:pPr>
            <w:r w:rsidRPr="00242688">
              <w:t>.001</w:t>
            </w:r>
          </w:p>
        </w:tc>
        <w:tc>
          <w:tcPr>
            <w:tcW w:w="720" w:type="dxa"/>
            <w:tcBorders>
              <w:top w:val="nil"/>
              <w:bottom w:val="nil"/>
            </w:tcBorders>
            <w:shd w:val="clear" w:color="auto" w:fill="FFFFFF"/>
          </w:tcPr>
          <w:p w14:paraId="6DD73BC1" w14:textId="77777777" w:rsidR="0004147A" w:rsidRPr="00242688" w:rsidRDefault="0004147A" w:rsidP="00B85C21">
            <w:pPr>
              <w:spacing w:after="0" w:line="360" w:lineRule="auto"/>
            </w:pPr>
          </w:p>
        </w:tc>
        <w:tc>
          <w:tcPr>
            <w:tcW w:w="720" w:type="dxa"/>
            <w:tcBorders>
              <w:top w:val="nil"/>
              <w:bottom w:val="nil"/>
              <w:right w:val="single" w:sz="16" w:space="0" w:color="000000"/>
            </w:tcBorders>
            <w:shd w:val="clear" w:color="auto" w:fill="FFFFFF"/>
            <w:vAlign w:val="center"/>
          </w:tcPr>
          <w:p w14:paraId="751C461C" w14:textId="77777777" w:rsidR="0004147A" w:rsidRPr="00242688" w:rsidRDefault="0004147A" w:rsidP="00B85C21">
            <w:pPr>
              <w:spacing w:after="0" w:line="360" w:lineRule="auto"/>
            </w:pPr>
            <w:r w:rsidRPr="00242688">
              <w:t>.017</w:t>
            </w:r>
          </w:p>
        </w:tc>
      </w:tr>
      <w:tr w:rsidR="0004147A" w:rsidRPr="00242688" w14:paraId="485F5BC9" w14:textId="77777777" w:rsidTr="005F3C2A">
        <w:trPr>
          <w:cantSplit/>
          <w:trHeight w:val="291"/>
        </w:trPr>
        <w:tc>
          <w:tcPr>
            <w:tcW w:w="720" w:type="dxa"/>
            <w:vMerge/>
            <w:tcBorders>
              <w:top w:val="nil"/>
              <w:left w:val="single" w:sz="4" w:space="0" w:color="auto"/>
              <w:bottom w:val="nil"/>
              <w:right w:val="single" w:sz="4" w:space="0" w:color="auto"/>
            </w:tcBorders>
            <w:shd w:val="clear" w:color="auto" w:fill="FFFFFF"/>
            <w:vAlign w:val="center"/>
          </w:tcPr>
          <w:p w14:paraId="071AFD7E" w14:textId="77777777" w:rsidR="0004147A" w:rsidRPr="00242688" w:rsidRDefault="0004147A" w:rsidP="00B85C21">
            <w:pPr>
              <w:spacing w:after="0" w:line="360" w:lineRule="auto"/>
            </w:pPr>
          </w:p>
        </w:tc>
        <w:tc>
          <w:tcPr>
            <w:tcW w:w="540" w:type="dxa"/>
            <w:tcBorders>
              <w:top w:val="nil"/>
              <w:left w:val="single" w:sz="4" w:space="0" w:color="auto"/>
              <w:bottom w:val="nil"/>
              <w:right w:val="single" w:sz="16" w:space="0" w:color="000000"/>
            </w:tcBorders>
            <w:shd w:val="clear" w:color="auto" w:fill="FFFFFF"/>
            <w:vAlign w:val="center"/>
          </w:tcPr>
          <w:p w14:paraId="317B82AC" w14:textId="77777777" w:rsidR="0004147A" w:rsidRPr="00242688" w:rsidRDefault="0004147A" w:rsidP="00B85C21">
            <w:pPr>
              <w:spacing w:after="0" w:line="360" w:lineRule="auto"/>
            </w:pPr>
            <w:r w:rsidRPr="00242688">
              <w:t>N</w:t>
            </w:r>
          </w:p>
        </w:tc>
        <w:tc>
          <w:tcPr>
            <w:tcW w:w="810" w:type="dxa"/>
            <w:tcBorders>
              <w:top w:val="nil"/>
              <w:left w:val="single" w:sz="16" w:space="0" w:color="000000"/>
              <w:bottom w:val="nil"/>
            </w:tcBorders>
            <w:shd w:val="clear" w:color="auto" w:fill="FFFFFF"/>
            <w:vAlign w:val="center"/>
          </w:tcPr>
          <w:p w14:paraId="6A50C74A" w14:textId="77777777" w:rsidR="0004147A" w:rsidRPr="00242688" w:rsidRDefault="0004147A" w:rsidP="00B85C21">
            <w:pPr>
              <w:spacing w:after="0" w:line="360" w:lineRule="auto"/>
            </w:pPr>
            <w:r w:rsidRPr="00242688">
              <w:t>74</w:t>
            </w:r>
          </w:p>
        </w:tc>
        <w:tc>
          <w:tcPr>
            <w:tcW w:w="810" w:type="dxa"/>
            <w:tcBorders>
              <w:top w:val="nil"/>
              <w:bottom w:val="nil"/>
            </w:tcBorders>
            <w:shd w:val="clear" w:color="auto" w:fill="FFFFFF"/>
            <w:vAlign w:val="center"/>
          </w:tcPr>
          <w:p w14:paraId="37FA54AC" w14:textId="77777777" w:rsidR="0004147A" w:rsidRPr="00242688" w:rsidRDefault="0004147A" w:rsidP="00B85C21">
            <w:pPr>
              <w:spacing w:after="0" w:line="360" w:lineRule="auto"/>
            </w:pPr>
            <w:r w:rsidRPr="00242688">
              <w:t>74</w:t>
            </w:r>
          </w:p>
        </w:tc>
        <w:tc>
          <w:tcPr>
            <w:tcW w:w="810" w:type="dxa"/>
            <w:tcBorders>
              <w:top w:val="nil"/>
              <w:bottom w:val="nil"/>
            </w:tcBorders>
            <w:shd w:val="clear" w:color="auto" w:fill="FFFFFF"/>
            <w:vAlign w:val="center"/>
          </w:tcPr>
          <w:p w14:paraId="198F2ED1" w14:textId="77777777" w:rsidR="0004147A" w:rsidRPr="00242688" w:rsidRDefault="0004147A" w:rsidP="00B85C21">
            <w:pPr>
              <w:spacing w:after="0" w:line="360" w:lineRule="auto"/>
            </w:pPr>
            <w:r w:rsidRPr="00242688">
              <w:t>74</w:t>
            </w:r>
          </w:p>
        </w:tc>
        <w:tc>
          <w:tcPr>
            <w:tcW w:w="810" w:type="dxa"/>
            <w:tcBorders>
              <w:top w:val="nil"/>
              <w:bottom w:val="nil"/>
            </w:tcBorders>
            <w:shd w:val="clear" w:color="auto" w:fill="FFFFFF"/>
            <w:vAlign w:val="center"/>
          </w:tcPr>
          <w:p w14:paraId="2503C3B8" w14:textId="77777777" w:rsidR="0004147A" w:rsidRPr="00242688" w:rsidRDefault="0004147A" w:rsidP="00B85C21">
            <w:pPr>
              <w:spacing w:after="0" w:line="360" w:lineRule="auto"/>
            </w:pPr>
            <w:r w:rsidRPr="00242688">
              <w:t>74</w:t>
            </w:r>
          </w:p>
        </w:tc>
        <w:tc>
          <w:tcPr>
            <w:tcW w:w="720" w:type="dxa"/>
            <w:tcBorders>
              <w:top w:val="nil"/>
              <w:bottom w:val="nil"/>
            </w:tcBorders>
            <w:shd w:val="clear" w:color="auto" w:fill="FFFFFF"/>
            <w:vAlign w:val="center"/>
          </w:tcPr>
          <w:p w14:paraId="1C7841BD" w14:textId="77777777" w:rsidR="0004147A" w:rsidRPr="00242688" w:rsidRDefault="0004147A" w:rsidP="00B85C21">
            <w:pPr>
              <w:spacing w:after="0" w:line="360" w:lineRule="auto"/>
            </w:pPr>
            <w:r w:rsidRPr="00242688">
              <w:t>74</w:t>
            </w:r>
          </w:p>
        </w:tc>
        <w:tc>
          <w:tcPr>
            <w:tcW w:w="810" w:type="dxa"/>
            <w:tcBorders>
              <w:top w:val="nil"/>
              <w:bottom w:val="nil"/>
            </w:tcBorders>
            <w:shd w:val="clear" w:color="auto" w:fill="FFFFFF"/>
            <w:vAlign w:val="center"/>
          </w:tcPr>
          <w:p w14:paraId="4C7EA59C" w14:textId="77777777" w:rsidR="0004147A" w:rsidRPr="00242688" w:rsidRDefault="0004147A" w:rsidP="00B85C21">
            <w:pPr>
              <w:spacing w:after="0" w:line="360" w:lineRule="auto"/>
            </w:pPr>
            <w:r w:rsidRPr="00242688">
              <w:t>74</w:t>
            </w:r>
          </w:p>
        </w:tc>
        <w:tc>
          <w:tcPr>
            <w:tcW w:w="720" w:type="dxa"/>
            <w:tcBorders>
              <w:top w:val="nil"/>
              <w:bottom w:val="nil"/>
            </w:tcBorders>
            <w:shd w:val="clear" w:color="auto" w:fill="FFFFFF"/>
            <w:vAlign w:val="center"/>
          </w:tcPr>
          <w:p w14:paraId="31A4231F" w14:textId="77777777" w:rsidR="0004147A" w:rsidRPr="00242688" w:rsidRDefault="0004147A" w:rsidP="00B85C21">
            <w:pPr>
              <w:spacing w:after="0" w:line="360" w:lineRule="auto"/>
            </w:pPr>
            <w:r w:rsidRPr="00242688">
              <w:t>74</w:t>
            </w:r>
          </w:p>
        </w:tc>
        <w:tc>
          <w:tcPr>
            <w:tcW w:w="720" w:type="dxa"/>
            <w:tcBorders>
              <w:top w:val="nil"/>
              <w:bottom w:val="single" w:sz="4" w:space="0" w:color="auto"/>
            </w:tcBorders>
            <w:shd w:val="clear" w:color="auto" w:fill="FFFFFF"/>
            <w:vAlign w:val="center"/>
          </w:tcPr>
          <w:p w14:paraId="00E420C0" w14:textId="77777777" w:rsidR="0004147A" w:rsidRPr="00242688" w:rsidRDefault="0004147A" w:rsidP="00B85C21">
            <w:pPr>
              <w:spacing w:after="0" w:line="360" w:lineRule="auto"/>
            </w:pPr>
            <w:r w:rsidRPr="00242688">
              <w:t>74</w:t>
            </w:r>
          </w:p>
        </w:tc>
        <w:tc>
          <w:tcPr>
            <w:tcW w:w="720" w:type="dxa"/>
            <w:tcBorders>
              <w:top w:val="nil"/>
              <w:bottom w:val="single" w:sz="4" w:space="0" w:color="auto"/>
            </w:tcBorders>
            <w:shd w:val="clear" w:color="auto" w:fill="FFFFFF"/>
            <w:vAlign w:val="center"/>
          </w:tcPr>
          <w:p w14:paraId="4AC919FA" w14:textId="77777777" w:rsidR="0004147A" w:rsidRPr="00242688" w:rsidRDefault="0004147A" w:rsidP="00B85C21">
            <w:pPr>
              <w:spacing w:after="0" w:line="360" w:lineRule="auto"/>
            </w:pPr>
            <w:r w:rsidRPr="00242688">
              <w:t>74</w:t>
            </w:r>
          </w:p>
        </w:tc>
        <w:tc>
          <w:tcPr>
            <w:tcW w:w="720" w:type="dxa"/>
            <w:tcBorders>
              <w:top w:val="nil"/>
              <w:bottom w:val="single" w:sz="4" w:space="0" w:color="auto"/>
              <w:right w:val="single" w:sz="16" w:space="0" w:color="000000"/>
            </w:tcBorders>
            <w:shd w:val="clear" w:color="auto" w:fill="FFFFFF"/>
            <w:vAlign w:val="center"/>
          </w:tcPr>
          <w:p w14:paraId="1FF65674" w14:textId="77777777" w:rsidR="0004147A" w:rsidRPr="00242688" w:rsidRDefault="0004147A" w:rsidP="00B85C21">
            <w:pPr>
              <w:spacing w:after="0" w:line="360" w:lineRule="auto"/>
            </w:pPr>
            <w:r w:rsidRPr="00242688">
              <w:t>74</w:t>
            </w:r>
          </w:p>
        </w:tc>
      </w:tr>
      <w:tr w:rsidR="0004147A" w:rsidRPr="00242688" w14:paraId="0DC2074F" w14:textId="77777777" w:rsidTr="005F3C2A">
        <w:trPr>
          <w:cantSplit/>
          <w:trHeight w:val="260"/>
        </w:trPr>
        <w:tc>
          <w:tcPr>
            <w:tcW w:w="720" w:type="dxa"/>
            <w:vMerge w:val="restart"/>
            <w:tcBorders>
              <w:top w:val="single" w:sz="4" w:space="0" w:color="auto"/>
              <w:left w:val="single" w:sz="4" w:space="0" w:color="auto"/>
              <w:bottom w:val="single" w:sz="16" w:space="0" w:color="000000"/>
              <w:right w:val="single" w:sz="4" w:space="0" w:color="auto"/>
            </w:tcBorders>
            <w:shd w:val="clear" w:color="auto" w:fill="FFFFFF"/>
            <w:vAlign w:val="center"/>
          </w:tcPr>
          <w:p w14:paraId="0D50F7FA" w14:textId="77777777" w:rsidR="0004147A" w:rsidRPr="00242688" w:rsidRDefault="0004147A" w:rsidP="00B85C21">
            <w:pPr>
              <w:spacing w:after="0" w:line="360" w:lineRule="auto"/>
            </w:pPr>
            <w:r w:rsidRPr="00242688">
              <w:t>BANKSIZE</w:t>
            </w:r>
          </w:p>
        </w:tc>
        <w:tc>
          <w:tcPr>
            <w:tcW w:w="540" w:type="dxa"/>
            <w:tcBorders>
              <w:top w:val="single" w:sz="4" w:space="0" w:color="auto"/>
              <w:left w:val="single" w:sz="4" w:space="0" w:color="auto"/>
              <w:bottom w:val="nil"/>
              <w:right w:val="single" w:sz="16" w:space="0" w:color="000000"/>
            </w:tcBorders>
            <w:shd w:val="clear" w:color="auto" w:fill="FFFFFF"/>
            <w:vAlign w:val="center"/>
          </w:tcPr>
          <w:p w14:paraId="7645F002" w14:textId="77777777" w:rsidR="0004147A" w:rsidRPr="00242688" w:rsidRDefault="0004147A" w:rsidP="00B85C21">
            <w:pPr>
              <w:spacing w:after="0" w:line="360" w:lineRule="auto"/>
            </w:pPr>
            <w:r w:rsidRPr="00242688">
              <w:t>PC</w:t>
            </w:r>
          </w:p>
        </w:tc>
        <w:tc>
          <w:tcPr>
            <w:tcW w:w="810" w:type="dxa"/>
            <w:tcBorders>
              <w:top w:val="single" w:sz="4" w:space="0" w:color="auto"/>
              <w:left w:val="single" w:sz="16" w:space="0" w:color="000000"/>
              <w:bottom w:val="nil"/>
            </w:tcBorders>
            <w:shd w:val="clear" w:color="auto" w:fill="FFFFFF"/>
            <w:vAlign w:val="center"/>
          </w:tcPr>
          <w:p w14:paraId="741573C9" w14:textId="77777777" w:rsidR="0004147A" w:rsidRPr="00242688" w:rsidRDefault="0004147A" w:rsidP="00B85C21">
            <w:pPr>
              <w:spacing w:after="0" w:line="360" w:lineRule="auto"/>
            </w:pPr>
            <w:r w:rsidRPr="00242688">
              <w:t>.187</w:t>
            </w:r>
          </w:p>
        </w:tc>
        <w:tc>
          <w:tcPr>
            <w:tcW w:w="810" w:type="dxa"/>
            <w:tcBorders>
              <w:top w:val="single" w:sz="4" w:space="0" w:color="auto"/>
              <w:bottom w:val="nil"/>
            </w:tcBorders>
            <w:shd w:val="clear" w:color="auto" w:fill="FFFFFF"/>
            <w:vAlign w:val="center"/>
          </w:tcPr>
          <w:p w14:paraId="7607D7FC" w14:textId="77777777" w:rsidR="0004147A" w:rsidRPr="00242688" w:rsidRDefault="0004147A" w:rsidP="00B85C21">
            <w:pPr>
              <w:spacing w:after="0" w:line="360" w:lineRule="auto"/>
            </w:pPr>
            <w:r w:rsidRPr="00242688">
              <w:t>.145</w:t>
            </w:r>
          </w:p>
        </w:tc>
        <w:tc>
          <w:tcPr>
            <w:tcW w:w="810" w:type="dxa"/>
            <w:tcBorders>
              <w:top w:val="single" w:sz="4" w:space="0" w:color="auto"/>
              <w:bottom w:val="nil"/>
            </w:tcBorders>
            <w:shd w:val="clear" w:color="auto" w:fill="FFFFFF"/>
            <w:vAlign w:val="center"/>
          </w:tcPr>
          <w:p w14:paraId="25F5C307" w14:textId="77777777" w:rsidR="0004147A" w:rsidRPr="00242688" w:rsidRDefault="0004147A" w:rsidP="00B85C21">
            <w:pPr>
              <w:spacing w:after="0" w:line="360" w:lineRule="auto"/>
            </w:pPr>
            <w:r w:rsidRPr="00242688">
              <w:t>.073</w:t>
            </w:r>
          </w:p>
        </w:tc>
        <w:tc>
          <w:tcPr>
            <w:tcW w:w="810" w:type="dxa"/>
            <w:tcBorders>
              <w:top w:val="single" w:sz="4" w:space="0" w:color="auto"/>
              <w:bottom w:val="nil"/>
            </w:tcBorders>
            <w:shd w:val="clear" w:color="auto" w:fill="FFFFFF"/>
            <w:vAlign w:val="center"/>
          </w:tcPr>
          <w:p w14:paraId="6047AD58" w14:textId="77777777" w:rsidR="0004147A" w:rsidRPr="00242688" w:rsidRDefault="0004147A" w:rsidP="00B85C21">
            <w:pPr>
              <w:spacing w:after="0" w:line="360" w:lineRule="auto"/>
            </w:pPr>
            <w:r w:rsidRPr="00242688">
              <w:t>-.068</w:t>
            </w:r>
          </w:p>
        </w:tc>
        <w:tc>
          <w:tcPr>
            <w:tcW w:w="720" w:type="dxa"/>
            <w:tcBorders>
              <w:top w:val="single" w:sz="4" w:space="0" w:color="auto"/>
              <w:bottom w:val="nil"/>
            </w:tcBorders>
            <w:shd w:val="clear" w:color="auto" w:fill="FFFFFF"/>
            <w:vAlign w:val="center"/>
          </w:tcPr>
          <w:p w14:paraId="38D205F3" w14:textId="77777777" w:rsidR="0004147A" w:rsidRPr="00242688" w:rsidRDefault="0004147A" w:rsidP="00B85C21">
            <w:pPr>
              <w:spacing w:after="0" w:line="360" w:lineRule="auto"/>
            </w:pPr>
            <w:r w:rsidRPr="00242688">
              <w:t>-.076</w:t>
            </w:r>
          </w:p>
        </w:tc>
        <w:tc>
          <w:tcPr>
            <w:tcW w:w="810" w:type="dxa"/>
            <w:tcBorders>
              <w:top w:val="single" w:sz="4" w:space="0" w:color="auto"/>
              <w:bottom w:val="nil"/>
            </w:tcBorders>
            <w:shd w:val="clear" w:color="auto" w:fill="FFFFFF"/>
            <w:vAlign w:val="center"/>
          </w:tcPr>
          <w:p w14:paraId="6C3B1437" w14:textId="77777777" w:rsidR="0004147A" w:rsidRPr="00242688" w:rsidRDefault="0004147A" w:rsidP="00B85C21">
            <w:pPr>
              <w:spacing w:after="0" w:line="360" w:lineRule="auto"/>
            </w:pPr>
            <w:r w:rsidRPr="00242688">
              <w:t>.070</w:t>
            </w:r>
          </w:p>
        </w:tc>
        <w:tc>
          <w:tcPr>
            <w:tcW w:w="720" w:type="dxa"/>
            <w:tcBorders>
              <w:top w:val="single" w:sz="4" w:space="0" w:color="auto"/>
              <w:bottom w:val="nil"/>
            </w:tcBorders>
            <w:shd w:val="clear" w:color="auto" w:fill="FFFFFF"/>
            <w:vAlign w:val="center"/>
          </w:tcPr>
          <w:p w14:paraId="31837320" w14:textId="77777777" w:rsidR="0004147A" w:rsidRPr="00242688" w:rsidRDefault="0004147A" w:rsidP="00B85C21">
            <w:pPr>
              <w:spacing w:after="0" w:line="360" w:lineRule="auto"/>
            </w:pPr>
            <w:r w:rsidRPr="00242688">
              <w:t>.316**</w:t>
            </w:r>
          </w:p>
        </w:tc>
        <w:tc>
          <w:tcPr>
            <w:tcW w:w="720" w:type="dxa"/>
            <w:tcBorders>
              <w:top w:val="single" w:sz="4" w:space="0" w:color="auto"/>
              <w:bottom w:val="nil"/>
            </w:tcBorders>
            <w:shd w:val="clear" w:color="auto" w:fill="FFFFFF"/>
            <w:vAlign w:val="center"/>
          </w:tcPr>
          <w:p w14:paraId="1AE450E5" w14:textId="77777777" w:rsidR="0004147A" w:rsidRPr="00242688" w:rsidRDefault="0004147A" w:rsidP="00B85C21">
            <w:pPr>
              <w:spacing w:after="0" w:line="360" w:lineRule="auto"/>
            </w:pPr>
            <w:r w:rsidRPr="00242688">
              <w:t>.438**</w:t>
            </w:r>
          </w:p>
        </w:tc>
        <w:tc>
          <w:tcPr>
            <w:tcW w:w="720" w:type="dxa"/>
            <w:tcBorders>
              <w:top w:val="single" w:sz="4" w:space="0" w:color="auto"/>
              <w:bottom w:val="nil"/>
            </w:tcBorders>
            <w:shd w:val="clear" w:color="auto" w:fill="FFFFFF"/>
            <w:vAlign w:val="center"/>
          </w:tcPr>
          <w:p w14:paraId="4400127F" w14:textId="77777777" w:rsidR="0004147A" w:rsidRPr="00242688" w:rsidRDefault="0004147A" w:rsidP="00B85C21">
            <w:pPr>
              <w:spacing w:after="0" w:line="360" w:lineRule="auto"/>
            </w:pPr>
            <w:r w:rsidRPr="00242688">
              <w:t>.277*</w:t>
            </w:r>
          </w:p>
        </w:tc>
        <w:tc>
          <w:tcPr>
            <w:tcW w:w="720" w:type="dxa"/>
            <w:tcBorders>
              <w:top w:val="single" w:sz="4" w:space="0" w:color="auto"/>
              <w:bottom w:val="nil"/>
              <w:right w:val="single" w:sz="16" w:space="0" w:color="000000"/>
            </w:tcBorders>
            <w:shd w:val="clear" w:color="auto" w:fill="FFFFFF"/>
            <w:vAlign w:val="center"/>
          </w:tcPr>
          <w:p w14:paraId="51D2598B" w14:textId="77777777" w:rsidR="0004147A" w:rsidRPr="00242688" w:rsidRDefault="0004147A" w:rsidP="00B85C21">
            <w:pPr>
              <w:spacing w:after="0" w:line="360" w:lineRule="auto"/>
            </w:pPr>
            <w:r w:rsidRPr="00242688">
              <w:t>1</w:t>
            </w:r>
          </w:p>
        </w:tc>
      </w:tr>
      <w:tr w:rsidR="0004147A" w:rsidRPr="00242688" w14:paraId="15D311E1" w14:textId="77777777" w:rsidTr="005F3C2A">
        <w:trPr>
          <w:cantSplit/>
          <w:trHeight w:val="322"/>
        </w:trPr>
        <w:tc>
          <w:tcPr>
            <w:tcW w:w="720" w:type="dxa"/>
            <w:vMerge/>
            <w:tcBorders>
              <w:top w:val="nil"/>
              <w:left w:val="single" w:sz="4" w:space="0" w:color="auto"/>
              <w:bottom w:val="single" w:sz="16" w:space="0" w:color="000000"/>
              <w:right w:val="single" w:sz="4" w:space="0" w:color="auto"/>
            </w:tcBorders>
            <w:shd w:val="clear" w:color="auto" w:fill="FFFFFF"/>
            <w:vAlign w:val="center"/>
          </w:tcPr>
          <w:p w14:paraId="679F250F" w14:textId="77777777" w:rsidR="0004147A" w:rsidRPr="00242688" w:rsidRDefault="0004147A" w:rsidP="00B85C21">
            <w:pPr>
              <w:spacing w:after="0" w:line="360" w:lineRule="auto"/>
            </w:pPr>
          </w:p>
        </w:tc>
        <w:tc>
          <w:tcPr>
            <w:tcW w:w="540" w:type="dxa"/>
            <w:tcBorders>
              <w:top w:val="nil"/>
              <w:left w:val="single" w:sz="4" w:space="0" w:color="auto"/>
              <w:bottom w:val="nil"/>
              <w:right w:val="single" w:sz="16" w:space="0" w:color="000000"/>
            </w:tcBorders>
            <w:shd w:val="clear" w:color="auto" w:fill="FFFFFF"/>
            <w:vAlign w:val="center"/>
          </w:tcPr>
          <w:p w14:paraId="5F5D959A" w14:textId="77777777" w:rsidR="0004147A" w:rsidRPr="00242688" w:rsidRDefault="0004147A" w:rsidP="00B85C21">
            <w:pPr>
              <w:spacing w:after="0" w:line="360" w:lineRule="auto"/>
            </w:pPr>
            <w:r w:rsidRPr="00242688">
              <w:t xml:space="preserve">Sig. </w:t>
            </w:r>
          </w:p>
        </w:tc>
        <w:tc>
          <w:tcPr>
            <w:tcW w:w="810" w:type="dxa"/>
            <w:tcBorders>
              <w:top w:val="nil"/>
              <w:left w:val="single" w:sz="16" w:space="0" w:color="000000"/>
              <w:bottom w:val="nil"/>
            </w:tcBorders>
            <w:shd w:val="clear" w:color="auto" w:fill="FFFFFF"/>
            <w:vAlign w:val="center"/>
          </w:tcPr>
          <w:p w14:paraId="24411707" w14:textId="77777777" w:rsidR="0004147A" w:rsidRPr="00242688" w:rsidRDefault="0004147A" w:rsidP="00B85C21">
            <w:pPr>
              <w:spacing w:after="0" w:line="360" w:lineRule="auto"/>
            </w:pPr>
            <w:r w:rsidRPr="00242688">
              <w:t>.112</w:t>
            </w:r>
          </w:p>
        </w:tc>
        <w:tc>
          <w:tcPr>
            <w:tcW w:w="810" w:type="dxa"/>
            <w:tcBorders>
              <w:top w:val="nil"/>
              <w:bottom w:val="nil"/>
            </w:tcBorders>
            <w:shd w:val="clear" w:color="auto" w:fill="FFFFFF"/>
            <w:vAlign w:val="center"/>
          </w:tcPr>
          <w:p w14:paraId="701D3877" w14:textId="77777777" w:rsidR="0004147A" w:rsidRPr="00242688" w:rsidRDefault="0004147A" w:rsidP="00B85C21">
            <w:pPr>
              <w:spacing w:after="0" w:line="360" w:lineRule="auto"/>
            </w:pPr>
            <w:r w:rsidRPr="00242688">
              <w:t>.219</w:t>
            </w:r>
          </w:p>
        </w:tc>
        <w:tc>
          <w:tcPr>
            <w:tcW w:w="810" w:type="dxa"/>
            <w:tcBorders>
              <w:top w:val="nil"/>
              <w:bottom w:val="nil"/>
            </w:tcBorders>
            <w:shd w:val="clear" w:color="auto" w:fill="FFFFFF"/>
            <w:vAlign w:val="center"/>
          </w:tcPr>
          <w:p w14:paraId="2C0C0DAA" w14:textId="77777777" w:rsidR="0004147A" w:rsidRPr="00242688" w:rsidRDefault="0004147A" w:rsidP="00B85C21">
            <w:pPr>
              <w:spacing w:after="0" w:line="360" w:lineRule="auto"/>
            </w:pPr>
            <w:r w:rsidRPr="00242688">
              <w:t>.535</w:t>
            </w:r>
          </w:p>
        </w:tc>
        <w:tc>
          <w:tcPr>
            <w:tcW w:w="810" w:type="dxa"/>
            <w:tcBorders>
              <w:top w:val="nil"/>
              <w:bottom w:val="nil"/>
            </w:tcBorders>
            <w:shd w:val="clear" w:color="auto" w:fill="FFFFFF"/>
            <w:vAlign w:val="center"/>
          </w:tcPr>
          <w:p w14:paraId="657503E7" w14:textId="77777777" w:rsidR="0004147A" w:rsidRPr="00242688" w:rsidRDefault="0004147A" w:rsidP="00B85C21">
            <w:pPr>
              <w:spacing w:after="0" w:line="360" w:lineRule="auto"/>
            </w:pPr>
            <w:r w:rsidRPr="00242688">
              <w:t>.562</w:t>
            </w:r>
          </w:p>
        </w:tc>
        <w:tc>
          <w:tcPr>
            <w:tcW w:w="720" w:type="dxa"/>
            <w:tcBorders>
              <w:top w:val="nil"/>
              <w:bottom w:val="nil"/>
            </w:tcBorders>
            <w:shd w:val="clear" w:color="auto" w:fill="FFFFFF"/>
            <w:vAlign w:val="center"/>
          </w:tcPr>
          <w:p w14:paraId="5523AA41" w14:textId="77777777" w:rsidR="0004147A" w:rsidRPr="00242688" w:rsidRDefault="0004147A" w:rsidP="00B85C21">
            <w:pPr>
              <w:spacing w:after="0" w:line="360" w:lineRule="auto"/>
            </w:pPr>
            <w:r w:rsidRPr="00242688">
              <w:t>.522</w:t>
            </w:r>
          </w:p>
        </w:tc>
        <w:tc>
          <w:tcPr>
            <w:tcW w:w="810" w:type="dxa"/>
            <w:tcBorders>
              <w:top w:val="nil"/>
              <w:bottom w:val="nil"/>
            </w:tcBorders>
            <w:shd w:val="clear" w:color="auto" w:fill="FFFFFF"/>
            <w:vAlign w:val="center"/>
          </w:tcPr>
          <w:p w14:paraId="54476AAF" w14:textId="77777777" w:rsidR="0004147A" w:rsidRPr="00242688" w:rsidRDefault="0004147A" w:rsidP="00B85C21">
            <w:pPr>
              <w:spacing w:after="0" w:line="360" w:lineRule="auto"/>
            </w:pPr>
            <w:r w:rsidRPr="00242688">
              <w:t>.554</w:t>
            </w:r>
          </w:p>
        </w:tc>
        <w:tc>
          <w:tcPr>
            <w:tcW w:w="720" w:type="dxa"/>
            <w:tcBorders>
              <w:top w:val="nil"/>
              <w:bottom w:val="nil"/>
            </w:tcBorders>
            <w:shd w:val="clear" w:color="auto" w:fill="FFFFFF"/>
            <w:vAlign w:val="center"/>
          </w:tcPr>
          <w:p w14:paraId="52D4AB11" w14:textId="77777777" w:rsidR="0004147A" w:rsidRPr="00242688" w:rsidRDefault="0004147A" w:rsidP="00B85C21">
            <w:pPr>
              <w:spacing w:after="0" w:line="360" w:lineRule="auto"/>
            </w:pPr>
            <w:r w:rsidRPr="00242688">
              <w:t>.006</w:t>
            </w:r>
          </w:p>
        </w:tc>
        <w:tc>
          <w:tcPr>
            <w:tcW w:w="720" w:type="dxa"/>
            <w:tcBorders>
              <w:top w:val="nil"/>
              <w:bottom w:val="nil"/>
            </w:tcBorders>
            <w:shd w:val="clear" w:color="auto" w:fill="FFFFFF"/>
            <w:vAlign w:val="center"/>
          </w:tcPr>
          <w:p w14:paraId="43B38FCE" w14:textId="77777777" w:rsidR="0004147A" w:rsidRPr="00242688" w:rsidRDefault="0004147A" w:rsidP="00B85C21">
            <w:pPr>
              <w:spacing w:after="0" w:line="360" w:lineRule="auto"/>
            </w:pPr>
            <w:r w:rsidRPr="00242688">
              <w:t>.000</w:t>
            </w:r>
          </w:p>
        </w:tc>
        <w:tc>
          <w:tcPr>
            <w:tcW w:w="720" w:type="dxa"/>
            <w:tcBorders>
              <w:top w:val="nil"/>
              <w:bottom w:val="nil"/>
            </w:tcBorders>
            <w:shd w:val="clear" w:color="auto" w:fill="FFFFFF"/>
            <w:vAlign w:val="center"/>
          </w:tcPr>
          <w:p w14:paraId="5AA0A980" w14:textId="77777777" w:rsidR="0004147A" w:rsidRPr="00242688" w:rsidRDefault="0004147A" w:rsidP="00B85C21">
            <w:pPr>
              <w:spacing w:after="0" w:line="360" w:lineRule="auto"/>
            </w:pPr>
            <w:r w:rsidRPr="00242688">
              <w:t>.017</w:t>
            </w:r>
          </w:p>
        </w:tc>
        <w:tc>
          <w:tcPr>
            <w:tcW w:w="720" w:type="dxa"/>
            <w:tcBorders>
              <w:top w:val="nil"/>
              <w:bottom w:val="nil"/>
              <w:right w:val="single" w:sz="16" w:space="0" w:color="000000"/>
            </w:tcBorders>
            <w:shd w:val="clear" w:color="auto" w:fill="FFFFFF"/>
          </w:tcPr>
          <w:p w14:paraId="60938145" w14:textId="77777777" w:rsidR="0004147A" w:rsidRPr="00242688" w:rsidRDefault="0004147A" w:rsidP="00B85C21">
            <w:pPr>
              <w:spacing w:after="0" w:line="360" w:lineRule="auto"/>
            </w:pPr>
          </w:p>
        </w:tc>
      </w:tr>
      <w:tr w:rsidR="0004147A" w:rsidRPr="00242688" w14:paraId="11DF905F" w14:textId="77777777" w:rsidTr="005F3C2A">
        <w:trPr>
          <w:cantSplit/>
          <w:trHeight w:val="306"/>
        </w:trPr>
        <w:tc>
          <w:tcPr>
            <w:tcW w:w="720" w:type="dxa"/>
            <w:vMerge/>
            <w:tcBorders>
              <w:top w:val="nil"/>
              <w:left w:val="single" w:sz="4" w:space="0" w:color="auto"/>
              <w:bottom w:val="single" w:sz="16" w:space="0" w:color="000000"/>
              <w:right w:val="single" w:sz="4" w:space="0" w:color="auto"/>
            </w:tcBorders>
            <w:shd w:val="clear" w:color="auto" w:fill="FFFFFF"/>
            <w:vAlign w:val="center"/>
          </w:tcPr>
          <w:p w14:paraId="5D61A819" w14:textId="77777777" w:rsidR="0004147A" w:rsidRPr="00242688" w:rsidRDefault="0004147A" w:rsidP="00B85C21">
            <w:pPr>
              <w:spacing w:after="0" w:line="360" w:lineRule="auto"/>
            </w:pPr>
          </w:p>
        </w:tc>
        <w:tc>
          <w:tcPr>
            <w:tcW w:w="540" w:type="dxa"/>
            <w:tcBorders>
              <w:top w:val="nil"/>
              <w:left w:val="single" w:sz="4" w:space="0" w:color="auto"/>
              <w:bottom w:val="single" w:sz="16" w:space="0" w:color="000000"/>
              <w:right w:val="single" w:sz="16" w:space="0" w:color="000000"/>
            </w:tcBorders>
            <w:shd w:val="clear" w:color="auto" w:fill="FFFFFF"/>
            <w:vAlign w:val="center"/>
          </w:tcPr>
          <w:p w14:paraId="067AAC3D" w14:textId="77777777" w:rsidR="0004147A" w:rsidRPr="00242688" w:rsidRDefault="0004147A" w:rsidP="00B85C21">
            <w:pPr>
              <w:spacing w:after="0" w:line="360" w:lineRule="auto"/>
            </w:pPr>
            <w:r w:rsidRPr="00242688">
              <w:t>N</w:t>
            </w:r>
          </w:p>
        </w:tc>
        <w:tc>
          <w:tcPr>
            <w:tcW w:w="810" w:type="dxa"/>
            <w:tcBorders>
              <w:top w:val="nil"/>
              <w:left w:val="single" w:sz="16" w:space="0" w:color="000000"/>
              <w:bottom w:val="single" w:sz="16" w:space="0" w:color="000000"/>
            </w:tcBorders>
            <w:shd w:val="clear" w:color="auto" w:fill="FFFFFF"/>
            <w:vAlign w:val="center"/>
          </w:tcPr>
          <w:p w14:paraId="2B2E5BE1" w14:textId="77777777" w:rsidR="0004147A" w:rsidRPr="00242688" w:rsidRDefault="0004147A" w:rsidP="00B85C21">
            <w:pPr>
              <w:spacing w:after="0" w:line="360" w:lineRule="auto"/>
            </w:pPr>
            <w:r w:rsidRPr="00242688">
              <w:t>74</w:t>
            </w:r>
          </w:p>
        </w:tc>
        <w:tc>
          <w:tcPr>
            <w:tcW w:w="810" w:type="dxa"/>
            <w:tcBorders>
              <w:top w:val="nil"/>
              <w:bottom w:val="single" w:sz="16" w:space="0" w:color="000000"/>
            </w:tcBorders>
            <w:shd w:val="clear" w:color="auto" w:fill="FFFFFF"/>
            <w:vAlign w:val="center"/>
          </w:tcPr>
          <w:p w14:paraId="2C8797AA" w14:textId="77777777" w:rsidR="0004147A" w:rsidRPr="00242688" w:rsidRDefault="0004147A" w:rsidP="00B85C21">
            <w:pPr>
              <w:spacing w:after="0" w:line="360" w:lineRule="auto"/>
            </w:pPr>
            <w:r w:rsidRPr="00242688">
              <w:t>74</w:t>
            </w:r>
          </w:p>
        </w:tc>
        <w:tc>
          <w:tcPr>
            <w:tcW w:w="810" w:type="dxa"/>
            <w:tcBorders>
              <w:top w:val="nil"/>
              <w:bottom w:val="single" w:sz="16" w:space="0" w:color="000000"/>
            </w:tcBorders>
            <w:shd w:val="clear" w:color="auto" w:fill="FFFFFF"/>
            <w:vAlign w:val="center"/>
          </w:tcPr>
          <w:p w14:paraId="68D20ED3" w14:textId="77777777" w:rsidR="0004147A" w:rsidRPr="00242688" w:rsidRDefault="0004147A" w:rsidP="00B85C21">
            <w:pPr>
              <w:spacing w:after="0" w:line="360" w:lineRule="auto"/>
            </w:pPr>
            <w:r w:rsidRPr="00242688">
              <w:t>74</w:t>
            </w:r>
          </w:p>
        </w:tc>
        <w:tc>
          <w:tcPr>
            <w:tcW w:w="810" w:type="dxa"/>
            <w:tcBorders>
              <w:top w:val="nil"/>
              <w:bottom w:val="single" w:sz="16" w:space="0" w:color="000000"/>
            </w:tcBorders>
            <w:shd w:val="clear" w:color="auto" w:fill="FFFFFF"/>
            <w:vAlign w:val="center"/>
          </w:tcPr>
          <w:p w14:paraId="5D8FAC16" w14:textId="77777777" w:rsidR="0004147A" w:rsidRPr="00242688" w:rsidRDefault="0004147A" w:rsidP="00B85C21">
            <w:pPr>
              <w:spacing w:after="0" w:line="360" w:lineRule="auto"/>
            </w:pPr>
            <w:r w:rsidRPr="00242688">
              <w:t>74</w:t>
            </w:r>
          </w:p>
        </w:tc>
        <w:tc>
          <w:tcPr>
            <w:tcW w:w="720" w:type="dxa"/>
            <w:tcBorders>
              <w:top w:val="nil"/>
              <w:bottom w:val="single" w:sz="16" w:space="0" w:color="000000"/>
            </w:tcBorders>
            <w:shd w:val="clear" w:color="auto" w:fill="FFFFFF"/>
            <w:vAlign w:val="center"/>
          </w:tcPr>
          <w:p w14:paraId="6BC9B65C" w14:textId="77777777" w:rsidR="0004147A" w:rsidRPr="00242688" w:rsidRDefault="0004147A" w:rsidP="00B85C21">
            <w:pPr>
              <w:spacing w:after="0" w:line="360" w:lineRule="auto"/>
            </w:pPr>
            <w:r w:rsidRPr="00242688">
              <w:t>74</w:t>
            </w:r>
          </w:p>
        </w:tc>
        <w:tc>
          <w:tcPr>
            <w:tcW w:w="810" w:type="dxa"/>
            <w:tcBorders>
              <w:top w:val="nil"/>
              <w:bottom w:val="single" w:sz="16" w:space="0" w:color="000000"/>
            </w:tcBorders>
            <w:shd w:val="clear" w:color="auto" w:fill="FFFFFF"/>
            <w:vAlign w:val="center"/>
          </w:tcPr>
          <w:p w14:paraId="3465D69E" w14:textId="77777777" w:rsidR="0004147A" w:rsidRPr="00242688" w:rsidRDefault="0004147A" w:rsidP="00B85C21">
            <w:pPr>
              <w:spacing w:after="0" w:line="360" w:lineRule="auto"/>
            </w:pPr>
            <w:r w:rsidRPr="00242688">
              <w:t>74</w:t>
            </w:r>
          </w:p>
        </w:tc>
        <w:tc>
          <w:tcPr>
            <w:tcW w:w="720" w:type="dxa"/>
            <w:tcBorders>
              <w:top w:val="nil"/>
              <w:bottom w:val="single" w:sz="16" w:space="0" w:color="000000"/>
            </w:tcBorders>
            <w:shd w:val="clear" w:color="auto" w:fill="FFFFFF"/>
            <w:vAlign w:val="center"/>
          </w:tcPr>
          <w:p w14:paraId="41E73427" w14:textId="77777777" w:rsidR="0004147A" w:rsidRPr="00242688" w:rsidRDefault="0004147A" w:rsidP="00B85C21">
            <w:pPr>
              <w:spacing w:after="0" w:line="360" w:lineRule="auto"/>
            </w:pPr>
            <w:r w:rsidRPr="00242688">
              <w:t>74</w:t>
            </w:r>
          </w:p>
        </w:tc>
        <w:tc>
          <w:tcPr>
            <w:tcW w:w="720" w:type="dxa"/>
            <w:tcBorders>
              <w:top w:val="nil"/>
              <w:bottom w:val="single" w:sz="16" w:space="0" w:color="000000"/>
            </w:tcBorders>
            <w:shd w:val="clear" w:color="auto" w:fill="FFFFFF"/>
            <w:vAlign w:val="center"/>
          </w:tcPr>
          <w:p w14:paraId="5DC8A451" w14:textId="77777777" w:rsidR="0004147A" w:rsidRPr="00242688" w:rsidRDefault="0004147A" w:rsidP="00B85C21">
            <w:pPr>
              <w:spacing w:after="0" w:line="360" w:lineRule="auto"/>
            </w:pPr>
            <w:r w:rsidRPr="00242688">
              <w:t>74</w:t>
            </w:r>
          </w:p>
        </w:tc>
        <w:tc>
          <w:tcPr>
            <w:tcW w:w="720" w:type="dxa"/>
            <w:tcBorders>
              <w:top w:val="nil"/>
              <w:bottom w:val="single" w:sz="16" w:space="0" w:color="000000"/>
            </w:tcBorders>
            <w:shd w:val="clear" w:color="auto" w:fill="FFFFFF"/>
            <w:vAlign w:val="center"/>
          </w:tcPr>
          <w:p w14:paraId="7554A3B2" w14:textId="77777777" w:rsidR="0004147A" w:rsidRPr="00242688" w:rsidRDefault="0004147A" w:rsidP="00B85C21">
            <w:pPr>
              <w:spacing w:after="0" w:line="360" w:lineRule="auto"/>
            </w:pPr>
            <w:r w:rsidRPr="00242688">
              <w:t>74</w:t>
            </w:r>
          </w:p>
        </w:tc>
        <w:tc>
          <w:tcPr>
            <w:tcW w:w="720" w:type="dxa"/>
            <w:tcBorders>
              <w:top w:val="nil"/>
              <w:bottom w:val="single" w:sz="16" w:space="0" w:color="000000"/>
              <w:right w:val="single" w:sz="4" w:space="0" w:color="auto"/>
            </w:tcBorders>
            <w:shd w:val="clear" w:color="auto" w:fill="FFFFFF"/>
            <w:vAlign w:val="center"/>
          </w:tcPr>
          <w:p w14:paraId="4B18CF8F" w14:textId="77777777" w:rsidR="0004147A" w:rsidRPr="00242688" w:rsidRDefault="0004147A" w:rsidP="00B85C21">
            <w:pPr>
              <w:spacing w:after="0" w:line="360" w:lineRule="auto"/>
            </w:pPr>
            <w:r w:rsidRPr="00242688">
              <w:t>74</w:t>
            </w:r>
          </w:p>
        </w:tc>
      </w:tr>
      <w:tr w:rsidR="0004147A" w:rsidRPr="00242688" w14:paraId="79E037FC" w14:textId="77777777" w:rsidTr="005F3C2A">
        <w:trPr>
          <w:cantSplit/>
          <w:trHeight w:val="276"/>
        </w:trPr>
        <w:tc>
          <w:tcPr>
            <w:tcW w:w="8910" w:type="dxa"/>
            <w:gridSpan w:val="12"/>
            <w:tcBorders>
              <w:top w:val="nil"/>
              <w:left w:val="single" w:sz="4" w:space="0" w:color="auto"/>
              <w:bottom w:val="single" w:sz="4" w:space="0" w:color="auto"/>
              <w:right w:val="single" w:sz="4" w:space="0" w:color="auto"/>
            </w:tcBorders>
            <w:shd w:val="clear" w:color="auto" w:fill="FFFFFF"/>
          </w:tcPr>
          <w:p w14:paraId="48B243CF" w14:textId="77777777" w:rsidR="0004147A" w:rsidRPr="00242688" w:rsidRDefault="0004147A" w:rsidP="00B85C21">
            <w:pPr>
              <w:spacing w:after="0" w:line="360" w:lineRule="auto"/>
              <w:rPr>
                <w:lang w:val="en-US"/>
              </w:rPr>
            </w:pPr>
            <w:r w:rsidRPr="00242688">
              <w:t>**. Correlation is significant at the 0.01 level (2-tailed).</w:t>
            </w:r>
            <w:r w:rsidRPr="00242688">
              <w:rPr>
                <w:lang w:val="en-US"/>
              </w:rPr>
              <w:t xml:space="preserve">      PC stands for Pearson Correlation coefficient</w:t>
            </w:r>
          </w:p>
        </w:tc>
      </w:tr>
      <w:tr w:rsidR="0004147A" w:rsidRPr="00242688" w14:paraId="45611DE2" w14:textId="77777777" w:rsidTr="005F3C2A">
        <w:trPr>
          <w:cantSplit/>
          <w:trHeight w:val="276"/>
        </w:trPr>
        <w:tc>
          <w:tcPr>
            <w:tcW w:w="8910" w:type="dxa"/>
            <w:gridSpan w:val="12"/>
            <w:tcBorders>
              <w:top w:val="single" w:sz="4" w:space="0" w:color="auto"/>
              <w:left w:val="single" w:sz="4" w:space="0" w:color="auto"/>
              <w:bottom w:val="single" w:sz="4" w:space="0" w:color="auto"/>
              <w:right w:val="single" w:sz="4" w:space="0" w:color="auto"/>
            </w:tcBorders>
            <w:shd w:val="clear" w:color="auto" w:fill="FFFFFF"/>
          </w:tcPr>
          <w:p w14:paraId="29D0ABF2" w14:textId="77777777" w:rsidR="0004147A" w:rsidRPr="00242688" w:rsidRDefault="0004147A" w:rsidP="00B85C21">
            <w:pPr>
              <w:spacing w:after="0" w:line="360" w:lineRule="auto"/>
            </w:pPr>
            <w:r w:rsidRPr="00242688">
              <w:t>*. Correlation is significant at the 0.05 level (2-tailed).</w:t>
            </w:r>
          </w:p>
        </w:tc>
      </w:tr>
    </w:tbl>
    <w:p w14:paraId="39C43F11" w14:textId="77777777" w:rsidR="0004147A" w:rsidRPr="00242688" w:rsidRDefault="0004147A" w:rsidP="00B85C21">
      <w:pPr>
        <w:spacing w:line="360" w:lineRule="auto"/>
        <w:jc w:val="both"/>
        <w:rPr>
          <w:color w:val="FF0000"/>
          <w:lang w:val="en-US"/>
        </w:rPr>
      </w:pPr>
      <w:r w:rsidRPr="00242688">
        <w:rPr>
          <w:bCs/>
          <w:i/>
          <w:iCs/>
          <w:color w:val="000000"/>
        </w:rPr>
        <w:t>(Source: Own Survey, SPSS V20, 2020)</w:t>
      </w:r>
    </w:p>
    <w:p w14:paraId="38B45275" w14:textId="77777777" w:rsidR="0004147A" w:rsidRPr="00242688" w:rsidRDefault="0004147A" w:rsidP="00B85C21">
      <w:pPr>
        <w:spacing w:before="240" w:line="360" w:lineRule="auto"/>
        <w:jc w:val="both"/>
        <w:rPr>
          <w:sz w:val="24"/>
          <w:lang w:val="en-US"/>
        </w:rPr>
      </w:pPr>
      <w:r w:rsidRPr="00242688">
        <w:rPr>
          <w:sz w:val="24"/>
          <w:lang w:val="en-US"/>
        </w:rPr>
        <w:t xml:space="preserve">However, correlation analysis shows only the strength and directions of relationships among variables considered in the study. It does not permit the researcher to make analysis of more than one independent and dependent variables, and fall short in predicting the specific value of the effect of independent variables that explains the dependent variable, and in making inferences regarding the overall relationship between the identified variables. Hence, to identify the institutional and customer specific factors of NPLs in Commercial Bank of Ethiopia a further detailed analysis was made using regression analysis. The researcher believes this will overcomes the shortcomings of correlation analysis. </w:t>
      </w:r>
    </w:p>
    <w:p w14:paraId="78CC1FD4" w14:textId="77777777" w:rsidR="0004147A" w:rsidRPr="00FE7536" w:rsidRDefault="0004147A" w:rsidP="00B85C21">
      <w:pPr>
        <w:pStyle w:val="Heading2"/>
        <w:spacing w:before="240"/>
      </w:pPr>
      <w:bookmarkStart w:id="73" w:name="_Toc43561835"/>
      <w:r w:rsidRPr="00FE7536">
        <w:lastRenderedPageBreak/>
        <w:t>Diagnostics in Regression Analysis</w:t>
      </w:r>
      <w:bookmarkEnd w:id="73"/>
    </w:p>
    <w:p w14:paraId="49EDF33D" w14:textId="77777777" w:rsidR="0004147A" w:rsidRPr="00242688" w:rsidRDefault="0004147A" w:rsidP="00B85C21">
      <w:pPr>
        <w:spacing w:line="360" w:lineRule="auto"/>
        <w:ind w:left="90"/>
        <w:jc w:val="both"/>
        <w:rPr>
          <w:sz w:val="24"/>
          <w:szCs w:val="24"/>
          <w:lang w:val="en-US"/>
        </w:rPr>
      </w:pPr>
      <w:r w:rsidRPr="00242688">
        <w:rPr>
          <w:sz w:val="24"/>
          <w:szCs w:val="24"/>
          <w:lang w:val="en-US"/>
        </w:rPr>
        <w:t>A number of assumptions need to be met before we can use regression analysis with confidence. The important assumptions that are to be tested in this section are; independent variables shouldn’t be too strongly correlated to one another (Multicollinearity), the value of residuals to be independent from one another and the residuals should be normally distributed. The following tests performed to check whether the data fits the assumptions of linear regression in order to conclude the analysis results are valid and reliable.</w:t>
      </w:r>
    </w:p>
    <w:p w14:paraId="4899424D" w14:textId="77777777" w:rsidR="0004147A" w:rsidRPr="00242688" w:rsidRDefault="0004147A" w:rsidP="00B85C21">
      <w:pPr>
        <w:pStyle w:val="Heading2"/>
        <w:numPr>
          <w:ilvl w:val="2"/>
          <w:numId w:val="11"/>
        </w:numPr>
      </w:pPr>
      <w:bookmarkStart w:id="74" w:name="_Toc31701727"/>
      <w:bookmarkStart w:id="75" w:name="_Toc43561836"/>
      <w:r w:rsidRPr="00242688">
        <w:t>Test of Multicollinearity</w:t>
      </w:r>
      <w:bookmarkEnd w:id="74"/>
      <w:bookmarkEnd w:id="75"/>
    </w:p>
    <w:p w14:paraId="3A916754" w14:textId="77777777" w:rsidR="0004147A" w:rsidRPr="00242688" w:rsidRDefault="0004147A" w:rsidP="00B85C21">
      <w:pPr>
        <w:spacing w:line="360" w:lineRule="auto"/>
        <w:jc w:val="both"/>
        <w:rPr>
          <w:sz w:val="24"/>
          <w:lang w:val="en-US"/>
        </w:rPr>
      </w:pPr>
      <w:r w:rsidRPr="00242688">
        <w:rPr>
          <w:sz w:val="24"/>
          <w:lang w:val="en-US"/>
        </w:rPr>
        <w:t>If there is a high degree of correlation between independent variables, we have a problem of what is commonly described as the problem of multicollinearity. This is essentially the assumption that both the determining institutional and customer specific factors are not too highly correlated with one another.</w:t>
      </w:r>
    </w:p>
    <w:p w14:paraId="7735D5CF" w14:textId="77777777" w:rsidR="0004147A" w:rsidRPr="00242688" w:rsidRDefault="0004147A" w:rsidP="00B85C21">
      <w:pPr>
        <w:spacing w:before="240" w:line="360" w:lineRule="auto"/>
        <w:rPr>
          <w:b/>
          <w:sz w:val="24"/>
          <w:u w:val="thick"/>
        </w:rPr>
      </w:pPr>
      <w:bookmarkStart w:id="76" w:name="_Toc31038417"/>
      <w:bookmarkStart w:id="77" w:name="_Toc43561582"/>
      <w:bookmarkStart w:id="78" w:name="_Toc43561647"/>
      <w:r w:rsidRPr="00242688">
        <w:rPr>
          <w:b/>
          <w:sz w:val="24"/>
          <w:u w:val="thick"/>
        </w:rPr>
        <w:t xml:space="preserve">Table </w:t>
      </w:r>
      <w:r w:rsidR="0007304F" w:rsidRPr="00242688">
        <w:rPr>
          <w:b/>
          <w:sz w:val="24"/>
          <w:u w:val="thick"/>
        </w:rPr>
        <w:fldChar w:fldCharType="begin"/>
      </w:r>
      <w:r w:rsidRPr="00242688">
        <w:rPr>
          <w:b/>
          <w:sz w:val="24"/>
          <w:u w:val="thick"/>
        </w:rPr>
        <w:instrText xml:space="preserve"> SEQ Table \* ARABIC </w:instrText>
      </w:r>
      <w:r w:rsidR="0007304F" w:rsidRPr="00242688">
        <w:rPr>
          <w:b/>
          <w:sz w:val="24"/>
          <w:u w:val="thick"/>
        </w:rPr>
        <w:fldChar w:fldCharType="separate"/>
      </w:r>
      <w:r w:rsidR="0001754B">
        <w:rPr>
          <w:b/>
          <w:noProof/>
          <w:sz w:val="24"/>
          <w:u w:val="thick"/>
        </w:rPr>
        <w:t>6</w:t>
      </w:r>
      <w:r w:rsidR="0007304F" w:rsidRPr="00242688">
        <w:rPr>
          <w:b/>
          <w:sz w:val="24"/>
          <w:u w:val="thick"/>
        </w:rPr>
        <w:fldChar w:fldCharType="end"/>
      </w:r>
      <w:r w:rsidRPr="00242688">
        <w:rPr>
          <w:b/>
          <w:sz w:val="24"/>
          <w:u w:val="thick"/>
        </w:rPr>
        <w:t>Multicollinearity Test</w:t>
      </w:r>
      <w:bookmarkEnd w:id="76"/>
      <w:bookmarkEnd w:id="77"/>
      <w:bookmarkEnd w:id="78"/>
    </w:p>
    <w:tbl>
      <w:tblPr>
        <w:tblW w:w="9270" w:type="dxa"/>
        <w:tblInd w:w="-90" w:type="dxa"/>
        <w:tblLayout w:type="fixed"/>
        <w:tblLook w:val="04A0" w:firstRow="1" w:lastRow="0" w:firstColumn="1" w:lastColumn="0" w:noHBand="0" w:noVBand="1"/>
      </w:tblPr>
      <w:tblGrid>
        <w:gridCol w:w="1440"/>
        <w:gridCol w:w="900"/>
        <w:gridCol w:w="900"/>
        <w:gridCol w:w="810"/>
        <w:gridCol w:w="900"/>
        <w:gridCol w:w="900"/>
        <w:gridCol w:w="810"/>
        <w:gridCol w:w="900"/>
        <w:gridCol w:w="810"/>
        <w:gridCol w:w="900"/>
      </w:tblGrid>
      <w:tr w:rsidR="0004147A" w:rsidRPr="00242688" w14:paraId="419A5A6A" w14:textId="77777777" w:rsidTr="005F3C2A">
        <w:trPr>
          <w:trHeight w:val="315"/>
        </w:trPr>
        <w:tc>
          <w:tcPr>
            <w:tcW w:w="9270" w:type="dxa"/>
            <w:gridSpan w:val="10"/>
            <w:tcBorders>
              <w:top w:val="nil"/>
              <w:left w:val="nil"/>
              <w:bottom w:val="nil"/>
              <w:right w:val="nil"/>
            </w:tcBorders>
            <w:shd w:val="clear" w:color="auto" w:fill="auto"/>
            <w:vAlign w:val="center"/>
            <w:hideMark/>
          </w:tcPr>
          <w:p w14:paraId="67584D4C" w14:textId="77777777" w:rsidR="0004147A" w:rsidRPr="00242688" w:rsidRDefault="0004147A" w:rsidP="00B85C21">
            <w:pPr>
              <w:spacing w:after="0" w:line="360" w:lineRule="auto"/>
              <w:jc w:val="center"/>
              <w:rPr>
                <w:rFonts w:eastAsia="Times New Roman"/>
                <w:b/>
                <w:bCs/>
                <w:color w:val="000000"/>
                <w:lang w:eastAsia="am-ET"/>
              </w:rPr>
            </w:pPr>
            <w:r w:rsidRPr="00242688">
              <w:rPr>
                <w:rFonts w:eastAsia="Times New Roman"/>
                <w:b/>
                <w:bCs/>
                <w:color w:val="000000"/>
                <w:lang w:eastAsia="am-ET"/>
              </w:rPr>
              <w:t>Correlations</w:t>
            </w:r>
          </w:p>
        </w:tc>
      </w:tr>
      <w:tr w:rsidR="0004147A" w:rsidRPr="00242688" w14:paraId="279B0913" w14:textId="77777777" w:rsidTr="005F3C2A">
        <w:trPr>
          <w:trHeight w:val="525"/>
        </w:trPr>
        <w:tc>
          <w:tcPr>
            <w:tcW w:w="1440" w:type="dxa"/>
            <w:tcBorders>
              <w:top w:val="single" w:sz="12" w:space="0" w:color="000000"/>
              <w:left w:val="single" w:sz="12" w:space="0" w:color="000000"/>
              <w:bottom w:val="single" w:sz="12" w:space="0" w:color="000000"/>
              <w:right w:val="single" w:sz="4" w:space="0" w:color="auto"/>
            </w:tcBorders>
            <w:shd w:val="clear" w:color="auto" w:fill="auto"/>
            <w:vAlign w:val="bottom"/>
            <w:hideMark/>
          </w:tcPr>
          <w:p w14:paraId="598B6D5F" w14:textId="77777777" w:rsidR="0004147A" w:rsidRPr="00242688" w:rsidRDefault="0004147A" w:rsidP="00B85C21">
            <w:pPr>
              <w:spacing w:after="0" w:line="360" w:lineRule="auto"/>
              <w:rPr>
                <w:rFonts w:eastAsia="Times New Roman"/>
                <w:color w:val="000000"/>
                <w:lang w:eastAsia="am-ET"/>
              </w:rPr>
            </w:pPr>
            <w:r w:rsidRPr="00242688">
              <w:rPr>
                <w:rFonts w:eastAsia="Times New Roman"/>
                <w:color w:val="000000"/>
                <w:lang w:eastAsia="am-ET"/>
              </w:rPr>
              <w:t> </w:t>
            </w:r>
          </w:p>
        </w:tc>
        <w:tc>
          <w:tcPr>
            <w:tcW w:w="900" w:type="dxa"/>
            <w:tcBorders>
              <w:top w:val="single" w:sz="12" w:space="0" w:color="000000"/>
              <w:left w:val="nil"/>
              <w:bottom w:val="single" w:sz="12" w:space="0" w:color="000000"/>
              <w:right w:val="single" w:sz="4" w:space="0" w:color="000000"/>
            </w:tcBorders>
            <w:shd w:val="clear" w:color="auto" w:fill="auto"/>
            <w:vAlign w:val="bottom"/>
            <w:hideMark/>
          </w:tcPr>
          <w:p w14:paraId="54EFBFAF" w14:textId="77777777" w:rsidR="0004147A" w:rsidRPr="00242688" w:rsidRDefault="0004147A" w:rsidP="00B85C21">
            <w:pPr>
              <w:spacing w:after="0" w:line="360" w:lineRule="auto"/>
              <w:jc w:val="center"/>
              <w:rPr>
                <w:rFonts w:eastAsia="Times New Roman"/>
                <w:color w:val="000000"/>
                <w:lang w:eastAsia="am-ET"/>
              </w:rPr>
            </w:pPr>
            <w:r w:rsidRPr="00242688">
              <w:rPr>
                <w:rFonts w:eastAsia="Times New Roman"/>
                <w:color w:val="000000"/>
                <w:lang w:eastAsia="am-ET"/>
              </w:rPr>
              <w:t>BANINCOM</w:t>
            </w:r>
          </w:p>
        </w:tc>
        <w:tc>
          <w:tcPr>
            <w:tcW w:w="900" w:type="dxa"/>
            <w:tcBorders>
              <w:top w:val="single" w:sz="12" w:space="0" w:color="000000"/>
              <w:left w:val="nil"/>
              <w:bottom w:val="single" w:sz="12" w:space="0" w:color="000000"/>
              <w:right w:val="single" w:sz="4" w:space="0" w:color="000000"/>
            </w:tcBorders>
            <w:shd w:val="clear" w:color="auto" w:fill="auto"/>
            <w:vAlign w:val="bottom"/>
            <w:hideMark/>
          </w:tcPr>
          <w:p w14:paraId="0C99852D" w14:textId="77777777" w:rsidR="0004147A" w:rsidRPr="00242688" w:rsidRDefault="0004147A" w:rsidP="00B85C21">
            <w:pPr>
              <w:spacing w:after="0" w:line="360" w:lineRule="auto"/>
              <w:jc w:val="center"/>
              <w:rPr>
                <w:rFonts w:eastAsia="Times New Roman"/>
                <w:color w:val="000000"/>
                <w:lang w:eastAsia="am-ET"/>
              </w:rPr>
            </w:pPr>
            <w:r w:rsidRPr="00242688">
              <w:rPr>
                <w:rFonts w:eastAsia="Times New Roman"/>
                <w:color w:val="000000"/>
                <w:lang w:eastAsia="am-ET"/>
              </w:rPr>
              <w:t>AGGCRCO</w:t>
            </w:r>
          </w:p>
        </w:tc>
        <w:tc>
          <w:tcPr>
            <w:tcW w:w="810" w:type="dxa"/>
            <w:tcBorders>
              <w:top w:val="single" w:sz="12" w:space="0" w:color="000000"/>
              <w:left w:val="nil"/>
              <w:bottom w:val="single" w:sz="12" w:space="0" w:color="000000"/>
              <w:right w:val="single" w:sz="4" w:space="0" w:color="000000"/>
            </w:tcBorders>
            <w:shd w:val="clear" w:color="auto" w:fill="auto"/>
            <w:vAlign w:val="bottom"/>
            <w:hideMark/>
          </w:tcPr>
          <w:p w14:paraId="7896D8B3" w14:textId="77777777" w:rsidR="0004147A" w:rsidRPr="00242688" w:rsidRDefault="0004147A" w:rsidP="00B85C21">
            <w:pPr>
              <w:spacing w:after="0" w:line="360" w:lineRule="auto"/>
              <w:jc w:val="center"/>
              <w:rPr>
                <w:rFonts w:eastAsia="Times New Roman"/>
                <w:color w:val="000000"/>
                <w:lang w:eastAsia="am-ET"/>
              </w:rPr>
            </w:pPr>
            <w:r w:rsidRPr="00242688">
              <w:rPr>
                <w:rFonts w:eastAsia="Times New Roman"/>
                <w:color w:val="000000"/>
                <w:lang w:eastAsia="am-ET"/>
              </w:rPr>
              <w:t>INADCOLL</w:t>
            </w:r>
          </w:p>
        </w:tc>
        <w:tc>
          <w:tcPr>
            <w:tcW w:w="900" w:type="dxa"/>
            <w:tcBorders>
              <w:top w:val="single" w:sz="12" w:space="0" w:color="000000"/>
              <w:left w:val="nil"/>
              <w:bottom w:val="single" w:sz="12" w:space="0" w:color="000000"/>
              <w:right w:val="single" w:sz="4" w:space="0" w:color="000000"/>
            </w:tcBorders>
            <w:shd w:val="clear" w:color="auto" w:fill="auto"/>
            <w:vAlign w:val="bottom"/>
            <w:hideMark/>
          </w:tcPr>
          <w:p w14:paraId="4E04448F" w14:textId="77777777" w:rsidR="0004147A" w:rsidRPr="00242688" w:rsidRDefault="0004147A" w:rsidP="00B85C21">
            <w:pPr>
              <w:spacing w:after="0" w:line="360" w:lineRule="auto"/>
              <w:jc w:val="center"/>
              <w:rPr>
                <w:rFonts w:eastAsia="Times New Roman"/>
                <w:color w:val="000000"/>
                <w:lang w:eastAsia="am-ET"/>
              </w:rPr>
            </w:pPr>
            <w:r w:rsidRPr="00242688">
              <w:rPr>
                <w:rFonts w:eastAsia="Times New Roman"/>
                <w:color w:val="000000"/>
                <w:lang w:eastAsia="am-ET"/>
              </w:rPr>
              <w:t>POCRECON</w:t>
            </w:r>
          </w:p>
        </w:tc>
        <w:tc>
          <w:tcPr>
            <w:tcW w:w="900" w:type="dxa"/>
            <w:tcBorders>
              <w:top w:val="single" w:sz="12" w:space="0" w:color="000000"/>
              <w:left w:val="nil"/>
              <w:bottom w:val="single" w:sz="12" w:space="0" w:color="000000"/>
              <w:right w:val="single" w:sz="4" w:space="0" w:color="000000"/>
            </w:tcBorders>
            <w:shd w:val="clear" w:color="auto" w:fill="auto"/>
            <w:vAlign w:val="bottom"/>
            <w:hideMark/>
          </w:tcPr>
          <w:p w14:paraId="14C713C5" w14:textId="77777777" w:rsidR="0004147A" w:rsidRPr="00242688" w:rsidRDefault="0004147A" w:rsidP="00B85C21">
            <w:pPr>
              <w:spacing w:after="0" w:line="360" w:lineRule="auto"/>
              <w:jc w:val="center"/>
              <w:rPr>
                <w:rFonts w:eastAsia="Times New Roman"/>
                <w:color w:val="000000"/>
                <w:lang w:eastAsia="am-ET"/>
              </w:rPr>
            </w:pPr>
            <w:r w:rsidRPr="00242688">
              <w:rPr>
                <w:rFonts w:eastAsia="Times New Roman"/>
                <w:color w:val="000000"/>
                <w:lang w:eastAsia="am-ET"/>
              </w:rPr>
              <w:t>POCREMON</w:t>
            </w:r>
          </w:p>
        </w:tc>
        <w:tc>
          <w:tcPr>
            <w:tcW w:w="810" w:type="dxa"/>
            <w:tcBorders>
              <w:top w:val="single" w:sz="12" w:space="0" w:color="000000"/>
              <w:left w:val="nil"/>
              <w:bottom w:val="single" w:sz="12" w:space="0" w:color="000000"/>
              <w:right w:val="single" w:sz="4" w:space="0" w:color="000000"/>
            </w:tcBorders>
            <w:shd w:val="clear" w:color="auto" w:fill="auto"/>
            <w:vAlign w:val="bottom"/>
            <w:hideMark/>
          </w:tcPr>
          <w:p w14:paraId="344E1CAC" w14:textId="77777777" w:rsidR="0004147A" w:rsidRPr="00242688" w:rsidRDefault="0004147A" w:rsidP="00B85C21">
            <w:pPr>
              <w:spacing w:after="0" w:line="360" w:lineRule="auto"/>
              <w:jc w:val="center"/>
              <w:rPr>
                <w:rFonts w:eastAsia="Times New Roman"/>
                <w:color w:val="000000"/>
                <w:lang w:eastAsia="am-ET"/>
              </w:rPr>
            </w:pPr>
            <w:r w:rsidRPr="00242688">
              <w:rPr>
                <w:rFonts w:eastAsia="Times New Roman"/>
                <w:color w:val="000000"/>
                <w:lang w:eastAsia="am-ET"/>
              </w:rPr>
              <w:t>BORCULT</w:t>
            </w:r>
          </w:p>
        </w:tc>
        <w:tc>
          <w:tcPr>
            <w:tcW w:w="900" w:type="dxa"/>
            <w:tcBorders>
              <w:top w:val="single" w:sz="12" w:space="0" w:color="000000"/>
              <w:left w:val="nil"/>
              <w:bottom w:val="single" w:sz="12" w:space="0" w:color="000000"/>
              <w:right w:val="single" w:sz="4" w:space="0" w:color="000000"/>
            </w:tcBorders>
            <w:shd w:val="clear" w:color="auto" w:fill="auto"/>
            <w:vAlign w:val="bottom"/>
            <w:hideMark/>
          </w:tcPr>
          <w:p w14:paraId="33AEBD7D" w14:textId="77777777" w:rsidR="0004147A" w:rsidRPr="00242688" w:rsidRDefault="0004147A" w:rsidP="00B85C21">
            <w:pPr>
              <w:spacing w:after="0" w:line="360" w:lineRule="auto"/>
              <w:jc w:val="center"/>
              <w:rPr>
                <w:rFonts w:eastAsia="Times New Roman"/>
                <w:color w:val="000000"/>
                <w:lang w:eastAsia="am-ET"/>
              </w:rPr>
            </w:pPr>
            <w:r w:rsidRPr="00242688">
              <w:rPr>
                <w:rFonts w:eastAsia="Times New Roman"/>
                <w:color w:val="000000"/>
                <w:lang w:eastAsia="am-ET"/>
              </w:rPr>
              <w:t>POCREANA</w:t>
            </w:r>
          </w:p>
        </w:tc>
        <w:tc>
          <w:tcPr>
            <w:tcW w:w="810" w:type="dxa"/>
            <w:tcBorders>
              <w:top w:val="single" w:sz="12" w:space="0" w:color="000000"/>
              <w:left w:val="nil"/>
              <w:bottom w:val="single" w:sz="12" w:space="0" w:color="000000"/>
              <w:right w:val="single" w:sz="4" w:space="0" w:color="000000"/>
            </w:tcBorders>
            <w:shd w:val="clear" w:color="auto" w:fill="auto"/>
            <w:vAlign w:val="bottom"/>
            <w:hideMark/>
          </w:tcPr>
          <w:p w14:paraId="51A8376E" w14:textId="77777777" w:rsidR="0004147A" w:rsidRPr="00242688" w:rsidRDefault="0004147A" w:rsidP="00B85C21">
            <w:pPr>
              <w:spacing w:after="0" w:line="360" w:lineRule="auto"/>
              <w:jc w:val="center"/>
              <w:rPr>
                <w:rFonts w:eastAsia="Times New Roman"/>
                <w:color w:val="000000"/>
                <w:lang w:eastAsia="am-ET"/>
              </w:rPr>
            </w:pPr>
            <w:r w:rsidRPr="00242688">
              <w:rPr>
                <w:rFonts w:eastAsia="Times New Roman"/>
                <w:color w:val="000000"/>
                <w:lang w:eastAsia="am-ET"/>
              </w:rPr>
              <w:t>RACRGR</w:t>
            </w:r>
          </w:p>
        </w:tc>
        <w:tc>
          <w:tcPr>
            <w:tcW w:w="900" w:type="dxa"/>
            <w:tcBorders>
              <w:top w:val="single" w:sz="12" w:space="0" w:color="000000"/>
              <w:left w:val="nil"/>
              <w:bottom w:val="single" w:sz="12" w:space="0" w:color="000000"/>
              <w:right w:val="single" w:sz="12" w:space="0" w:color="000000"/>
            </w:tcBorders>
            <w:shd w:val="clear" w:color="auto" w:fill="auto"/>
            <w:vAlign w:val="bottom"/>
            <w:hideMark/>
          </w:tcPr>
          <w:p w14:paraId="3D635AB1" w14:textId="77777777" w:rsidR="0004147A" w:rsidRPr="00242688" w:rsidRDefault="0004147A" w:rsidP="00B85C21">
            <w:pPr>
              <w:spacing w:after="0" w:line="360" w:lineRule="auto"/>
              <w:jc w:val="center"/>
              <w:rPr>
                <w:rFonts w:eastAsia="Times New Roman"/>
                <w:color w:val="000000"/>
                <w:lang w:eastAsia="am-ET"/>
              </w:rPr>
            </w:pPr>
            <w:r w:rsidRPr="00242688">
              <w:rPr>
                <w:rFonts w:eastAsia="Times New Roman"/>
                <w:color w:val="000000"/>
                <w:lang w:eastAsia="am-ET"/>
              </w:rPr>
              <w:t>BANKSIZE</w:t>
            </w:r>
          </w:p>
        </w:tc>
      </w:tr>
      <w:tr w:rsidR="0004147A" w:rsidRPr="00242688" w14:paraId="36ABD0E2" w14:textId="77777777" w:rsidTr="005F3C2A">
        <w:trPr>
          <w:trHeight w:val="150"/>
        </w:trPr>
        <w:tc>
          <w:tcPr>
            <w:tcW w:w="1440" w:type="dxa"/>
            <w:tcBorders>
              <w:top w:val="nil"/>
              <w:left w:val="single" w:sz="12" w:space="0" w:color="000000"/>
              <w:bottom w:val="nil"/>
              <w:right w:val="single" w:sz="4" w:space="0" w:color="auto"/>
            </w:tcBorders>
            <w:shd w:val="clear" w:color="auto" w:fill="auto"/>
            <w:hideMark/>
          </w:tcPr>
          <w:p w14:paraId="01B7F067" w14:textId="77777777" w:rsidR="0004147A" w:rsidRPr="00242688" w:rsidRDefault="0004147A" w:rsidP="00B85C21">
            <w:pPr>
              <w:spacing w:after="0" w:line="360" w:lineRule="auto"/>
              <w:rPr>
                <w:rFonts w:eastAsia="Times New Roman"/>
                <w:color w:val="000000"/>
                <w:lang w:eastAsia="am-ET"/>
              </w:rPr>
            </w:pPr>
            <w:r w:rsidRPr="00242688">
              <w:rPr>
                <w:rFonts w:eastAsia="Times New Roman"/>
                <w:color w:val="000000"/>
                <w:lang w:eastAsia="am-ET"/>
              </w:rPr>
              <w:t>BANINCOM</w:t>
            </w:r>
          </w:p>
        </w:tc>
        <w:tc>
          <w:tcPr>
            <w:tcW w:w="900" w:type="dxa"/>
            <w:tcBorders>
              <w:top w:val="nil"/>
              <w:left w:val="nil"/>
              <w:bottom w:val="nil"/>
              <w:right w:val="single" w:sz="4" w:space="0" w:color="000000"/>
            </w:tcBorders>
            <w:shd w:val="clear" w:color="auto" w:fill="auto"/>
            <w:noWrap/>
            <w:hideMark/>
          </w:tcPr>
          <w:p w14:paraId="088E525F"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1</w:t>
            </w:r>
          </w:p>
        </w:tc>
        <w:tc>
          <w:tcPr>
            <w:tcW w:w="900" w:type="dxa"/>
            <w:tcBorders>
              <w:top w:val="nil"/>
              <w:left w:val="nil"/>
              <w:bottom w:val="nil"/>
              <w:right w:val="single" w:sz="4" w:space="0" w:color="000000"/>
            </w:tcBorders>
            <w:shd w:val="clear" w:color="auto" w:fill="auto"/>
            <w:noWrap/>
            <w:hideMark/>
          </w:tcPr>
          <w:p w14:paraId="56FACDC5"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.678</w:t>
            </w:r>
            <w:r w:rsidRPr="00242688">
              <w:rPr>
                <w:rFonts w:eastAsia="Times New Roman"/>
                <w:color w:val="000000"/>
                <w:vertAlign w:val="superscript"/>
                <w:lang w:eastAsia="am-ET"/>
              </w:rPr>
              <w:t>**</w:t>
            </w:r>
          </w:p>
        </w:tc>
        <w:tc>
          <w:tcPr>
            <w:tcW w:w="810" w:type="dxa"/>
            <w:tcBorders>
              <w:top w:val="nil"/>
              <w:left w:val="nil"/>
              <w:bottom w:val="nil"/>
              <w:right w:val="single" w:sz="4" w:space="0" w:color="000000"/>
            </w:tcBorders>
            <w:shd w:val="clear" w:color="auto" w:fill="auto"/>
            <w:noWrap/>
            <w:hideMark/>
          </w:tcPr>
          <w:p w14:paraId="6EB4E56E"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.244</w:t>
            </w:r>
            <w:r w:rsidRPr="00242688">
              <w:rPr>
                <w:rFonts w:eastAsia="Times New Roman"/>
                <w:color w:val="000000"/>
                <w:vertAlign w:val="superscript"/>
                <w:lang w:eastAsia="am-ET"/>
              </w:rPr>
              <w:t>*</w:t>
            </w:r>
          </w:p>
        </w:tc>
        <w:tc>
          <w:tcPr>
            <w:tcW w:w="900" w:type="dxa"/>
            <w:tcBorders>
              <w:top w:val="nil"/>
              <w:left w:val="nil"/>
              <w:bottom w:val="nil"/>
              <w:right w:val="single" w:sz="4" w:space="0" w:color="000000"/>
            </w:tcBorders>
            <w:shd w:val="clear" w:color="auto" w:fill="auto"/>
            <w:noWrap/>
            <w:hideMark/>
          </w:tcPr>
          <w:p w14:paraId="2CD2ACF1"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.357</w:t>
            </w:r>
            <w:r w:rsidRPr="00242688">
              <w:rPr>
                <w:rFonts w:eastAsia="Times New Roman"/>
                <w:color w:val="000000"/>
                <w:vertAlign w:val="superscript"/>
                <w:lang w:eastAsia="am-ET"/>
              </w:rPr>
              <w:t>**</w:t>
            </w:r>
          </w:p>
        </w:tc>
        <w:tc>
          <w:tcPr>
            <w:tcW w:w="900" w:type="dxa"/>
            <w:tcBorders>
              <w:top w:val="nil"/>
              <w:left w:val="nil"/>
              <w:bottom w:val="nil"/>
              <w:right w:val="single" w:sz="4" w:space="0" w:color="000000"/>
            </w:tcBorders>
            <w:shd w:val="clear" w:color="auto" w:fill="auto"/>
            <w:noWrap/>
            <w:hideMark/>
          </w:tcPr>
          <w:p w14:paraId="29415652"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.028</w:t>
            </w:r>
          </w:p>
        </w:tc>
        <w:tc>
          <w:tcPr>
            <w:tcW w:w="810" w:type="dxa"/>
            <w:tcBorders>
              <w:top w:val="nil"/>
              <w:left w:val="nil"/>
              <w:bottom w:val="nil"/>
              <w:right w:val="single" w:sz="4" w:space="0" w:color="000000"/>
            </w:tcBorders>
            <w:shd w:val="clear" w:color="auto" w:fill="auto"/>
            <w:noWrap/>
            <w:hideMark/>
          </w:tcPr>
          <w:p w14:paraId="4A99472E"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-.138</w:t>
            </w:r>
          </w:p>
        </w:tc>
        <w:tc>
          <w:tcPr>
            <w:tcW w:w="900" w:type="dxa"/>
            <w:tcBorders>
              <w:top w:val="nil"/>
              <w:left w:val="nil"/>
              <w:bottom w:val="nil"/>
              <w:right w:val="single" w:sz="4" w:space="0" w:color="000000"/>
            </w:tcBorders>
            <w:shd w:val="clear" w:color="auto" w:fill="auto"/>
            <w:noWrap/>
            <w:hideMark/>
          </w:tcPr>
          <w:p w14:paraId="754C7CCF"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-.198</w:t>
            </w:r>
          </w:p>
        </w:tc>
        <w:tc>
          <w:tcPr>
            <w:tcW w:w="810" w:type="dxa"/>
            <w:tcBorders>
              <w:top w:val="nil"/>
              <w:left w:val="nil"/>
              <w:bottom w:val="nil"/>
              <w:right w:val="single" w:sz="4" w:space="0" w:color="000000"/>
            </w:tcBorders>
            <w:shd w:val="clear" w:color="auto" w:fill="auto"/>
            <w:noWrap/>
            <w:hideMark/>
          </w:tcPr>
          <w:p w14:paraId="125D0DE2"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.070</w:t>
            </w:r>
          </w:p>
        </w:tc>
        <w:tc>
          <w:tcPr>
            <w:tcW w:w="900" w:type="dxa"/>
            <w:tcBorders>
              <w:top w:val="nil"/>
              <w:left w:val="nil"/>
              <w:bottom w:val="nil"/>
              <w:right w:val="single" w:sz="12" w:space="0" w:color="000000"/>
            </w:tcBorders>
            <w:shd w:val="clear" w:color="auto" w:fill="auto"/>
            <w:noWrap/>
            <w:hideMark/>
          </w:tcPr>
          <w:p w14:paraId="16EA542C"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.145</w:t>
            </w:r>
          </w:p>
        </w:tc>
      </w:tr>
      <w:tr w:rsidR="0004147A" w:rsidRPr="00242688" w14:paraId="123C0813" w14:textId="77777777" w:rsidTr="005F3C2A">
        <w:trPr>
          <w:trHeight w:val="108"/>
        </w:trPr>
        <w:tc>
          <w:tcPr>
            <w:tcW w:w="1440" w:type="dxa"/>
            <w:tcBorders>
              <w:top w:val="nil"/>
              <w:left w:val="single" w:sz="12" w:space="0" w:color="000000"/>
              <w:bottom w:val="nil"/>
              <w:right w:val="single" w:sz="4" w:space="0" w:color="auto"/>
            </w:tcBorders>
            <w:shd w:val="clear" w:color="auto" w:fill="auto"/>
            <w:hideMark/>
          </w:tcPr>
          <w:p w14:paraId="78795114" w14:textId="77777777" w:rsidR="0004147A" w:rsidRPr="00242688" w:rsidRDefault="0004147A" w:rsidP="00B85C21">
            <w:pPr>
              <w:spacing w:after="0" w:line="360" w:lineRule="auto"/>
              <w:rPr>
                <w:rFonts w:eastAsia="Times New Roman"/>
                <w:color w:val="000000"/>
                <w:lang w:eastAsia="am-ET"/>
              </w:rPr>
            </w:pPr>
            <w:r w:rsidRPr="00242688">
              <w:rPr>
                <w:rFonts w:eastAsia="Times New Roman"/>
                <w:color w:val="000000"/>
                <w:lang w:eastAsia="am-ET"/>
              </w:rPr>
              <w:t>AGGCRCO</w:t>
            </w:r>
          </w:p>
        </w:tc>
        <w:tc>
          <w:tcPr>
            <w:tcW w:w="900" w:type="dxa"/>
            <w:tcBorders>
              <w:top w:val="nil"/>
              <w:left w:val="nil"/>
              <w:bottom w:val="nil"/>
              <w:right w:val="single" w:sz="4" w:space="0" w:color="000000"/>
            </w:tcBorders>
            <w:shd w:val="clear" w:color="auto" w:fill="auto"/>
            <w:noWrap/>
            <w:hideMark/>
          </w:tcPr>
          <w:p w14:paraId="61286A71"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.678</w:t>
            </w:r>
            <w:r w:rsidRPr="00242688">
              <w:rPr>
                <w:rFonts w:eastAsia="Times New Roman"/>
                <w:color w:val="000000"/>
                <w:vertAlign w:val="superscript"/>
                <w:lang w:eastAsia="am-ET"/>
              </w:rPr>
              <w:t>**</w:t>
            </w:r>
          </w:p>
        </w:tc>
        <w:tc>
          <w:tcPr>
            <w:tcW w:w="900" w:type="dxa"/>
            <w:tcBorders>
              <w:top w:val="nil"/>
              <w:left w:val="nil"/>
              <w:bottom w:val="nil"/>
              <w:right w:val="single" w:sz="4" w:space="0" w:color="000000"/>
            </w:tcBorders>
            <w:shd w:val="clear" w:color="auto" w:fill="auto"/>
            <w:noWrap/>
            <w:hideMark/>
          </w:tcPr>
          <w:p w14:paraId="66886CC1"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1</w:t>
            </w:r>
          </w:p>
        </w:tc>
        <w:tc>
          <w:tcPr>
            <w:tcW w:w="810" w:type="dxa"/>
            <w:tcBorders>
              <w:top w:val="nil"/>
              <w:left w:val="nil"/>
              <w:bottom w:val="nil"/>
              <w:right w:val="single" w:sz="4" w:space="0" w:color="000000"/>
            </w:tcBorders>
            <w:shd w:val="clear" w:color="auto" w:fill="auto"/>
            <w:noWrap/>
            <w:hideMark/>
          </w:tcPr>
          <w:p w14:paraId="1AC1240C"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.327</w:t>
            </w:r>
            <w:r w:rsidRPr="00242688">
              <w:rPr>
                <w:rFonts w:eastAsia="Times New Roman"/>
                <w:color w:val="000000"/>
                <w:vertAlign w:val="superscript"/>
                <w:lang w:eastAsia="am-ET"/>
              </w:rPr>
              <w:t>**</w:t>
            </w:r>
          </w:p>
        </w:tc>
        <w:tc>
          <w:tcPr>
            <w:tcW w:w="900" w:type="dxa"/>
            <w:tcBorders>
              <w:top w:val="nil"/>
              <w:left w:val="nil"/>
              <w:bottom w:val="nil"/>
              <w:right w:val="single" w:sz="4" w:space="0" w:color="000000"/>
            </w:tcBorders>
            <w:shd w:val="clear" w:color="auto" w:fill="auto"/>
            <w:noWrap/>
            <w:hideMark/>
          </w:tcPr>
          <w:p w14:paraId="7E90A477"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.356</w:t>
            </w:r>
            <w:r w:rsidRPr="00242688">
              <w:rPr>
                <w:rFonts w:eastAsia="Times New Roman"/>
                <w:color w:val="000000"/>
                <w:vertAlign w:val="superscript"/>
                <w:lang w:eastAsia="am-ET"/>
              </w:rPr>
              <w:t>**</w:t>
            </w:r>
          </w:p>
        </w:tc>
        <w:tc>
          <w:tcPr>
            <w:tcW w:w="900" w:type="dxa"/>
            <w:tcBorders>
              <w:top w:val="nil"/>
              <w:left w:val="nil"/>
              <w:bottom w:val="nil"/>
              <w:right w:val="single" w:sz="4" w:space="0" w:color="000000"/>
            </w:tcBorders>
            <w:shd w:val="clear" w:color="auto" w:fill="auto"/>
            <w:noWrap/>
            <w:hideMark/>
          </w:tcPr>
          <w:p w14:paraId="0E026DB5"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.014</w:t>
            </w:r>
          </w:p>
        </w:tc>
        <w:tc>
          <w:tcPr>
            <w:tcW w:w="810" w:type="dxa"/>
            <w:tcBorders>
              <w:top w:val="nil"/>
              <w:left w:val="nil"/>
              <w:bottom w:val="nil"/>
              <w:right w:val="single" w:sz="4" w:space="0" w:color="000000"/>
            </w:tcBorders>
            <w:shd w:val="clear" w:color="auto" w:fill="auto"/>
            <w:noWrap/>
            <w:hideMark/>
          </w:tcPr>
          <w:p w14:paraId="0E3771A1"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-.110</w:t>
            </w:r>
          </w:p>
        </w:tc>
        <w:tc>
          <w:tcPr>
            <w:tcW w:w="900" w:type="dxa"/>
            <w:tcBorders>
              <w:top w:val="nil"/>
              <w:left w:val="nil"/>
              <w:bottom w:val="nil"/>
              <w:right w:val="single" w:sz="4" w:space="0" w:color="000000"/>
            </w:tcBorders>
            <w:shd w:val="clear" w:color="auto" w:fill="auto"/>
            <w:noWrap/>
            <w:hideMark/>
          </w:tcPr>
          <w:p w14:paraId="000EDBCC"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-.091</w:t>
            </w:r>
          </w:p>
        </w:tc>
        <w:tc>
          <w:tcPr>
            <w:tcW w:w="810" w:type="dxa"/>
            <w:tcBorders>
              <w:top w:val="nil"/>
              <w:left w:val="nil"/>
              <w:bottom w:val="nil"/>
              <w:right w:val="single" w:sz="4" w:space="0" w:color="000000"/>
            </w:tcBorders>
            <w:shd w:val="clear" w:color="auto" w:fill="auto"/>
            <w:noWrap/>
            <w:hideMark/>
          </w:tcPr>
          <w:p w14:paraId="5512DE53"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.075</w:t>
            </w:r>
          </w:p>
        </w:tc>
        <w:tc>
          <w:tcPr>
            <w:tcW w:w="900" w:type="dxa"/>
            <w:tcBorders>
              <w:top w:val="nil"/>
              <w:left w:val="nil"/>
              <w:bottom w:val="nil"/>
              <w:right w:val="single" w:sz="12" w:space="0" w:color="000000"/>
            </w:tcBorders>
            <w:shd w:val="clear" w:color="auto" w:fill="auto"/>
            <w:noWrap/>
            <w:hideMark/>
          </w:tcPr>
          <w:p w14:paraId="4FE7FF5A"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.073</w:t>
            </w:r>
          </w:p>
        </w:tc>
      </w:tr>
      <w:tr w:rsidR="0004147A" w:rsidRPr="00242688" w14:paraId="3B830898" w14:textId="77777777" w:rsidTr="005F3C2A">
        <w:trPr>
          <w:trHeight w:val="162"/>
        </w:trPr>
        <w:tc>
          <w:tcPr>
            <w:tcW w:w="1440" w:type="dxa"/>
            <w:tcBorders>
              <w:top w:val="nil"/>
              <w:left w:val="single" w:sz="12" w:space="0" w:color="000000"/>
              <w:bottom w:val="nil"/>
              <w:right w:val="single" w:sz="4" w:space="0" w:color="auto"/>
            </w:tcBorders>
            <w:shd w:val="clear" w:color="auto" w:fill="auto"/>
            <w:hideMark/>
          </w:tcPr>
          <w:p w14:paraId="240E755B" w14:textId="77777777" w:rsidR="0004147A" w:rsidRPr="00242688" w:rsidRDefault="0004147A" w:rsidP="00B85C21">
            <w:pPr>
              <w:spacing w:after="0" w:line="360" w:lineRule="auto"/>
              <w:rPr>
                <w:rFonts w:eastAsia="Times New Roman"/>
                <w:color w:val="000000"/>
                <w:lang w:eastAsia="am-ET"/>
              </w:rPr>
            </w:pPr>
            <w:r w:rsidRPr="00242688">
              <w:rPr>
                <w:rFonts w:eastAsia="Times New Roman"/>
                <w:color w:val="000000"/>
                <w:lang w:eastAsia="am-ET"/>
              </w:rPr>
              <w:t>INADCOLL</w:t>
            </w:r>
          </w:p>
        </w:tc>
        <w:tc>
          <w:tcPr>
            <w:tcW w:w="900" w:type="dxa"/>
            <w:tcBorders>
              <w:top w:val="nil"/>
              <w:left w:val="nil"/>
              <w:bottom w:val="nil"/>
              <w:right w:val="single" w:sz="4" w:space="0" w:color="000000"/>
            </w:tcBorders>
            <w:shd w:val="clear" w:color="auto" w:fill="auto"/>
            <w:noWrap/>
            <w:hideMark/>
          </w:tcPr>
          <w:p w14:paraId="59B8DD3A"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.244</w:t>
            </w:r>
            <w:r w:rsidRPr="00242688">
              <w:rPr>
                <w:rFonts w:eastAsia="Times New Roman"/>
                <w:color w:val="000000"/>
                <w:vertAlign w:val="superscript"/>
                <w:lang w:eastAsia="am-ET"/>
              </w:rPr>
              <w:t>*</w:t>
            </w:r>
          </w:p>
        </w:tc>
        <w:tc>
          <w:tcPr>
            <w:tcW w:w="900" w:type="dxa"/>
            <w:tcBorders>
              <w:top w:val="nil"/>
              <w:left w:val="nil"/>
              <w:bottom w:val="nil"/>
              <w:right w:val="single" w:sz="4" w:space="0" w:color="000000"/>
            </w:tcBorders>
            <w:shd w:val="clear" w:color="auto" w:fill="auto"/>
            <w:noWrap/>
            <w:hideMark/>
          </w:tcPr>
          <w:p w14:paraId="240BEA9D"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.327</w:t>
            </w:r>
            <w:r w:rsidRPr="00242688">
              <w:rPr>
                <w:rFonts w:eastAsia="Times New Roman"/>
                <w:color w:val="000000"/>
                <w:vertAlign w:val="superscript"/>
                <w:lang w:eastAsia="am-ET"/>
              </w:rPr>
              <w:t>**</w:t>
            </w:r>
          </w:p>
        </w:tc>
        <w:tc>
          <w:tcPr>
            <w:tcW w:w="810" w:type="dxa"/>
            <w:tcBorders>
              <w:top w:val="nil"/>
              <w:left w:val="nil"/>
              <w:bottom w:val="nil"/>
              <w:right w:val="single" w:sz="4" w:space="0" w:color="000000"/>
            </w:tcBorders>
            <w:shd w:val="clear" w:color="auto" w:fill="auto"/>
            <w:noWrap/>
            <w:hideMark/>
          </w:tcPr>
          <w:p w14:paraId="78345C21"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1</w:t>
            </w:r>
          </w:p>
        </w:tc>
        <w:tc>
          <w:tcPr>
            <w:tcW w:w="900" w:type="dxa"/>
            <w:tcBorders>
              <w:top w:val="nil"/>
              <w:left w:val="nil"/>
              <w:bottom w:val="nil"/>
              <w:right w:val="single" w:sz="4" w:space="0" w:color="000000"/>
            </w:tcBorders>
            <w:shd w:val="clear" w:color="auto" w:fill="auto"/>
            <w:noWrap/>
            <w:hideMark/>
          </w:tcPr>
          <w:p w14:paraId="0BBF48B1"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.543</w:t>
            </w:r>
            <w:r w:rsidRPr="00242688">
              <w:rPr>
                <w:rFonts w:eastAsia="Times New Roman"/>
                <w:color w:val="000000"/>
                <w:vertAlign w:val="superscript"/>
                <w:lang w:eastAsia="am-ET"/>
              </w:rPr>
              <w:t>**</w:t>
            </w:r>
          </w:p>
        </w:tc>
        <w:tc>
          <w:tcPr>
            <w:tcW w:w="900" w:type="dxa"/>
            <w:tcBorders>
              <w:top w:val="nil"/>
              <w:left w:val="nil"/>
              <w:bottom w:val="nil"/>
              <w:right w:val="single" w:sz="4" w:space="0" w:color="000000"/>
            </w:tcBorders>
            <w:shd w:val="clear" w:color="auto" w:fill="auto"/>
            <w:noWrap/>
            <w:hideMark/>
          </w:tcPr>
          <w:p w14:paraId="44545497"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.128</w:t>
            </w:r>
          </w:p>
        </w:tc>
        <w:tc>
          <w:tcPr>
            <w:tcW w:w="810" w:type="dxa"/>
            <w:tcBorders>
              <w:top w:val="nil"/>
              <w:left w:val="nil"/>
              <w:bottom w:val="nil"/>
              <w:right w:val="single" w:sz="4" w:space="0" w:color="000000"/>
            </w:tcBorders>
            <w:shd w:val="clear" w:color="auto" w:fill="auto"/>
            <w:noWrap/>
            <w:hideMark/>
          </w:tcPr>
          <w:p w14:paraId="723DF7B9"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-.092</w:t>
            </w:r>
          </w:p>
        </w:tc>
        <w:tc>
          <w:tcPr>
            <w:tcW w:w="900" w:type="dxa"/>
            <w:tcBorders>
              <w:top w:val="nil"/>
              <w:left w:val="nil"/>
              <w:bottom w:val="nil"/>
              <w:right w:val="single" w:sz="4" w:space="0" w:color="000000"/>
            </w:tcBorders>
            <w:shd w:val="clear" w:color="auto" w:fill="auto"/>
            <w:noWrap/>
            <w:hideMark/>
          </w:tcPr>
          <w:p w14:paraId="4E55705D"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-.045</w:t>
            </w:r>
          </w:p>
        </w:tc>
        <w:tc>
          <w:tcPr>
            <w:tcW w:w="810" w:type="dxa"/>
            <w:tcBorders>
              <w:top w:val="nil"/>
              <w:left w:val="nil"/>
              <w:bottom w:val="nil"/>
              <w:right w:val="single" w:sz="4" w:space="0" w:color="000000"/>
            </w:tcBorders>
            <w:shd w:val="clear" w:color="auto" w:fill="auto"/>
            <w:noWrap/>
            <w:hideMark/>
          </w:tcPr>
          <w:p w14:paraId="3EC478E0"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-.028</w:t>
            </w:r>
          </w:p>
        </w:tc>
        <w:tc>
          <w:tcPr>
            <w:tcW w:w="900" w:type="dxa"/>
            <w:tcBorders>
              <w:top w:val="nil"/>
              <w:left w:val="nil"/>
              <w:bottom w:val="nil"/>
              <w:right w:val="single" w:sz="12" w:space="0" w:color="000000"/>
            </w:tcBorders>
            <w:shd w:val="clear" w:color="auto" w:fill="auto"/>
            <w:noWrap/>
            <w:hideMark/>
          </w:tcPr>
          <w:p w14:paraId="125E0218"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-.068</w:t>
            </w:r>
          </w:p>
        </w:tc>
      </w:tr>
      <w:tr w:rsidR="0004147A" w:rsidRPr="00242688" w14:paraId="78F378BA" w14:textId="77777777" w:rsidTr="005F3C2A">
        <w:trPr>
          <w:trHeight w:val="225"/>
        </w:trPr>
        <w:tc>
          <w:tcPr>
            <w:tcW w:w="1440" w:type="dxa"/>
            <w:tcBorders>
              <w:top w:val="nil"/>
              <w:left w:val="single" w:sz="12" w:space="0" w:color="000000"/>
              <w:bottom w:val="nil"/>
              <w:right w:val="single" w:sz="4" w:space="0" w:color="auto"/>
            </w:tcBorders>
            <w:shd w:val="clear" w:color="auto" w:fill="auto"/>
            <w:hideMark/>
          </w:tcPr>
          <w:p w14:paraId="2CED79B3" w14:textId="77777777" w:rsidR="0004147A" w:rsidRPr="00242688" w:rsidRDefault="0004147A" w:rsidP="00B85C21">
            <w:pPr>
              <w:spacing w:after="0" w:line="360" w:lineRule="auto"/>
              <w:rPr>
                <w:rFonts w:eastAsia="Times New Roman"/>
                <w:color w:val="000000"/>
                <w:lang w:eastAsia="am-ET"/>
              </w:rPr>
            </w:pPr>
            <w:r w:rsidRPr="00242688">
              <w:rPr>
                <w:rFonts w:eastAsia="Times New Roman"/>
                <w:color w:val="000000"/>
                <w:lang w:eastAsia="am-ET"/>
              </w:rPr>
              <w:t>POCRECON</w:t>
            </w:r>
          </w:p>
        </w:tc>
        <w:tc>
          <w:tcPr>
            <w:tcW w:w="900" w:type="dxa"/>
            <w:tcBorders>
              <w:top w:val="nil"/>
              <w:left w:val="nil"/>
              <w:bottom w:val="nil"/>
              <w:right w:val="single" w:sz="4" w:space="0" w:color="000000"/>
            </w:tcBorders>
            <w:shd w:val="clear" w:color="auto" w:fill="auto"/>
            <w:noWrap/>
            <w:hideMark/>
          </w:tcPr>
          <w:p w14:paraId="2D6290A2"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.357</w:t>
            </w:r>
            <w:r w:rsidRPr="00242688">
              <w:rPr>
                <w:rFonts w:eastAsia="Times New Roman"/>
                <w:color w:val="000000"/>
                <w:vertAlign w:val="superscript"/>
                <w:lang w:eastAsia="am-ET"/>
              </w:rPr>
              <w:t>**</w:t>
            </w:r>
          </w:p>
        </w:tc>
        <w:tc>
          <w:tcPr>
            <w:tcW w:w="900" w:type="dxa"/>
            <w:tcBorders>
              <w:top w:val="nil"/>
              <w:left w:val="nil"/>
              <w:bottom w:val="nil"/>
              <w:right w:val="single" w:sz="4" w:space="0" w:color="000000"/>
            </w:tcBorders>
            <w:shd w:val="clear" w:color="auto" w:fill="auto"/>
            <w:noWrap/>
            <w:hideMark/>
          </w:tcPr>
          <w:p w14:paraId="39537111"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.356</w:t>
            </w:r>
            <w:r w:rsidRPr="00242688">
              <w:rPr>
                <w:rFonts w:eastAsia="Times New Roman"/>
                <w:color w:val="000000"/>
                <w:vertAlign w:val="superscript"/>
                <w:lang w:eastAsia="am-ET"/>
              </w:rPr>
              <w:t>**</w:t>
            </w:r>
          </w:p>
        </w:tc>
        <w:tc>
          <w:tcPr>
            <w:tcW w:w="810" w:type="dxa"/>
            <w:tcBorders>
              <w:top w:val="nil"/>
              <w:left w:val="nil"/>
              <w:bottom w:val="nil"/>
              <w:right w:val="single" w:sz="4" w:space="0" w:color="000000"/>
            </w:tcBorders>
            <w:shd w:val="clear" w:color="auto" w:fill="auto"/>
            <w:noWrap/>
            <w:hideMark/>
          </w:tcPr>
          <w:p w14:paraId="51256753"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.543</w:t>
            </w:r>
            <w:r w:rsidRPr="00242688">
              <w:rPr>
                <w:rFonts w:eastAsia="Times New Roman"/>
                <w:color w:val="000000"/>
                <w:vertAlign w:val="superscript"/>
                <w:lang w:eastAsia="am-ET"/>
              </w:rPr>
              <w:t>**</w:t>
            </w:r>
          </w:p>
        </w:tc>
        <w:tc>
          <w:tcPr>
            <w:tcW w:w="900" w:type="dxa"/>
            <w:tcBorders>
              <w:top w:val="nil"/>
              <w:left w:val="nil"/>
              <w:bottom w:val="nil"/>
              <w:right w:val="single" w:sz="4" w:space="0" w:color="000000"/>
            </w:tcBorders>
            <w:shd w:val="clear" w:color="auto" w:fill="auto"/>
            <w:noWrap/>
            <w:hideMark/>
          </w:tcPr>
          <w:p w14:paraId="22F9C64D"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1</w:t>
            </w:r>
          </w:p>
        </w:tc>
        <w:tc>
          <w:tcPr>
            <w:tcW w:w="900" w:type="dxa"/>
            <w:tcBorders>
              <w:top w:val="nil"/>
              <w:left w:val="nil"/>
              <w:bottom w:val="nil"/>
              <w:right w:val="single" w:sz="4" w:space="0" w:color="000000"/>
            </w:tcBorders>
            <w:shd w:val="clear" w:color="auto" w:fill="auto"/>
            <w:noWrap/>
            <w:hideMark/>
          </w:tcPr>
          <w:p w14:paraId="63394812"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.062</w:t>
            </w:r>
          </w:p>
        </w:tc>
        <w:tc>
          <w:tcPr>
            <w:tcW w:w="810" w:type="dxa"/>
            <w:tcBorders>
              <w:top w:val="nil"/>
              <w:left w:val="nil"/>
              <w:bottom w:val="nil"/>
              <w:right w:val="single" w:sz="4" w:space="0" w:color="000000"/>
            </w:tcBorders>
            <w:shd w:val="clear" w:color="auto" w:fill="auto"/>
            <w:noWrap/>
            <w:hideMark/>
          </w:tcPr>
          <w:p w14:paraId="278EBB0C"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-.165</w:t>
            </w:r>
          </w:p>
        </w:tc>
        <w:tc>
          <w:tcPr>
            <w:tcW w:w="900" w:type="dxa"/>
            <w:tcBorders>
              <w:top w:val="nil"/>
              <w:left w:val="nil"/>
              <w:bottom w:val="nil"/>
              <w:right w:val="single" w:sz="4" w:space="0" w:color="000000"/>
            </w:tcBorders>
            <w:shd w:val="clear" w:color="auto" w:fill="auto"/>
            <w:noWrap/>
            <w:hideMark/>
          </w:tcPr>
          <w:p w14:paraId="29AA9367"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-.157</w:t>
            </w:r>
          </w:p>
        </w:tc>
        <w:tc>
          <w:tcPr>
            <w:tcW w:w="810" w:type="dxa"/>
            <w:tcBorders>
              <w:top w:val="nil"/>
              <w:left w:val="nil"/>
              <w:bottom w:val="nil"/>
              <w:right w:val="single" w:sz="4" w:space="0" w:color="000000"/>
            </w:tcBorders>
            <w:shd w:val="clear" w:color="auto" w:fill="auto"/>
            <w:noWrap/>
            <w:hideMark/>
          </w:tcPr>
          <w:p w14:paraId="0FE59A4E"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-.077</w:t>
            </w:r>
          </w:p>
        </w:tc>
        <w:tc>
          <w:tcPr>
            <w:tcW w:w="900" w:type="dxa"/>
            <w:tcBorders>
              <w:top w:val="nil"/>
              <w:left w:val="nil"/>
              <w:bottom w:val="nil"/>
              <w:right w:val="single" w:sz="12" w:space="0" w:color="000000"/>
            </w:tcBorders>
            <w:shd w:val="clear" w:color="auto" w:fill="auto"/>
            <w:noWrap/>
            <w:hideMark/>
          </w:tcPr>
          <w:p w14:paraId="765D6B8A"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-.076</w:t>
            </w:r>
          </w:p>
        </w:tc>
      </w:tr>
      <w:tr w:rsidR="0004147A" w:rsidRPr="00242688" w14:paraId="189C88F2" w14:textId="77777777" w:rsidTr="005F3C2A">
        <w:trPr>
          <w:trHeight w:val="180"/>
        </w:trPr>
        <w:tc>
          <w:tcPr>
            <w:tcW w:w="1440" w:type="dxa"/>
            <w:tcBorders>
              <w:top w:val="nil"/>
              <w:left w:val="single" w:sz="12" w:space="0" w:color="000000"/>
              <w:bottom w:val="nil"/>
              <w:right w:val="single" w:sz="4" w:space="0" w:color="auto"/>
            </w:tcBorders>
            <w:shd w:val="clear" w:color="auto" w:fill="auto"/>
            <w:hideMark/>
          </w:tcPr>
          <w:p w14:paraId="2F6B717B" w14:textId="77777777" w:rsidR="0004147A" w:rsidRPr="00242688" w:rsidRDefault="0004147A" w:rsidP="00B85C21">
            <w:pPr>
              <w:spacing w:after="0" w:line="360" w:lineRule="auto"/>
              <w:rPr>
                <w:rFonts w:eastAsia="Times New Roman"/>
                <w:color w:val="000000"/>
                <w:lang w:eastAsia="am-ET"/>
              </w:rPr>
            </w:pPr>
            <w:r w:rsidRPr="00242688">
              <w:rPr>
                <w:rFonts w:eastAsia="Times New Roman"/>
                <w:color w:val="000000"/>
                <w:lang w:eastAsia="am-ET"/>
              </w:rPr>
              <w:t>POCREMON</w:t>
            </w:r>
          </w:p>
        </w:tc>
        <w:tc>
          <w:tcPr>
            <w:tcW w:w="900" w:type="dxa"/>
            <w:tcBorders>
              <w:top w:val="nil"/>
              <w:left w:val="nil"/>
              <w:bottom w:val="nil"/>
              <w:right w:val="single" w:sz="4" w:space="0" w:color="000000"/>
            </w:tcBorders>
            <w:shd w:val="clear" w:color="auto" w:fill="auto"/>
            <w:noWrap/>
            <w:hideMark/>
          </w:tcPr>
          <w:p w14:paraId="47ED438A"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.028</w:t>
            </w:r>
          </w:p>
        </w:tc>
        <w:tc>
          <w:tcPr>
            <w:tcW w:w="900" w:type="dxa"/>
            <w:tcBorders>
              <w:top w:val="nil"/>
              <w:left w:val="nil"/>
              <w:bottom w:val="nil"/>
              <w:right w:val="single" w:sz="4" w:space="0" w:color="000000"/>
            </w:tcBorders>
            <w:shd w:val="clear" w:color="auto" w:fill="auto"/>
            <w:noWrap/>
            <w:hideMark/>
          </w:tcPr>
          <w:p w14:paraId="7444E663"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.014</w:t>
            </w:r>
          </w:p>
        </w:tc>
        <w:tc>
          <w:tcPr>
            <w:tcW w:w="810" w:type="dxa"/>
            <w:tcBorders>
              <w:top w:val="nil"/>
              <w:left w:val="nil"/>
              <w:bottom w:val="nil"/>
              <w:right w:val="single" w:sz="4" w:space="0" w:color="000000"/>
            </w:tcBorders>
            <w:shd w:val="clear" w:color="auto" w:fill="auto"/>
            <w:noWrap/>
            <w:hideMark/>
          </w:tcPr>
          <w:p w14:paraId="12475B54"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.128</w:t>
            </w:r>
          </w:p>
        </w:tc>
        <w:tc>
          <w:tcPr>
            <w:tcW w:w="900" w:type="dxa"/>
            <w:tcBorders>
              <w:top w:val="nil"/>
              <w:left w:val="nil"/>
              <w:bottom w:val="nil"/>
              <w:right w:val="single" w:sz="4" w:space="0" w:color="000000"/>
            </w:tcBorders>
            <w:shd w:val="clear" w:color="auto" w:fill="auto"/>
            <w:noWrap/>
            <w:hideMark/>
          </w:tcPr>
          <w:p w14:paraId="568766A1"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.062</w:t>
            </w:r>
          </w:p>
        </w:tc>
        <w:tc>
          <w:tcPr>
            <w:tcW w:w="900" w:type="dxa"/>
            <w:tcBorders>
              <w:top w:val="nil"/>
              <w:left w:val="nil"/>
              <w:bottom w:val="nil"/>
              <w:right w:val="single" w:sz="4" w:space="0" w:color="000000"/>
            </w:tcBorders>
            <w:shd w:val="clear" w:color="auto" w:fill="auto"/>
            <w:noWrap/>
            <w:hideMark/>
          </w:tcPr>
          <w:p w14:paraId="23790269"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1</w:t>
            </w:r>
          </w:p>
        </w:tc>
        <w:tc>
          <w:tcPr>
            <w:tcW w:w="810" w:type="dxa"/>
            <w:tcBorders>
              <w:top w:val="nil"/>
              <w:left w:val="nil"/>
              <w:bottom w:val="nil"/>
              <w:right w:val="single" w:sz="4" w:space="0" w:color="000000"/>
            </w:tcBorders>
            <w:shd w:val="clear" w:color="auto" w:fill="auto"/>
            <w:noWrap/>
            <w:hideMark/>
          </w:tcPr>
          <w:p w14:paraId="745E3A67"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.409</w:t>
            </w:r>
            <w:r w:rsidRPr="00242688">
              <w:rPr>
                <w:rFonts w:eastAsia="Times New Roman"/>
                <w:color w:val="000000"/>
                <w:vertAlign w:val="superscript"/>
                <w:lang w:eastAsia="am-ET"/>
              </w:rPr>
              <w:t>**</w:t>
            </w:r>
          </w:p>
        </w:tc>
        <w:tc>
          <w:tcPr>
            <w:tcW w:w="900" w:type="dxa"/>
            <w:tcBorders>
              <w:top w:val="nil"/>
              <w:left w:val="nil"/>
              <w:bottom w:val="nil"/>
              <w:right w:val="single" w:sz="4" w:space="0" w:color="000000"/>
            </w:tcBorders>
            <w:shd w:val="clear" w:color="auto" w:fill="auto"/>
            <w:noWrap/>
            <w:hideMark/>
          </w:tcPr>
          <w:p w14:paraId="5DF36D77"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.312</w:t>
            </w:r>
            <w:r w:rsidRPr="00242688">
              <w:rPr>
                <w:rFonts w:eastAsia="Times New Roman"/>
                <w:color w:val="000000"/>
                <w:vertAlign w:val="superscript"/>
                <w:lang w:eastAsia="am-ET"/>
              </w:rPr>
              <w:t>**</w:t>
            </w:r>
          </w:p>
        </w:tc>
        <w:tc>
          <w:tcPr>
            <w:tcW w:w="810" w:type="dxa"/>
            <w:tcBorders>
              <w:top w:val="nil"/>
              <w:left w:val="nil"/>
              <w:bottom w:val="nil"/>
              <w:right w:val="single" w:sz="4" w:space="0" w:color="000000"/>
            </w:tcBorders>
            <w:shd w:val="clear" w:color="auto" w:fill="auto"/>
            <w:noWrap/>
            <w:hideMark/>
          </w:tcPr>
          <w:p w14:paraId="5EBB455F"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.543</w:t>
            </w:r>
            <w:r w:rsidRPr="00242688">
              <w:rPr>
                <w:rFonts w:eastAsia="Times New Roman"/>
                <w:color w:val="000000"/>
                <w:vertAlign w:val="superscript"/>
                <w:lang w:eastAsia="am-ET"/>
              </w:rPr>
              <w:t>**</w:t>
            </w:r>
          </w:p>
        </w:tc>
        <w:tc>
          <w:tcPr>
            <w:tcW w:w="900" w:type="dxa"/>
            <w:tcBorders>
              <w:top w:val="nil"/>
              <w:left w:val="nil"/>
              <w:bottom w:val="nil"/>
              <w:right w:val="single" w:sz="12" w:space="0" w:color="000000"/>
            </w:tcBorders>
            <w:shd w:val="clear" w:color="auto" w:fill="auto"/>
            <w:noWrap/>
            <w:hideMark/>
          </w:tcPr>
          <w:p w14:paraId="516130DE"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.070</w:t>
            </w:r>
          </w:p>
        </w:tc>
      </w:tr>
      <w:tr w:rsidR="0004147A" w:rsidRPr="00242688" w14:paraId="67B9A117" w14:textId="77777777" w:rsidTr="005F3C2A">
        <w:trPr>
          <w:trHeight w:val="153"/>
        </w:trPr>
        <w:tc>
          <w:tcPr>
            <w:tcW w:w="1440" w:type="dxa"/>
            <w:tcBorders>
              <w:top w:val="nil"/>
              <w:left w:val="single" w:sz="12" w:space="0" w:color="000000"/>
              <w:bottom w:val="nil"/>
              <w:right w:val="single" w:sz="4" w:space="0" w:color="auto"/>
            </w:tcBorders>
            <w:shd w:val="clear" w:color="auto" w:fill="auto"/>
            <w:hideMark/>
          </w:tcPr>
          <w:p w14:paraId="483E6CA7" w14:textId="77777777" w:rsidR="0004147A" w:rsidRPr="00242688" w:rsidRDefault="0004147A" w:rsidP="00B85C21">
            <w:pPr>
              <w:spacing w:after="0" w:line="360" w:lineRule="auto"/>
              <w:rPr>
                <w:rFonts w:eastAsia="Times New Roman"/>
                <w:color w:val="000000"/>
                <w:lang w:eastAsia="am-ET"/>
              </w:rPr>
            </w:pPr>
            <w:r w:rsidRPr="00242688">
              <w:rPr>
                <w:rFonts w:eastAsia="Times New Roman"/>
                <w:color w:val="000000"/>
                <w:lang w:eastAsia="am-ET"/>
              </w:rPr>
              <w:t>BORCULT</w:t>
            </w:r>
          </w:p>
        </w:tc>
        <w:tc>
          <w:tcPr>
            <w:tcW w:w="900" w:type="dxa"/>
            <w:tcBorders>
              <w:top w:val="nil"/>
              <w:left w:val="nil"/>
              <w:bottom w:val="nil"/>
              <w:right w:val="single" w:sz="4" w:space="0" w:color="000000"/>
            </w:tcBorders>
            <w:shd w:val="clear" w:color="auto" w:fill="auto"/>
            <w:noWrap/>
            <w:hideMark/>
          </w:tcPr>
          <w:p w14:paraId="1DDB1A1D"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-.138</w:t>
            </w:r>
          </w:p>
        </w:tc>
        <w:tc>
          <w:tcPr>
            <w:tcW w:w="900" w:type="dxa"/>
            <w:tcBorders>
              <w:top w:val="nil"/>
              <w:left w:val="nil"/>
              <w:bottom w:val="nil"/>
              <w:right w:val="single" w:sz="4" w:space="0" w:color="000000"/>
            </w:tcBorders>
            <w:shd w:val="clear" w:color="auto" w:fill="auto"/>
            <w:noWrap/>
            <w:hideMark/>
          </w:tcPr>
          <w:p w14:paraId="79857D09"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-.110</w:t>
            </w:r>
          </w:p>
        </w:tc>
        <w:tc>
          <w:tcPr>
            <w:tcW w:w="810" w:type="dxa"/>
            <w:tcBorders>
              <w:top w:val="nil"/>
              <w:left w:val="nil"/>
              <w:bottom w:val="nil"/>
              <w:right w:val="single" w:sz="4" w:space="0" w:color="000000"/>
            </w:tcBorders>
            <w:shd w:val="clear" w:color="auto" w:fill="auto"/>
            <w:noWrap/>
            <w:hideMark/>
          </w:tcPr>
          <w:p w14:paraId="111AAC72"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-.092</w:t>
            </w:r>
          </w:p>
        </w:tc>
        <w:tc>
          <w:tcPr>
            <w:tcW w:w="900" w:type="dxa"/>
            <w:tcBorders>
              <w:top w:val="nil"/>
              <w:left w:val="nil"/>
              <w:bottom w:val="nil"/>
              <w:right w:val="single" w:sz="4" w:space="0" w:color="000000"/>
            </w:tcBorders>
            <w:shd w:val="clear" w:color="auto" w:fill="auto"/>
            <w:noWrap/>
            <w:hideMark/>
          </w:tcPr>
          <w:p w14:paraId="475653BA"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-.165</w:t>
            </w:r>
          </w:p>
        </w:tc>
        <w:tc>
          <w:tcPr>
            <w:tcW w:w="900" w:type="dxa"/>
            <w:tcBorders>
              <w:top w:val="nil"/>
              <w:left w:val="nil"/>
              <w:bottom w:val="nil"/>
              <w:right w:val="single" w:sz="4" w:space="0" w:color="000000"/>
            </w:tcBorders>
            <w:shd w:val="clear" w:color="auto" w:fill="auto"/>
            <w:noWrap/>
            <w:hideMark/>
          </w:tcPr>
          <w:p w14:paraId="55D6D6E4"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.409</w:t>
            </w:r>
            <w:r w:rsidRPr="00242688">
              <w:rPr>
                <w:rFonts w:eastAsia="Times New Roman"/>
                <w:color w:val="000000"/>
                <w:vertAlign w:val="superscript"/>
                <w:lang w:eastAsia="am-ET"/>
              </w:rPr>
              <w:t>**</w:t>
            </w:r>
          </w:p>
        </w:tc>
        <w:tc>
          <w:tcPr>
            <w:tcW w:w="810" w:type="dxa"/>
            <w:tcBorders>
              <w:top w:val="nil"/>
              <w:left w:val="nil"/>
              <w:bottom w:val="nil"/>
              <w:right w:val="single" w:sz="4" w:space="0" w:color="000000"/>
            </w:tcBorders>
            <w:shd w:val="clear" w:color="auto" w:fill="auto"/>
            <w:noWrap/>
            <w:hideMark/>
          </w:tcPr>
          <w:p w14:paraId="2DFEDE3E"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1</w:t>
            </w:r>
          </w:p>
        </w:tc>
        <w:tc>
          <w:tcPr>
            <w:tcW w:w="900" w:type="dxa"/>
            <w:tcBorders>
              <w:top w:val="nil"/>
              <w:left w:val="nil"/>
              <w:bottom w:val="nil"/>
              <w:right w:val="single" w:sz="4" w:space="0" w:color="000000"/>
            </w:tcBorders>
            <w:shd w:val="clear" w:color="auto" w:fill="auto"/>
            <w:noWrap/>
            <w:hideMark/>
          </w:tcPr>
          <w:p w14:paraId="25A0BC34"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.609</w:t>
            </w:r>
            <w:r w:rsidRPr="00242688">
              <w:rPr>
                <w:rFonts w:eastAsia="Times New Roman"/>
                <w:color w:val="000000"/>
                <w:vertAlign w:val="superscript"/>
                <w:lang w:eastAsia="am-ET"/>
              </w:rPr>
              <w:t>**</w:t>
            </w:r>
          </w:p>
        </w:tc>
        <w:tc>
          <w:tcPr>
            <w:tcW w:w="810" w:type="dxa"/>
            <w:tcBorders>
              <w:top w:val="nil"/>
              <w:left w:val="nil"/>
              <w:bottom w:val="nil"/>
              <w:right w:val="single" w:sz="4" w:space="0" w:color="000000"/>
            </w:tcBorders>
            <w:shd w:val="clear" w:color="auto" w:fill="auto"/>
            <w:noWrap/>
            <w:hideMark/>
          </w:tcPr>
          <w:p w14:paraId="2260DBE7"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.575</w:t>
            </w:r>
            <w:r w:rsidRPr="00242688">
              <w:rPr>
                <w:rFonts w:eastAsia="Times New Roman"/>
                <w:color w:val="000000"/>
                <w:vertAlign w:val="superscript"/>
                <w:lang w:eastAsia="am-ET"/>
              </w:rPr>
              <w:t>**</w:t>
            </w:r>
          </w:p>
        </w:tc>
        <w:tc>
          <w:tcPr>
            <w:tcW w:w="900" w:type="dxa"/>
            <w:tcBorders>
              <w:top w:val="nil"/>
              <w:left w:val="nil"/>
              <w:bottom w:val="nil"/>
              <w:right w:val="single" w:sz="12" w:space="0" w:color="000000"/>
            </w:tcBorders>
            <w:shd w:val="clear" w:color="auto" w:fill="auto"/>
            <w:noWrap/>
            <w:hideMark/>
          </w:tcPr>
          <w:p w14:paraId="78E0EB8E"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.316</w:t>
            </w:r>
            <w:r w:rsidRPr="00242688">
              <w:rPr>
                <w:rFonts w:eastAsia="Times New Roman"/>
                <w:color w:val="000000"/>
                <w:vertAlign w:val="superscript"/>
                <w:lang w:eastAsia="am-ET"/>
              </w:rPr>
              <w:t>**</w:t>
            </w:r>
          </w:p>
        </w:tc>
      </w:tr>
      <w:tr w:rsidR="0004147A" w:rsidRPr="00242688" w14:paraId="05CCCEC6" w14:textId="77777777" w:rsidTr="005F3C2A">
        <w:trPr>
          <w:trHeight w:val="207"/>
        </w:trPr>
        <w:tc>
          <w:tcPr>
            <w:tcW w:w="1440" w:type="dxa"/>
            <w:tcBorders>
              <w:top w:val="nil"/>
              <w:left w:val="single" w:sz="12" w:space="0" w:color="000000"/>
              <w:bottom w:val="nil"/>
              <w:right w:val="single" w:sz="4" w:space="0" w:color="auto"/>
            </w:tcBorders>
            <w:shd w:val="clear" w:color="auto" w:fill="auto"/>
            <w:hideMark/>
          </w:tcPr>
          <w:p w14:paraId="5765EEF5" w14:textId="77777777" w:rsidR="0004147A" w:rsidRPr="00242688" w:rsidRDefault="0004147A" w:rsidP="00B85C21">
            <w:pPr>
              <w:spacing w:after="0" w:line="360" w:lineRule="auto"/>
              <w:rPr>
                <w:rFonts w:eastAsia="Times New Roman"/>
                <w:color w:val="000000"/>
                <w:lang w:eastAsia="am-ET"/>
              </w:rPr>
            </w:pPr>
            <w:r w:rsidRPr="00242688">
              <w:rPr>
                <w:rFonts w:eastAsia="Times New Roman"/>
                <w:color w:val="000000"/>
                <w:lang w:eastAsia="am-ET"/>
              </w:rPr>
              <w:t>POCREANA</w:t>
            </w:r>
          </w:p>
        </w:tc>
        <w:tc>
          <w:tcPr>
            <w:tcW w:w="900" w:type="dxa"/>
            <w:tcBorders>
              <w:top w:val="nil"/>
              <w:left w:val="nil"/>
              <w:bottom w:val="nil"/>
              <w:right w:val="single" w:sz="4" w:space="0" w:color="000000"/>
            </w:tcBorders>
            <w:shd w:val="clear" w:color="auto" w:fill="auto"/>
            <w:noWrap/>
            <w:hideMark/>
          </w:tcPr>
          <w:p w14:paraId="7C8D13A7"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-.198</w:t>
            </w:r>
          </w:p>
        </w:tc>
        <w:tc>
          <w:tcPr>
            <w:tcW w:w="900" w:type="dxa"/>
            <w:tcBorders>
              <w:top w:val="nil"/>
              <w:left w:val="nil"/>
              <w:bottom w:val="nil"/>
              <w:right w:val="single" w:sz="4" w:space="0" w:color="000000"/>
            </w:tcBorders>
            <w:shd w:val="clear" w:color="auto" w:fill="auto"/>
            <w:noWrap/>
            <w:hideMark/>
          </w:tcPr>
          <w:p w14:paraId="4B37E807"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-.091</w:t>
            </w:r>
          </w:p>
        </w:tc>
        <w:tc>
          <w:tcPr>
            <w:tcW w:w="810" w:type="dxa"/>
            <w:tcBorders>
              <w:top w:val="nil"/>
              <w:left w:val="nil"/>
              <w:bottom w:val="nil"/>
              <w:right w:val="single" w:sz="4" w:space="0" w:color="000000"/>
            </w:tcBorders>
            <w:shd w:val="clear" w:color="auto" w:fill="auto"/>
            <w:noWrap/>
            <w:hideMark/>
          </w:tcPr>
          <w:p w14:paraId="3ACD1FD9"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-.045</w:t>
            </w:r>
          </w:p>
        </w:tc>
        <w:tc>
          <w:tcPr>
            <w:tcW w:w="900" w:type="dxa"/>
            <w:tcBorders>
              <w:top w:val="nil"/>
              <w:left w:val="nil"/>
              <w:bottom w:val="nil"/>
              <w:right w:val="single" w:sz="4" w:space="0" w:color="000000"/>
            </w:tcBorders>
            <w:shd w:val="clear" w:color="auto" w:fill="auto"/>
            <w:noWrap/>
            <w:hideMark/>
          </w:tcPr>
          <w:p w14:paraId="6A4B905C"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-.157</w:t>
            </w:r>
          </w:p>
        </w:tc>
        <w:tc>
          <w:tcPr>
            <w:tcW w:w="900" w:type="dxa"/>
            <w:tcBorders>
              <w:top w:val="nil"/>
              <w:left w:val="nil"/>
              <w:bottom w:val="nil"/>
              <w:right w:val="single" w:sz="4" w:space="0" w:color="000000"/>
            </w:tcBorders>
            <w:shd w:val="clear" w:color="auto" w:fill="auto"/>
            <w:noWrap/>
            <w:hideMark/>
          </w:tcPr>
          <w:p w14:paraId="6FEE1307"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.312</w:t>
            </w:r>
            <w:r w:rsidRPr="00242688">
              <w:rPr>
                <w:rFonts w:eastAsia="Times New Roman"/>
                <w:color w:val="000000"/>
                <w:vertAlign w:val="superscript"/>
                <w:lang w:eastAsia="am-ET"/>
              </w:rPr>
              <w:t>**</w:t>
            </w:r>
          </w:p>
        </w:tc>
        <w:tc>
          <w:tcPr>
            <w:tcW w:w="810" w:type="dxa"/>
            <w:tcBorders>
              <w:top w:val="nil"/>
              <w:left w:val="nil"/>
              <w:bottom w:val="nil"/>
              <w:right w:val="single" w:sz="4" w:space="0" w:color="000000"/>
            </w:tcBorders>
            <w:shd w:val="clear" w:color="auto" w:fill="auto"/>
            <w:noWrap/>
            <w:hideMark/>
          </w:tcPr>
          <w:p w14:paraId="1B5CEC2E"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.609</w:t>
            </w:r>
            <w:r w:rsidRPr="00242688">
              <w:rPr>
                <w:rFonts w:eastAsia="Times New Roman"/>
                <w:color w:val="000000"/>
                <w:vertAlign w:val="superscript"/>
                <w:lang w:eastAsia="am-ET"/>
              </w:rPr>
              <w:t>**</w:t>
            </w:r>
          </w:p>
        </w:tc>
        <w:tc>
          <w:tcPr>
            <w:tcW w:w="900" w:type="dxa"/>
            <w:tcBorders>
              <w:top w:val="nil"/>
              <w:left w:val="nil"/>
              <w:bottom w:val="nil"/>
              <w:right w:val="single" w:sz="4" w:space="0" w:color="000000"/>
            </w:tcBorders>
            <w:shd w:val="clear" w:color="auto" w:fill="auto"/>
            <w:noWrap/>
            <w:hideMark/>
          </w:tcPr>
          <w:p w14:paraId="56DD6545"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1</w:t>
            </w:r>
          </w:p>
        </w:tc>
        <w:tc>
          <w:tcPr>
            <w:tcW w:w="810" w:type="dxa"/>
            <w:tcBorders>
              <w:top w:val="nil"/>
              <w:left w:val="nil"/>
              <w:bottom w:val="nil"/>
              <w:right w:val="single" w:sz="4" w:space="0" w:color="000000"/>
            </w:tcBorders>
            <w:shd w:val="clear" w:color="auto" w:fill="auto"/>
            <w:noWrap/>
            <w:hideMark/>
          </w:tcPr>
          <w:p w14:paraId="0682E9A0"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.394</w:t>
            </w:r>
            <w:r w:rsidRPr="00242688">
              <w:rPr>
                <w:rFonts w:eastAsia="Times New Roman"/>
                <w:color w:val="000000"/>
                <w:vertAlign w:val="superscript"/>
                <w:lang w:eastAsia="am-ET"/>
              </w:rPr>
              <w:t>**</w:t>
            </w:r>
          </w:p>
        </w:tc>
        <w:tc>
          <w:tcPr>
            <w:tcW w:w="900" w:type="dxa"/>
            <w:tcBorders>
              <w:top w:val="nil"/>
              <w:left w:val="nil"/>
              <w:bottom w:val="nil"/>
              <w:right w:val="single" w:sz="12" w:space="0" w:color="000000"/>
            </w:tcBorders>
            <w:shd w:val="clear" w:color="auto" w:fill="auto"/>
            <w:noWrap/>
            <w:hideMark/>
          </w:tcPr>
          <w:p w14:paraId="674965A1"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.438</w:t>
            </w:r>
            <w:r w:rsidRPr="00242688">
              <w:rPr>
                <w:rFonts w:eastAsia="Times New Roman"/>
                <w:color w:val="000000"/>
                <w:vertAlign w:val="superscript"/>
                <w:lang w:eastAsia="am-ET"/>
              </w:rPr>
              <w:t>**</w:t>
            </w:r>
          </w:p>
        </w:tc>
      </w:tr>
      <w:tr w:rsidR="0004147A" w:rsidRPr="00242688" w14:paraId="69DB118F" w14:textId="77777777" w:rsidTr="005F3C2A">
        <w:trPr>
          <w:trHeight w:val="198"/>
        </w:trPr>
        <w:tc>
          <w:tcPr>
            <w:tcW w:w="1440" w:type="dxa"/>
            <w:tcBorders>
              <w:top w:val="nil"/>
              <w:left w:val="single" w:sz="12" w:space="0" w:color="000000"/>
              <w:bottom w:val="nil"/>
              <w:right w:val="single" w:sz="4" w:space="0" w:color="auto"/>
            </w:tcBorders>
            <w:shd w:val="clear" w:color="auto" w:fill="auto"/>
            <w:hideMark/>
          </w:tcPr>
          <w:p w14:paraId="1D252A05" w14:textId="77777777" w:rsidR="0004147A" w:rsidRPr="00242688" w:rsidRDefault="0004147A" w:rsidP="00B85C21">
            <w:pPr>
              <w:spacing w:after="0" w:line="360" w:lineRule="auto"/>
              <w:rPr>
                <w:rFonts w:eastAsia="Times New Roman"/>
                <w:color w:val="000000"/>
                <w:lang w:eastAsia="am-ET"/>
              </w:rPr>
            </w:pPr>
            <w:r w:rsidRPr="00242688">
              <w:rPr>
                <w:rFonts w:eastAsia="Times New Roman"/>
                <w:color w:val="000000"/>
                <w:lang w:eastAsia="am-ET"/>
              </w:rPr>
              <w:t>RACRGR</w:t>
            </w:r>
          </w:p>
        </w:tc>
        <w:tc>
          <w:tcPr>
            <w:tcW w:w="900" w:type="dxa"/>
            <w:tcBorders>
              <w:top w:val="nil"/>
              <w:left w:val="nil"/>
              <w:bottom w:val="nil"/>
              <w:right w:val="single" w:sz="4" w:space="0" w:color="000000"/>
            </w:tcBorders>
            <w:shd w:val="clear" w:color="auto" w:fill="auto"/>
            <w:noWrap/>
            <w:hideMark/>
          </w:tcPr>
          <w:p w14:paraId="35C9BC1D"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.070</w:t>
            </w:r>
          </w:p>
        </w:tc>
        <w:tc>
          <w:tcPr>
            <w:tcW w:w="900" w:type="dxa"/>
            <w:tcBorders>
              <w:top w:val="nil"/>
              <w:left w:val="nil"/>
              <w:bottom w:val="nil"/>
              <w:right w:val="single" w:sz="4" w:space="0" w:color="000000"/>
            </w:tcBorders>
            <w:shd w:val="clear" w:color="auto" w:fill="auto"/>
            <w:noWrap/>
            <w:hideMark/>
          </w:tcPr>
          <w:p w14:paraId="17426427"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.075</w:t>
            </w:r>
          </w:p>
        </w:tc>
        <w:tc>
          <w:tcPr>
            <w:tcW w:w="810" w:type="dxa"/>
            <w:tcBorders>
              <w:top w:val="nil"/>
              <w:left w:val="nil"/>
              <w:bottom w:val="nil"/>
              <w:right w:val="single" w:sz="4" w:space="0" w:color="000000"/>
            </w:tcBorders>
            <w:shd w:val="clear" w:color="auto" w:fill="auto"/>
            <w:noWrap/>
            <w:hideMark/>
          </w:tcPr>
          <w:p w14:paraId="6908E7CF"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-.028</w:t>
            </w:r>
          </w:p>
        </w:tc>
        <w:tc>
          <w:tcPr>
            <w:tcW w:w="900" w:type="dxa"/>
            <w:tcBorders>
              <w:top w:val="nil"/>
              <w:left w:val="nil"/>
              <w:bottom w:val="nil"/>
              <w:right w:val="single" w:sz="4" w:space="0" w:color="000000"/>
            </w:tcBorders>
            <w:shd w:val="clear" w:color="auto" w:fill="auto"/>
            <w:noWrap/>
            <w:hideMark/>
          </w:tcPr>
          <w:p w14:paraId="15B1E085"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-.077</w:t>
            </w:r>
          </w:p>
        </w:tc>
        <w:tc>
          <w:tcPr>
            <w:tcW w:w="900" w:type="dxa"/>
            <w:tcBorders>
              <w:top w:val="nil"/>
              <w:left w:val="nil"/>
              <w:bottom w:val="nil"/>
              <w:right w:val="single" w:sz="4" w:space="0" w:color="000000"/>
            </w:tcBorders>
            <w:shd w:val="clear" w:color="auto" w:fill="auto"/>
            <w:noWrap/>
            <w:hideMark/>
          </w:tcPr>
          <w:p w14:paraId="63FF0C81"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.543</w:t>
            </w:r>
            <w:r w:rsidRPr="00242688">
              <w:rPr>
                <w:rFonts w:eastAsia="Times New Roman"/>
                <w:color w:val="000000"/>
                <w:vertAlign w:val="superscript"/>
                <w:lang w:eastAsia="am-ET"/>
              </w:rPr>
              <w:t>**</w:t>
            </w:r>
          </w:p>
        </w:tc>
        <w:tc>
          <w:tcPr>
            <w:tcW w:w="810" w:type="dxa"/>
            <w:tcBorders>
              <w:top w:val="nil"/>
              <w:left w:val="nil"/>
              <w:bottom w:val="nil"/>
              <w:right w:val="single" w:sz="4" w:space="0" w:color="000000"/>
            </w:tcBorders>
            <w:shd w:val="clear" w:color="auto" w:fill="auto"/>
            <w:noWrap/>
            <w:hideMark/>
          </w:tcPr>
          <w:p w14:paraId="4A8FA7ED"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.575</w:t>
            </w:r>
            <w:r w:rsidRPr="00242688">
              <w:rPr>
                <w:rFonts w:eastAsia="Times New Roman"/>
                <w:color w:val="000000"/>
                <w:vertAlign w:val="superscript"/>
                <w:lang w:eastAsia="am-ET"/>
              </w:rPr>
              <w:t>**</w:t>
            </w:r>
          </w:p>
        </w:tc>
        <w:tc>
          <w:tcPr>
            <w:tcW w:w="900" w:type="dxa"/>
            <w:tcBorders>
              <w:top w:val="nil"/>
              <w:left w:val="nil"/>
              <w:bottom w:val="nil"/>
              <w:right w:val="single" w:sz="4" w:space="0" w:color="000000"/>
            </w:tcBorders>
            <w:shd w:val="clear" w:color="auto" w:fill="auto"/>
            <w:noWrap/>
            <w:hideMark/>
          </w:tcPr>
          <w:p w14:paraId="0429FAA1"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.394</w:t>
            </w:r>
            <w:r w:rsidRPr="00242688">
              <w:rPr>
                <w:rFonts w:eastAsia="Times New Roman"/>
                <w:color w:val="000000"/>
                <w:vertAlign w:val="superscript"/>
                <w:lang w:eastAsia="am-ET"/>
              </w:rPr>
              <w:t>**</w:t>
            </w:r>
          </w:p>
        </w:tc>
        <w:tc>
          <w:tcPr>
            <w:tcW w:w="810" w:type="dxa"/>
            <w:tcBorders>
              <w:top w:val="nil"/>
              <w:left w:val="nil"/>
              <w:bottom w:val="nil"/>
              <w:right w:val="single" w:sz="4" w:space="0" w:color="000000"/>
            </w:tcBorders>
            <w:shd w:val="clear" w:color="auto" w:fill="auto"/>
            <w:noWrap/>
            <w:hideMark/>
          </w:tcPr>
          <w:p w14:paraId="5980A98F"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1</w:t>
            </w:r>
          </w:p>
        </w:tc>
        <w:tc>
          <w:tcPr>
            <w:tcW w:w="900" w:type="dxa"/>
            <w:tcBorders>
              <w:top w:val="nil"/>
              <w:left w:val="nil"/>
              <w:bottom w:val="nil"/>
              <w:right w:val="single" w:sz="12" w:space="0" w:color="000000"/>
            </w:tcBorders>
            <w:shd w:val="clear" w:color="auto" w:fill="auto"/>
            <w:noWrap/>
            <w:hideMark/>
          </w:tcPr>
          <w:p w14:paraId="37F5C032"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.277</w:t>
            </w:r>
            <w:r w:rsidRPr="00242688">
              <w:rPr>
                <w:rFonts w:eastAsia="Times New Roman"/>
                <w:color w:val="000000"/>
                <w:vertAlign w:val="superscript"/>
                <w:lang w:eastAsia="am-ET"/>
              </w:rPr>
              <w:t>*</w:t>
            </w:r>
          </w:p>
        </w:tc>
      </w:tr>
      <w:tr w:rsidR="0004147A" w:rsidRPr="00242688" w14:paraId="3980FBAA" w14:textId="77777777" w:rsidTr="005F3C2A">
        <w:trPr>
          <w:trHeight w:val="90"/>
        </w:trPr>
        <w:tc>
          <w:tcPr>
            <w:tcW w:w="1440" w:type="dxa"/>
            <w:tcBorders>
              <w:top w:val="nil"/>
              <w:left w:val="single" w:sz="4" w:space="0" w:color="auto"/>
              <w:bottom w:val="single" w:sz="4" w:space="0" w:color="auto"/>
              <w:right w:val="single" w:sz="4" w:space="0" w:color="auto"/>
            </w:tcBorders>
            <w:shd w:val="clear" w:color="auto" w:fill="auto"/>
            <w:hideMark/>
          </w:tcPr>
          <w:p w14:paraId="143D7B29" w14:textId="77777777" w:rsidR="0004147A" w:rsidRPr="00242688" w:rsidRDefault="0004147A" w:rsidP="00B85C21">
            <w:pPr>
              <w:spacing w:after="0" w:line="360" w:lineRule="auto"/>
              <w:rPr>
                <w:rFonts w:eastAsia="Times New Roman"/>
                <w:color w:val="000000"/>
                <w:lang w:eastAsia="am-ET"/>
              </w:rPr>
            </w:pPr>
            <w:r w:rsidRPr="00242688">
              <w:rPr>
                <w:rFonts w:eastAsia="Times New Roman"/>
                <w:color w:val="000000"/>
                <w:lang w:eastAsia="am-ET"/>
              </w:rPr>
              <w:t>BANKSIZE</w:t>
            </w:r>
          </w:p>
        </w:tc>
        <w:tc>
          <w:tcPr>
            <w:tcW w:w="900" w:type="dxa"/>
            <w:tcBorders>
              <w:top w:val="nil"/>
              <w:left w:val="nil"/>
              <w:bottom w:val="single" w:sz="4" w:space="0" w:color="auto"/>
              <w:right w:val="single" w:sz="4" w:space="0" w:color="000000"/>
            </w:tcBorders>
            <w:shd w:val="clear" w:color="auto" w:fill="auto"/>
            <w:noWrap/>
            <w:hideMark/>
          </w:tcPr>
          <w:p w14:paraId="15AA9011"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.145</w:t>
            </w:r>
          </w:p>
        </w:tc>
        <w:tc>
          <w:tcPr>
            <w:tcW w:w="900" w:type="dxa"/>
            <w:tcBorders>
              <w:top w:val="nil"/>
              <w:left w:val="nil"/>
              <w:bottom w:val="single" w:sz="4" w:space="0" w:color="auto"/>
              <w:right w:val="single" w:sz="4" w:space="0" w:color="000000"/>
            </w:tcBorders>
            <w:shd w:val="clear" w:color="auto" w:fill="auto"/>
            <w:noWrap/>
            <w:hideMark/>
          </w:tcPr>
          <w:p w14:paraId="4B658A2E"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.073</w:t>
            </w:r>
          </w:p>
        </w:tc>
        <w:tc>
          <w:tcPr>
            <w:tcW w:w="810" w:type="dxa"/>
            <w:tcBorders>
              <w:top w:val="nil"/>
              <w:left w:val="nil"/>
              <w:bottom w:val="single" w:sz="4" w:space="0" w:color="auto"/>
              <w:right w:val="single" w:sz="4" w:space="0" w:color="000000"/>
            </w:tcBorders>
            <w:shd w:val="clear" w:color="auto" w:fill="auto"/>
            <w:noWrap/>
            <w:hideMark/>
          </w:tcPr>
          <w:p w14:paraId="1172F4C9"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-.068</w:t>
            </w:r>
          </w:p>
        </w:tc>
        <w:tc>
          <w:tcPr>
            <w:tcW w:w="900" w:type="dxa"/>
            <w:tcBorders>
              <w:top w:val="nil"/>
              <w:left w:val="nil"/>
              <w:bottom w:val="single" w:sz="4" w:space="0" w:color="auto"/>
              <w:right w:val="single" w:sz="4" w:space="0" w:color="000000"/>
            </w:tcBorders>
            <w:shd w:val="clear" w:color="auto" w:fill="auto"/>
            <w:noWrap/>
            <w:hideMark/>
          </w:tcPr>
          <w:p w14:paraId="02256FFB"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-.076</w:t>
            </w:r>
          </w:p>
        </w:tc>
        <w:tc>
          <w:tcPr>
            <w:tcW w:w="900" w:type="dxa"/>
            <w:tcBorders>
              <w:top w:val="nil"/>
              <w:left w:val="nil"/>
              <w:bottom w:val="single" w:sz="4" w:space="0" w:color="auto"/>
              <w:right w:val="single" w:sz="4" w:space="0" w:color="000000"/>
            </w:tcBorders>
            <w:shd w:val="clear" w:color="auto" w:fill="auto"/>
            <w:noWrap/>
            <w:hideMark/>
          </w:tcPr>
          <w:p w14:paraId="7145A30F"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.070</w:t>
            </w:r>
          </w:p>
        </w:tc>
        <w:tc>
          <w:tcPr>
            <w:tcW w:w="810" w:type="dxa"/>
            <w:tcBorders>
              <w:top w:val="nil"/>
              <w:left w:val="nil"/>
              <w:bottom w:val="single" w:sz="4" w:space="0" w:color="auto"/>
              <w:right w:val="single" w:sz="4" w:space="0" w:color="000000"/>
            </w:tcBorders>
            <w:shd w:val="clear" w:color="auto" w:fill="auto"/>
            <w:noWrap/>
            <w:hideMark/>
          </w:tcPr>
          <w:p w14:paraId="178D5D1B"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.316</w:t>
            </w:r>
            <w:r w:rsidRPr="00242688">
              <w:rPr>
                <w:rFonts w:eastAsia="Times New Roman"/>
                <w:color w:val="000000"/>
                <w:vertAlign w:val="superscript"/>
                <w:lang w:eastAsia="am-ET"/>
              </w:rPr>
              <w:t>**</w:t>
            </w:r>
          </w:p>
        </w:tc>
        <w:tc>
          <w:tcPr>
            <w:tcW w:w="900" w:type="dxa"/>
            <w:tcBorders>
              <w:top w:val="nil"/>
              <w:left w:val="nil"/>
              <w:bottom w:val="single" w:sz="4" w:space="0" w:color="auto"/>
              <w:right w:val="single" w:sz="4" w:space="0" w:color="000000"/>
            </w:tcBorders>
            <w:shd w:val="clear" w:color="auto" w:fill="auto"/>
            <w:noWrap/>
            <w:hideMark/>
          </w:tcPr>
          <w:p w14:paraId="25399985"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.438</w:t>
            </w:r>
            <w:r w:rsidRPr="00242688">
              <w:rPr>
                <w:rFonts w:eastAsia="Times New Roman"/>
                <w:color w:val="000000"/>
                <w:vertAlign w:val="superscript"/>
                <w:lang w:eastAsia="am-ET"/>
              </w:rPr>
              <w:t>**</w:t>
            </w:r>
          </w:p>
        </w:tc>
        <w:tc>
          <w:tcPr>
            <w:tcW w:w="810" w:type="dxa"/>
            <w:tcBorders>
              <w:top w:val="nil"/>
              <w:left w:val="nil"/>
              <w:bottom w:val="single" w:sz="4" w:space="0" w:color="auto"/>
              <w:right w:val="single" w:sz="4" w:space="0" w:color="000000"/>
            </w:tcBorders>
            <w:shd w:val="clear" w:color="auto" w:fill="auto"/>
            <w:noWrap/>
            <w:hideMark/>
          </w:tcPr>
          <w:p w14:paraId="2DC34C73"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.277</w:t>
            </w:r>
            <w:r w:rsidRPr="00242688">
              <w:rPr>
                <w:rFonts w:eastAsia="Times New Roman"/>
                <w:color w:val="000000"/>
                <w:vertAlign w:val="superscript"/>
                <w:lang w:eastAsia="am-ET"/>
              </w:rPr>
              <w:t>*</w:t>
            </w:r>
          </w:p>
        </w:tc>
        <w:tc>
          <w:tcPr>
            <w:tcW w:w="900" w:type="dxa"/>
            <w:tcBorders>
              <w:top w:val="nil"/>
              <w:left w:val="nil"/>
              <w:bottom w:val="single" w:sz="4" w:space="0" w:color="auto"/>
              <w:right w:val="single" w:sz="12" w:space="0" w:color="000000"/>
            </w:tcBorders>
            <w:shd w:val="clear" w:color="auto" w:fill="auto"/>
            <w:noWrap/>
            <w:hideMark/>
          </w:tcPr>
          <w:p w14:paraId="3858960B" w14:textId="77777777" w:rsidR="0004147A" w:rsidRPr="00242688" w:rsidRDefault="0004147A" w:rsidP="00B85C21">
            <w:pPr>
              <w:spacing w:after="0" w:line="360" w:lineRule="auto"/>
              <w:jc w:val="right"/>
              <w:rPr>
                <w:rFonts w:eastAsia="Times New Roman"/>
                <w:color w:val="000000"/>
                <w:lang w:eastAsia="am-ET"/>
              </w:rPr>
            </w:pPr>
            <w:r w:rsidRPr="00242688">
              <w:rPr>
                <w:rFonts w:eastAsia="Times New Roman"/>
                <w:color w:val="000000"/>
                <w:lang w:eastAsia="am-ET"/>
              </w:rPr>
              <w:t>1</w:t>
            </w:r>
          </w:p>
        </w:tc>
      </w:tr>
      <w:tr w:rsidR="0004147A" w:rsidRPr="00242688" w14:paraId="4A32D911" w14:textId="77777777" w:rsidTr="005F3C2A">
        <w:trPr>
          <w:trHeight w:val="300"/>
        </w:trPr>
        <w:tc>
          <w:tcPr>
            <w:tcW w:w="9270" w:type="dxa"/>
            <w:gridSpan w:val="10"/>
            <w:tcBorders>
              <w:top w:val="single" w:sz="4" w:space="0" w:color="auto"/>
              <w:left w:val="single" w:sz="4" w:space="0" w:color="auto"/>
              <w:bottom w:val="single" w:sz="4" w:space="0" w:color="auto"/>
              <w:right w:val="single" w:sz="4" w:space="0" w:color="auto"/>
            </w:tcBorders>
            <w:shd w:val="clear" w:color="auto" w:fill="auto"/>
            <w:hideMark/>
          </w:tcPr>
          <w:p w14:paraId="2443702B" w14:textId="77777777" w:rsidR="0004147A" w:rsidRPr="00242688" w:rsidRDefault="0004147A" w:rsidP="00B85C21">
            <w:pPr>
              <w:spacing w:after="0" w:line="360" w:lineRule="auto"/>
              <w:rPr>
                <w:rFonts w:eastAsia="Times New Roman"/>
                <w:color w:val="000000"/>
                <w:lang w:eastAsia="am-ET"/>
              </w:rPr>
            </w:pPr>
            <w:r w:rsidRPr="00242688">
              <w:rPr>
                <w:rFonts w:eastAsia="Times New Roman"/>
                <w:color w:val="000000"/>
                <w:lang w:eastAsia="am-ET"/>
              </w:rPr>
              <w:t>**. Correlation is significant at the 0.01 level (2-tailed).</w:t>
            </w:r>
          </w:p>
        </w:tc>
      </w:tr>
      <w:tr w:rsidR="0004147A" w:rsidRPr="00242688" w14:paraId="6E4C3EB5" w14:textId="77777777" w:rsidTr="005F3C2A">
        <w:trPr>
          <w:trHeight w:val="300"/>
        </w:trPr>
        <w:tc>
          <w:tcPr>
            <w:tcW w:w="9270" w:type="dxa"/>
            <w:gridSpan w:val="10"/>
            <w:tcBorders>
              <w:top w:val="single" w:sz="4" w:space="0" w:color="auto"/>
              <w:left w:val="single" w:sz="4" w:space="0" w:color="auto"/>
              <w:bottom w:val="single" w:sz="4" w:space="0" w:color="auto"/>
              <w:right w:val="single" w:sz="4" w:space="0" w:color="auto"/>
            </w:tcBorders>
            <w:shd w:val="clear" w:color="auto" w:fill="auto"/>
            <w:hideMark/>
          </w:tcPr>
          <w:p w14:paraId="1BBE4AE7" w14:textId="77777777" w:rsidR="0004147A" w:rsidRPr="00242688" w:rsidRDefault="0004147A" w:rsidP="00B85C21">
            <w:pPr>
              <w:spacing w:after="0" w:line="360" w:lineRule="auto"/>
              <w:rPr>
                <w:rFonts w:eastAsia="Times New Roman"/>
                <w:color w:val="000000"/>
                <w:lang w:eastAsia="am-ET"/>
              </w:rPr>
            </w:pPr>
            <w:r w:rsidRPr="00242688">
              <w:rPr>
                <w:rFonts w:eastAsia="Times New Roman"/>
                <w:color w:val="000000"/>
                <w:lang w:eastAsia="am-ET"/>
              </w:rPr>
              <w:t>*. Correlation is significant at the 0.05 level (2-tailed).</w:t>
            </w:r>
          </w:p>
        </w:tc>
      </w:tr>
    </w:tbl>
    <w:p w14:paraId="7E0E87D5" w14:textId="77777777" w:rsidR="0004147A" w:rsidRPr="00242688" w:rsidRDefault="0004147A" w:rsidP="00B85C21">
      <w:pPr>
        <w:spacing w:line="360" w:lineRule="auto"/>
        <w:jc w:val="both"/>
        <w:rPr>
          <w:color w:val="FF0000"/>
          <w:sz w:val="32"/>
          <w:lang w:val="en-US"/>
        </w:rPr>
      </w:pPr>
      <w:r w:rsidRPr="00242688">
        <w:rPr>
          <w:b/>
          <w:bCs/>
          <w:i/>
          <w:iCs/>
          <w:color w:val="000000"/>
          <w:szCs w:val="18"/>
        </w:rPr>
        <w:t>(Source: Own Survey, SPSS V20, 2020)</w:t>
      </w:r>
    </w:p>
    <w:p w14:paraId="0E7DEDBE" w14:textId="77777777" w:rsidR="0004147A" w:rsidRPr="00242688" w:rsidRDefault="0004147A" w:rsidP="00B85C21">
      <w:pPr>
        <w:spacing w:line="360" w:lineRule="auto"/>
        <w:jc w:val="both"/>
        <w:rPr>
          <w:sz w:val="24"/>
          <w:lang w:val="en-US"/>
        </w:rPr>
      </w:pPr>
      <w:r w:rsidRPr="00242688">
        <w:rPr>
          <w:sz w:val="24"/>
          <w:lang w:val="en-US"/>
        </w:rPr>
        <w:t>When predictor variables are very highly correlated, we have to wonder whether they are not in fact measuring the same thing and would be better combined into one new variable</w:t>
      </w:r>
      <w:r w:rsidRPr="00242688">
        <w:rPr>
          <w:noProof/>
          <w:sz w:val="24"/>
          <w:lang w:val="en-US"/>
        </w:rPr>
        <w:t xml:space="preserve"> (Muijs D, 2010</w:t>
      </w:r>
      <w:r w:rsidRPr="00242688">
        <w:rPr>
          <w:sz w:val="24"/>
          <w:lang w:val="en-US"/>
        </w:rPr>
        <w:t>, p.180).</w:t>
      </w:r>
    </w:p>
    <w:p w14:paraId="10165324" w14:textId="77777777" w:rsidR="0004147A" w:rsidRPr="00242688" w:rsidRDefault="0004147A" w:rsidP="00B85C21">
      <w:pPr>
        <w:spacing w:line="360" w:lineRule="auto"/>
        <w:jc w:val="both"/>
        <w:rPr>
          <w:sz w:val="24"/>
          <w:lang w:val="en-US"/>
        </w:rPr>
      </w:pPr>
      <w:r w:rsidRPr="00242688">
        <w:rPr>
          <w:sz w:val="24"/>
          <w:lang w:val="en-US"/>
        </w:rPr>
        <w:lastRenderedPageBreak/>
        <w:t>As a rule of thumb, Bryman and Cramer (1999, p.154) stated that the independent variables that show a relationship at or in excess of Pearson correlation coefficient of 0.80 are suspected to exhibit multicollinearity. In this study as shown in the table above, there is no relationship that equals or exceeds Pearson correlation coefficients of 0.80 (the highest correlation Pearson Correlation coefficient is 0.45).</w:t>
      </w:r>
    </w:p>
    <w:p w14:paraId="438039A2" w14:textId="77777777" w:rsidR="0004147A" w:rsidRPr="00242688" w:rsidRDefault="0004147A" w:rsidP="00B85C21">
      <w:pPr>
        <w:spacing w:line="360" w:lineRule="auto"/>
        <w:jc w:val="both"/>
        <w:rPr>
          <w:sz w:val="24"/>
          <w:lang w:val="en-US"/>
        </w:rPr>
      </w:pPr>
      <w:r w:rsidRPr="00242688">
        <w:rPr>
          <w:sz w:val="24"/>
          <w:lang w:val="en-US"/>
        </w:rPr>
        <w:t>We can also test this assumption by looking at the coefficients table. As explained by Muijs (2010, p.181) Tolerance and Variance Inflation Factors (VIF) do exactly the same thing, tolerance is the amount of variance in the individual variable not explained by the other predictor variables. It varies from 0 to 1, a value close to 1 indicates that the other independent variable do not explain the variance in that variable. A value close to 0 implies almost all the variance in the variable is explained by the other variables. This permits us to more formally check that our independent variables are not too highly correlated. To meet multiple regression assumptions we need tolerance score above 0.2 and VIF scores below which doesn’t exceed a threshold of 3</w:t>
      </w:r>
      <w:sdt>
        <w:sdtPr>
          <w:rPr>
            <w:sz w:val="24"/>
            <w:lang w:val="en-US"/>
          </w:rPr>
          <w:id w:val="-303692598"/>
          <w:citation/>
        </w:sdtPr>
        <w:sdtEndPr/>
        <w:sdtContent>
          <w:r w:rsidR="0007304F" w:rsidRPr="00242688">
            <w:rPr>
              <w:sz w:val="24"/>
              <w:lang w:val="en-US"/>
            </w:rPr>
            <w:fldChar w:fldCharType="begin"/>
          </w:r>
          <w:r w:rsidRPr="00242688">
            <w:rPr>
              <w:sz w:val="24"/>
              <w:lang w:val="en-US"/>
            </w:rPr>
            <w:instrText xml:space="preserve"> CITATION Mui10 \l 1033 </w:instrText>
          </w:r>
          <w:r w:rsidR="0007304F" w:rsidRPr="00242688">
            <w:rPr>
              <w:sz w:val="24"/>
              <w:lang w:val="en-US"/>
            </w:rPr>
            <w:fldChar w:fldCharType="separate"/>
          </w:r>
          <w:r w:rsidR="0066665B" w:rsidRPr="0066665B">
            <w:rPr>
              <w:noProof/>
              <w:sz w:val="24"/>
              <w:lang w:val="en-US"/>
            </w:rPr>
            <w:t>(Muijs D, 2010)</w:t>
          </w:r>
          <w:r w:rsidR="0007304F" w:rsidRPr="00242688">
            <w:rPr>
              <w:sz w:val="24"/>
              <w:lang w:val="en-US"/>
            </w:rPr>
            <w:fldChar w:fldCharType="end"/>
          </w:r>
        </w:sdtContent>
      </w:sdt>
      <w:r w:rsidRPr="00242688">
        <w:rPr>
          <w:sz w:val="24"/>
          <w:lang w:val="en-US"/>
        </w:rPr>
        <w:t>.</w:t>
      </w:r>
    </w:p>
    <w:p w14:paraId="292FE67A" w14:textId="77777777" w:rsidR="0004147A" w:rsidRPr="00242688" w:rsidRDefault="0004147A" w:rsidP="00B85C21">
      <w:pPr>
        <w:spacing w:before="240" w:line="360" w:lineRule="auto"/>
        <w:rPr>
          <w:rFonts w:asciiTheme="minorHAnsi" w:hAnsiTheme="minorHAnsi"/>
          <w:b/>
          <w:sz w:val="24"/>
          <w:u w:val="thick"/>
        </w:rPr>
      </w:pPr>
      <w:bookmarkStart w:id="79" w:name="_Toc31038418"/>
      <w:bookmarkStart w:id="80" w:name="_Toc43561583"/>
      <w:bookmarkStart w:id="81" w:name="_Toc43561648"/>
      <w:r w:rsidRPr="00242688">
        <w:rPr>
          <w:b/>
          <w:sz w:val="24"/>
          <w:u w:val="thick"/>
        </w:rPr>
        <w:t xml:space="preserve">Table </w:t>
      </w:r>
      <w:r w:rsidR="0007304F" w:rsidRPr="00242688">
        <w:rPr>
          <w:b/>
          <w:sz w:val="24"/>
          <w:u w:val="thick"/>
        </w:rPr>
        <w:fldChar w:fldCharType="begin"/>
      </w:r>
      <w:r w:rsidRPr="00242688">
        <w:rPr>
          <w:b/>
          <w:sz w:val="24"/>
          <w:u w:val="thick"/>
        </w:rPr>
        <w:instrText xml:space="preserve"> SEQ Table \* ARABIC </w:instrText>
      </w:r>
      <w:r w:rsidR="0007304F" w:rsidRPr="00242688">
        <w:rPr>
          <w:b/>
          <w:sz w:val="24"/>
          <w:u w:val="thick"/>
        </w:rPr>
        <w:fldChar w:fldCharType="separate"/>
      </w:r>
      <w:r w:rsidR="0001754B">
        <w:rPr>
          <w:b/>
          <w:noProof/>
          <w:sz w:val="24"/>
          <w:u w:val="thick"/>
        </w:rPr>
        <w:t>7</w:t>
      </w:r>
      <w:r w:rsidR="0007304F" w:rsidRPr="00242688">
        <w:rPr>
          <w:b/>
          <w:sz w:val="24"/>
          <w:u w:val="thick"/>
        </w:rPr>
        <w:fldChar w:fldCharType="end"/>
      </w:r>
      <w:r w:rsidRPr="00242688">
        <w:rPr>
          <w:b/>
          <w:sz w:val="24"/>
          <w:u w:val="thick"/>
          <w:lang w:val="en-US"/>
        </w:rPr>
        <w:t>S</w:t>
      </w:r>
      <w:r w:rsidRPr="00242688">
        <w:rPr>
          <w:b/>
          <w:sz w:val="24"/>
          <w:u w:val="thick"/>
        </w:rPr>
        <w:t>econd Test on Multicollinearity</w:t>
      </w:r>
      <w:bookmarkEnd w:id="79"/>
      <w:bookmarkEnd w:id="80"/>
      <w:bookmarkEnd w:id="81"/>
    </w:p>
    <w:tbl>
      <w:tblPr>
        <w:tblW w:w="8050" w:type="dxa"/>
        <w:tblLook w:val="04A0" w:firstRow="1" w:lastRow="0" w:firstColumn="1" w:lastColumn="0" w:noHBand="0" w:noVBand="1"/>
      </w:tblPr>
      <w:tblGrid>
        <w:gridCol w:w="2482"/>
        <w:gridCol w:w="1550"/>
        <w:gridCol w:w="2094"/>
        <w:gridCol w:w="1924"/>
      </w:tblGrid>
      <w:tr w:rsidR="0004147A" w:rsidRPr="00242688" w14:paraId="52B7DD7A" w14:textId="77777777" w:rsidTr="005F3C2A">
        <w:trPr>
          <w:trHeight w:val="308"/>
        </w:trPr>
        <w:tc>
          <w:tcPr>
            <w:tcW w:w="4032"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vAlign w:val="bottom"/>
            <w:hideMark/>
          </w:tcPr>
          <w:p w14:paraId="2DA99C01" w14:textId="77777777" w:rsidR="0004147A" w:rsidRPr="00242688" w:rsidRDefault="0004147A" w:rsidP="00B85C21">
            <w:pPr>
              <w:spacing w:after="0" w:line="360" w:lineRule="auto"/>
              <w:jc w:val="center"/>
              <w:rPr>
                <w:rFonts w:eastAsia="Times New Roman"/>
                <w:color w:val="000000"/>
                <w:sz w:val="24"/>
                <w:szCs w:val="24"/>
                <w:lang w:eastAsia="am-ET"/>
              </w:rPr>
            </w:pPr>
            <w:r w:rsidRPr="00242688">
              <w:rPr>
                <w:rFonts w:eastAsia="Times New Roman"/>
                <w:color w:val="000000"/>
                <w:sz w:val="24"/>
                <w:szCs w:val="24"/>
                <w:lang w:eastAsia="am-ET"/>
              </w:rPr>
              <w:t>Model</w:t>
            </w:r>
          </w:p>
        </w:tc>
        <w:tc>
          <w:tcPr>
            <w:tcW w:w="4018" w:type="dxa"/>
            <w:gridSpan w:val="2"/>
            <w:tcBorders>
              <w:top w:val="single" w:sz="12" w:space="0" w:color="000000"/>
              <w:left w:val="single" w:sz="4" w:space="0" w:color="000000"/>
              <w:bottom w:val="single" w:sz="4" w:space="0" w:color="000000"/>
              <w:right w:val="single" w:sz="12" w:space="0" w:color="000000"/>
            </w:tcBorders>
            <w:shd w:val="clear" w:color="auto" w:fill="auto"/>
            <w:vAlign w:val="bottom"/>
            <w:hideMark/>
          </w:tcPr>
          <w:p w14:paraId="5ED2A95A" w14:textId="77777777" w:rsidR="0004147A" w:rsidRPr="00242688" w:rsidRDefault="0004147A" w:rsidP="00B85C21">
            <w:pPr>
              <w:spacing w:after="0" w:line="360" w:lineRule="auto"/>
              <w:jc w:val="center"/>
              <w:rPr>
                <w:rFonts w:eastAsia="Times New Roman"/>
                <w:color w:val="000000"/>
                <w:sz w:val="24"/>
                <w:szCs w:val="24"/>
                <w:lang w:eastAsia="am-ET"/>
              </w:rPr>
            </w:pPr>
            <w:r w:rsidRPr="00242688">
              <w:rPr>
                <w:rFonts w:eastAsia="Times New Roman"/>
                <w:color w:val="000000"/>
                <w:sz w:val="24"/>
                <w:szCs w:val="24"/>
                <w:lang w:eastAsia="am-ET"/>
              </w:rPr>
              <w:t>Collinearity Statistics</w:t>
            </w:r>
          </w:p>
        </w:tc>
      </w:tr>
      <w:tr w:rsidR="0004147A" w:rsidRPr="00242688" w14:paraId="5D0B6271" w14:textId="77777777" w:rsidTr="001F50E1">
        <w:trPr>
          <w:trHeight w:val="50"/>
        </w:trPr>
        <w:tc>
          <w:tcPr>
            <w:tcW w:w="4032" w:type="dxa"/>
            <w:gridSpan w:val="2"/>
            <w:vMerge/>
            <w:tcBorders>
              <w:top w:val="single" w:sz="12" w:space="0" w:color="000000"/>
              <w:left w:val="single" w:sz="12" w:space="0" w:color="000000"/>
              <w:bottom w:val="single" w:sz="12" w:space="0" w:color="000000"/>
              <w:right w:val="single" w:sz="12" w:space="0" w:color="000000"/>
            </w:tcBorders>
            <w:vAlign w:val="center"/>
            <w:hideMark/>
          </w:tcPr>
          <w:p w14:paraId="72B86DDB" w14:textId="77777777" w:rsidR="0004147A" w:rsidRPr="00242688" w:rsidRDefault="0004147A" w:rsidP="00B85C21">
            <w:pPr>
              <w:spacing w:after="0" w:line="360" w:lineRule="auto"/>
              <w:rPr>
                <w:rFonts w:eastAsia="Times New Roman"/>
                <w:color w:val="000000"/>
                <w:sz w:val="24"/>
                <w:szCs w:val="24"/>
                <w:lang w:eastAsia="am-ET"/>
              </w:rPr>
            </w:pPr>
          </w:p>
        </w:tc>
        <w:tc>
          <w:tcPr>
            <w:tcW w:w="2094" w:type="dxa"/>
            <w:tcBorders>
              <w:top w:val="nil"/>
              <w:left w:val="single" w:sz="4" w:space="0" w:color="000000"/>
              <w:bottom w:val="single" w:sz="12" w:space="0" w:color="000000"/>
              <w:right w:val="single" w:sz="4" w:space="0" w:color="000000"/>
            </w:tcBorders>
            <w:shd w:val="clear" w:color="auto" w:fill="auto"/>
            <w:vAlign w:val="bottom"/>
            <w:hideMark/>
          </w:tcPr>
          <w:p w14:paraId="285B50EA" w14:textId="77777777" w:rsidR="0004147A" w:rsidRPr="00242688" w:rsidRDefault="0004147A" w:rsidP="00B85C21">
            <w:pPr>
              <w:spacing w:after="0" w:line="360" w:lineRule="auto"/>
              <w:jc w:val="center"/>
              <w:rPr>
                <w:rFonts w:eastAsia="Times New Roman"/>
                <w:color w:val="000000"/>
                <w:sz w:val="24"/>
                <w:szCs w:val="24"/>
                <w:lang w:eastAsia="am-ET"/>
              </w:rPr>
            </w:pPr>
            <w:r w:rsidRPr="00242688">
              <w:rPr>
                <w:rFonts w:eastAsia="Times New Roman"/>
                <w:color w:val="000000"/>
                <w:sz w:val="24"/>
                <w:szCs w:val="24"/>
                <w:lang w:eastAsia="am-ET"/>
              </w:rPr>
              <w:t>Tolerance</w:t>
            </w:r>
          </w:p>
        </w:tc>
        <w:tc>
          <w:tcPr>
            <w:tcW w:w="1924" w:type="dxa"/>
            <w:tcBorders>
              <w:top w:val="nil"/>
              <w:left w:val="nil"/>
              <w:bottom w:val="single" w:sz="12" w:space="0" w:color="000000"/>
              <w:right w:val="single" w:sz="12" w:space="0" w:color="000000"/>
            </w:tcBorders>
            <w:shd w:val="clear" w:color="auto" w:fill="auto"/>
            <w:vAlign w:val="bottom"/>
            <w:hideMark/>
          </w:tcPr>
          <w:p w14:paraId="523BD947" w14:textId="77777777" w:rsidR="0004147A" w:rsidRPr="00242688" w:rsidRDefault="0004147A" w:rsidP="00B85C21">
            <w:pPr>
              <w:spacing w:after="0" w:line="360" w:lineRule="auto"/>
              <w:jc w:val="center"/>
              <w:rPr>
                <w:rFonts w:eastAsia="Times New Roman"/>
                <w:color w:val="000000"/>
                <w:sz w:val="24"/>
                <w:szCs w:val="24"/>
                <w:lang w:eastAsia="am-ET"/>
              </w:rPr>
            </w:pPr>
            <w:r w:rsidRPr="00242688">
              <w:rPr>
                <w:rFonts w:eastAsia="Times New Roman"/>
                <w:color w:val="000000"/>
                <w:sz w:val="24"/>
                <w:szCs w:val="24"/>
                <w:lang w:eastAsia="am-ET"/>
              </w:rPr>
              <w:t>VIF</w:t>
            </w:r>
          </w:p>
        </w:tc>
      </w:tr>
      <w:tr w:rsidR="0004147A" w:rsidRPr="00242688" w14:paraId="3D562C02" w14:textId="77777777" w:rsidTr="005F3C2A">
        <w:trPr>
          <w:trHeight w:val="308"/>
        </w:trPr>
        <w:tc>
          <w:tcPr>
            <w:tcW w:w="2482" w:type="dxa"/>
            <w:vMerge w:val="restart"/>
            <w:tcBorders>
              <w:top w:val="nil"/>
              <w:left w:val="single" w:sz="12" w:space="0" w:color="000000"/>
              <w:bottom w:val="single" w:sz="12" w:space="0" w:color="000000"/>
              <w:right w:val="single" w:sz="4" w:space="0" w:color="auto"/>
            </w:tcBorders>
            <w:shd w:val="clear" w:color="auto" w:fill="auto"/>
            <w:noWrap/>
            <w:hideMark/>
          </w:tcPr>
          <w:p w14:paraId="18CC673D" w14:textId="77777777" w:rsidR="0004147A" w:rsidRPr="00242688" w:rsidRDefault="0004147A" w:rsidP="00B85C21">
            <w:pPr>
              <w:spacing w:after="0" w:line="360" w:lineRule="auto"/>
              <w:rPr>
                <w:szCs w:val="24"/>
                <w:lang w:val="en-US"/>
              </w:rPr>
            </w:pPr>
          </w:p>
          <w:p w14:paraId="74A14EFF" w14:textId="77777777" w:rsidR="0004147A" w:rsidRPr="00242688" w:rsidRDefault="0004147A" w:rsidP="00B85C21">
            <w:pPr>
              <w:spacing w:after="0" w:line="360" w:lineRule="auto"/>
              <w:rPr>
                <w:szCs w:val="24"/>
                <w:lang w:val="en-US"/>
              </w:rPr>
            </w:pPr>
          </w:p>
          <w:p w14:paraId="6B60838C" w14:textId="77777777" w:rsidR="0004147A" w:rsidRPr="00242688" w:rsidRDefault="0004147A" w:rsidP="00B85C21">
            <w:pPr>
              <w:spacing w:after="0" w:line="360" w:lineRule="auto"/>
              <w:rPr>
                <w:szCs w:val="24"/>
                <w:lang w:val="en-US"/>
              </w:rPr>
            </w:pPr>
          </w:p>
          <w:p w14:paraId="70A375E3" w14:textId="77777777" w:rsidR="0004147A" w:rsidRPr="00242688" w:rsidRDefault="0004147A" w:rsidP="00B85C21">
            <w:pPr>
              <w:spacing w:after="0" w:line="360" w:lineRule="auto"/>
              <w:rPr>
                <w:szCs w:val="24"/>
                <w:lang w:val="en-US"/>
              </w:rPr>
            </w:pPr>
          </w:p>
          <w:p w14:paraId="49EE722F" w14:textId="77777777" w:rsidR="0004147A" w:rsidRPr="00242688" w:rsidRDefault="0004147A" w:rsidP="00B85C21">
            <w:pPr>
              <w:spacing w:after="0" w:line="360" w:lineRule="auto"/>
              <w:rPr>
                <w:szCs w:val="24"/>
                <w:lang w:val="en-US"/>
              </w:rPr>
            </w:pPr>
          </w:p>
          <w:p w14:paraId="5B9F647E" w14:textId="77777777" w:rsidR="0004147A" w:rsidRPr="00242688" w:rsidRDefault="0004147A" w:rsidP="00B85C21">
            <w:pPr>
              <w:spacing w:after="0" w:line="360" w:lineRule="auto"/>
              <w:rPr>
                <w:rFonts w:asciiTheme="minorHAnsi" w:eastAsia="Times New Roman" w:hAnsiTheme="minorHAnsi"/>
                <w:color w:val="000000"/>
                <w:sz w:val="24"/>
                <w:szCs w:val="24"/>
                <w:lang w:eastAsia="am-ET"/>
              </w:rPr>
            </w:pPr>
            <w:r w:rsidRPr="00242688">
              <w:rPr>
                <w:szCs w:val="24"/>
                <w:lang w:val="en-US"/>
              </w:rPr>
              <w:t>Independent Variables</w:t>
            </w:r>
          </w:p>
        </w:tc>
        <w:tc>
          <w:tcPr>
            <w:tcW w:w="1550" w:type="dxa"/>
            <w:tcBorders>
              <w:top w:val="nil"/>
              <w:left w:val="single" w:sz="4" w:space="0" w:color="auto"/>
              <w:bottom w:val="nil"/>
              <w:right w:val="single" w:sz="12" w:space="0" w:color="000000"/>
            </w:tcBorders>
            <w:shd w:val="clear" w:color="auto" w:fill="auto"/>
            <w:hideMark/>
          </w:tcPr>
          <w:p w14:paraId="0CDF1370" w14:textId="77777777" w:rsidR="0004147A" w:rsidRPr="00242688" w:rsidRDefault="0004147A" w:rsidP="00B85C21">
            <w:pPr>
              <w:spacing w:after="0" w:line="360" w:lineRule="auto"/>
              <w:rPr>
                <w:rFonts w:eastAsia="Times New Roman"/>
                <w:color w:val="000000"/>
                <w:sz w:val="24"/>
                <w:szCs w:val="24"/>
                <w:lang w:eastAsia="am-ET"/>
              </w:rPr>
            </w:pPr>
            <w:r w:rsidRPr="00242688">
              <w:rPr>
                <w:rFonts w:eastAsia="Times New Roman"/>
                <w:color w:val="000000"/>
                <w:sz w:val="24"/>
                <w:szCs w:val="24"/>
                <w:lang w:eastAsia="am-ET"/>
              </w:rPr>
              <w:t>(Constant)</w:t>
            </w:r>
          </w:p>
        </w:tc>
        <w:tc>
          <w:tcPr>
            <w:tcW w:w="2094" w:type="dxa"/>
            <w:tcBorders>
              <w:top w:val="nil"/>
              <w:left w:val="single" w:sz="4" w:space="0" w:color="000000"/>
              <w:bottom w:val="nil"/>
              <w:right w:val="single" w:sz="4" w:space="0" w:color="000000"/>
            </w:tcBorders>
            <w:shd w:val="clear" w:color="auto" w:fill="auto"/>
            <w:hideMark/>
          </w:tcPr>
          <w:p w14:paraId="64F9651C" w14:textId="77777777" w:rsidR="0004147A" w:rsidRPr="00242688" w:rsidRDefault="0004147A" w:rsidP="00B85C21">
            <w:pPr>
              <w:spacing w:after="0" w:line="360" w:lineRule="auto"/>
              <w:rPr>
                <w:rFonts w:eastAsia="Times New Roman"/>
                <w:color w:val="000000"/>
                <w:sz w:val="24"/>
                <w:szCs w:val="24"/>
                <w:lang w:eastAsia="am-ET"/>
              </w:rPr>
            </w:pPr>
            <w:r w:rsidRPr="00242688">
              <w:rPr>
                <w:rFonts w:eastAsia="Times New Roman"/>
                <w:color w:val="000000"/>
                <w:sz w:val="24"/>
                <w:szCs w:val="24"/>
                <w:lang w:eastAsia="am-ET"/>
              </w:rPr>
              <w:t> </w:t>
            </w:r>
          </w:p>
        </w:tc>
        <w:tc>
          <w:tcPr>
            <w:tcW w:w="1924" w:type="dxa"/>
            <w:tcBorders>
              <w:top w:val="nil"/>
              <w:left w:val="nil"/>
              <w:bottom w:val="nil"/>
              <w:right w:val="single" w:sz="12" w:space="0" w:color="000000"/>
            </w:tcBorders>
            <w:shd w:val="clear" w:color="auto" w:fill="auto"/>
            <w:hideMark/>
          </w:tcPr>
          <w:p w14:paraId="4EA8D091" w14:textId="77777777" w:rsidR="0004147A" w:rsidRPr="00242688" w:rsidRDefault="0004147A" w:rsidP="00B85C21">
            <w:pPr>
              <w:spacing w:after="0" w:line="360" w:lineRule="auto"/>
              <w:rPr>
                <w:rFonts w:eastAsia="Times New Roman"/>
                <w:color w:val="000000"/>
                <w:sz w:val="24"/>
                <w:szCs w:val="24"/>
                <w:lang w:eastAsia="am-ET"/>
              </w:rPr>
            </w:pPr>
            <w:r w:rsidRPr="00242688">
              <w:rPr>
                <w:rFonts w:eastAsia="Times New Roman"/>
                <w:color w:val="000000"/>
                <w:sz w:val="24"/>
                <w:szCs w:val="24"/>
                <w:lang w:eastAsia="am-ET"/>
              </w:rPr>
              <w:t> </w:t>
            </w:r>
          </w:p>
        </w:tc>
      </w:tr>
      <w:tr w:rsidR="0004147A" w:rsidRPr="00242688" w14:paraId="0696D5DB" w14:textId="77777777" w:rsidTr="005F3C2A">
        <w:trPr>
          <w:trHeight w:val="293"/>
        </w:trPr>
        <w:tc>
          <w:tcPr>
            <w:tcW w:w="2482" w:type="dxa"/>
            <w:vMerge/>
            <w:tcBorders>
              <w:top w:val="nil"/>
              <w:left w:val="single" w:sz="12" w:space="0" w:color="000000"/>
              <w:bottom w:val="single" w:sz="12" w:space="0" w:color="000000"/>
              <w:right w:val="single" w:sz="4" w:space="0" w:color="auto"/>
            </w:tcBorders>
            <w:vAlign w:val="center"/>
            <w:hideMark/>
          </w:tcPr>
          <w:p w14:paraId="2DE320B2" w14:textId="77777777" w:rsidR="0004147A" w:rsidRPr="00242688" w:rsidRDefault="0004147A" w:rsidP="00B85C21">
            <w:pPr>
              <w:spacing w:after="0" w:line="360" w:lineRule="auto"/>
              <w:rPr>
                <w:rFonts w:eastAsia="Times New Roman"/>
                <w:color w:val="000000"/>
                <w:sz w:val="24"/>
                <w:szCs w:val="24"/>
                <w:lang w:eastAsia="am-ET"/>
              </w:rPr>
            </w:pPr>
          </w:p>
        </w:tc>
        <w:tc>
          <w:tcPr>
            <w:tcW w:w="1550" w:type="dxa"/>
            <w:tcBorders>
              <w:top w:val="nil"/>
              <w:left w:val="single" w:sz="4" w:space="0" w:color="auto"/>
              <w:bottom w:val="nil"/>
              <w:right w:val="single" w:sz="12" w:space="0" w:color="000000"/>
            </w:tcBorders>
            <w:shd w:val="clear" w:color="auto" w:fill="auto"/>
            <w:hideMark/>
          </w:tcPr>
          <w:p w14:paraId="7D6A0994" w14:textId="77777777" w:rsidR="0004147A" w:rsidRPr="00242688" w:rsidRDefault="0004147A" w:rsidP="00B85C21">
            <w:pPr>
              <w:spacing w:after="0" w:line="360" w:lineRule="auto"/>
              <w:rPr>
                <w:rFonts w:eastAsia="Times New Roman"/>
                <w:color w:val="000000"/>
                <w:sz w:val="24"/>
                <w:szCs w:val="24"/>
                <w:lang w:eastAsia="am-ET"/>
              </w:rPr>
            </w:pPr>
            <w:r w:rsidRPr="00242688">
              <w:rPr>
                <w:rFonts w:eastAsia="Times New Roman"/>
                <w:color w:val="000000"/>
                <w:sz w:val="24"/>
                <w:szCs w:val="24"/>
                <w:lang w:eastAsia="am-ET"/>
              </w:rPr>
              <w:t>BANINCOM</w:t>
            </w:r>
          </w:p>
        </w:tc>
        <w:tc>
          <w:tcPr>
            <w:tcW w:w="2094" w:type="dxa"/>
            <w:tcBorders>
              <w:top w:val="nil"/>
              <w:left w:val="single" w:sz="4" w:space="0" w:color="000000"/>
              <w:bottom w:val="nil"/>
              <w:right w:val="single" w:sz="4" w:space="0" w:color="000000"/>
            </w:tcBorders>
            <w:shd w:val="clear" w:color="auto" w:fill="auto"/>
            <w:noWrap/>
            <w:hideMark/>
          </w:tcPr>
          <w:p w14:paraId="67FE6674" w14:textId="77777777" w:rsidR="0004147A" w:rsidRPr="00242688" w:rsidRDefault="0004147A" w:rsidP="00B85C21">
            <w:pPr>
              <w:spacing w:after="0" w:line="360" w:lineRule="auto"/>
              <w:jc w:val="right"/>
              <w:rPr>
                <w:rFonts w:eastAsia="Times New Roman"/>
                <w:color w:val="000000"/>
                <w:sz w:val="24"/>
                <w:szCs w:val="24"/>
                <w:lang w:eastAsia="am-ET"/>
              </w:rPr>
            </w:pPr>
            <w:r w:rsidRPr="00242688">
              <w:rPr>
                <w:rFonts w:eastAsia="Times New Roman"/>
                <w:color w:val="000000"/>
                <w:sz w:val="24"/>
                <w:szCs w:val="24"/>
                <w:lang w:eastAsia="am-ET"/>
              </w:rPr>
              <w:t>.459</w:t>
            </w:r>
          </w:p>
        </w:tc>
        <w:tc>
          <w:tcPr>
            <w:tcW w:w="1924" w:type="dxa"/>
            <w:tcBorders>
              <w:top w:val="nil"/>
              <w:left w:val="nil"/>
              <w:bottom w:val="nil"/>
              <w:right w:val="single" w:sz="12" w:space="0" w:color="000000"/>
            </w:tcBorders>
            <w:shd w:val="clear" w:color="auto" w:fill="auto"/>
            <w:noWrap/>
            <w:hideMark/>
          </w:tcPr>
          <w:p w14:paraId="25AD5B5D" w14:textId="77777777" w:rsidR="0004147A" w:rsidRPr="00242688" w:rsidRDefault="0004147A" w:rsidP="00B85C21">
            <w:pPr>
              <w:spacing w:after="0" w:line="360" w:lineRule="auto"/>
              <w:jc w:val="right"/>
              <w:rPr>
                <w:rFonts w:eastAsia="Times New Roman"/>
                <w:color w:val="000000"/>
                <w:sz w:val="24"/>
                <w:szCs w:val="24"/>
                <w:lang w:eastAsia="am-ET"/>
              </w:rPr>
            </w:pPr>
            <w:r w:rsidRPr="00242688">
              <w:rPr>
                <w:rFonts w:eastAsia="Times New Roman"/>
                <w:color w:val="000000"/>
                <w:sz w:val="24"/>
                <w:szCs w:val="24"/>
                <w:lang w:eastAsia="am-ET"/>
              </w:rPr>
              <w:t>2.179</w:t>
            </w:r>
          </w:p>
        </w:tc>
      </w:tr>
      <w:tr w:rsidR="0004147A" w:rsidRPr="00242688" w14:paraId="24105598" w14:textId="77777777" w:rsidTr="005F3C2A">
        <w:trPr>
          <w:trHeight w:val="293"/>
        </w:trPr>
        <w:tc>
          <w:tcPr>
            <w:tcW w:w="2482" w:type="dxa"/>
            <w:vMerge/>
            <w:tcBorders>
              <w:top w:val="nil"/>
              <w:left w:val="single" w:sz="12" w:space="0" w:color="000000"/>
              <w:bottom w:val="single" w:sz="12" w:space="0" w:color="000000"/>
              <w:right w:val="single" w:sz="4" w:space="0" w:color="auto"/>
            </w:tcBorders>
            <w:vAlign w:val="center"/>
            <w:hideMark/>
          </w:tcPr>
          <w:p w14:paraId="6396E894" w14:textId="77777777" w:rsidR="0004147A" w:rsidRPr="00242688" w:rsidRDefault="0004147A" w:rsidP="00B85C21">
            <w:pPr>
              <w:spacing w:after="0" w:line="360" w:lineRule="auto"/>
              <w:rPr>
                <w:rFonts w:eastAsia="Times New Roman"/>
                <w:color w:val="000000"/>
                <w:sz w:val="24"/>
                <w:szCs w:val="24"/>
                <w:lang w:eastAsia="am-ET"/>
              </w:rPr>
            </w:pPr>
          </w:p>
        </w:tc>
        <w:tc>
          <w:tcPr>
            <w:tcW w:w="1550" w:type="dxa"/>
            <w:tcBorders>
              <w:top w:val="nil"/>
              <w:left w:val="single" w:sz="4" w:space="0" w:color="auto"/>
              <w:bottom w:val="nil"/>
              <w:right w:val="single" w:sz="12" w:space="0" w:color="000000"/>
            </w:tcBorders>
            <w:shd w:val="clear" w:color="auto" w:fill="auto"/>
            <w:hideMark/>
          </w:tcPr>
          <w:p w14:paraId="2F65748C" w14:textId="77777777" w:rsidR="0004147A" w:rsidRPr="00242688" w:rsidRDefault="0004147A" w:rsidP="00B85C21">
            <w:pPr>
              <w:spacing w:after="0" w:line="360" w:lineRule="auto"/>
              <w:rPr>
                <w:rFonts w:eastAsia="Times New Roman"/>
                <w:color w:val="000000"/>
                <w:sz w:val="24"/>
                <w:szCs w:val="24"/>
                <w:lang w:eastAsia="am-ET"/>
              </w:rPr>
            </w:pPr>
            <w:r w:rsidRPr="00242688">
              <w:rPr>
                <w:rFonts w:eastAsia="Times New Roman"/>
                <w:color w:val="000000"/>
                <w:sz w:val="24"/>
                <w:szCs w:val="24"/>
                <w:lang w:eastAsia="am-ET"/>
              </w:rPr>
              <w:t>AGGCRCO</w:t>
            </w:r>
          </w:p>
        </w:tc>
        <w:tc>
          <w:tcPr>
            <w:tcW w:w="2094" w:type="dxa"/>
            <w:tcBorders>
              <w:top w:val="nil"/>
              <w:left w:val="single" w:sz="4" w:space="0" w:color="000000"/>
              <w:bottom w:val="nil"/>
              <w:right w:val="single" w:sz="4" w:space="0" w:color="000000"/>
            </w:tcBorders>
            <w:shd w:val="clear" w:color="auto" w:fill="auto"/>
            <w:noWrap/>
            <w:hideMark/>
          </w:tcPr>
          <w:p w14:paraId="6234DF39" w14:textId="77777777" w:rsidR="0004147A" w:rsidRPr="00242688" w:rsidRDefault="0004147A" w:rsidP="00B85C21">
            <w:pPr>
              <w:spacing w:after="0" w:line="360" w:lineRule="auto"/>
              <w:jc w:val="right"/>
              <w:rPr>
                <w:rFonts w:eastAsia="Times New Roman"/>
                <w:color w:val="000000"/>
                <w:sz w:val="24"/>
                <w:szCs w:val="24"/>
                <w:lang w:eastAsia="am-ET"/>
              </w:rPr>
            </w:pPr>
            <w:r w:rsidRPr="00242688">
              <w:rPr>
                <w:rFonts w:eastAsia="Times New Roman"/>
                <w:color w:val="000000"/>
                <w:sz w:val="24"/>
                <w:szCs w:val="24"/>
                <w:lang w:eastAsia="am-ET"/>
              </w:rPr>
              <w:t>.502</w:t>
            </w:r>
          </w:p>
        </w:tc>
        <w:tc>
          <w:tcPr>
            <w:tcW w:w="1924" w:type="dxa"/>
            <w:tcBorders>
              <w:top w:val="nil"/>
              <w:left w:val="nil"/>
              <w:bottom w:val="nil"/>
              <w:right w:val="single" w:sz="12" w:space="0" w:color="000000"/>
            </w:tcBorders>
            <w:shd w:val="clear" w:color="auto" w:fill="auto"/>
            <w:noWrap/>
            <w:hideMark/>
          </w:tcPr>
          <w:p w14:paraId="216468AC" w14:textId="77777777" w:rsidR="0004147A" w:rsidRPr="00242688" w:rsidRDefault="0004147A" w:rsidP="00B85C21">
            <w:pPr>
              <w:spacing w:after="0" w:line="360" w:lineRule="auto"/>
              <w:jc w:val="right"/>
              <w:rPr>
                <w:rFonts w:eastAsia="Times New Roman"/>
                <w:color w:val="000000"/>
                <w:sz w:val="24"/>
                <w:szCs w:val="24"/>
                <w:lang w:eastAsia="am-ET"/>
              </w:rPr>
            </w:pPr>
            <w:r w:rsidRPr="00242688">
              <w:rPr>
                <w:rFonts w:eastAsia="Times New Roman"/>
                <w:color w:val="000000"/>
                <w:sz w:val="24"/>
                <w:szCs w:val="24"/>
                <w:lang w:eastAsia="am-ET"/>
              </w:rPr>
              <w:t>1.993</w:t>
            </w:r>
          </w:p>
        </w:tc>
      </w:tr>
      <w:tr w:rsidR="0004147A" w:rsidRPr="00242688" w14:paraId="14B6273D" w14:textId="77777777" w:rsidTr="005F3C2A">
        <w:trPr>
          <w:trHeight w:val="293"/>
        </w:trPr>
        <w:tc>
          <w:tcPr>
            <w:tcW w:w="2482" w:type="dxa"/>
            <w:vMerge/>
            <w:tcBorders>
              <w:top w:val="nil"/>
              <w:left w:val="single" w:sz="12" w:space="0" w:color="000000"/>
              <w:bottom w:val="single" w:sz="12" w:space="0" w:color="000000"/>
              <w:right w:val="single" w:sz="4" w:space="0" w:color="auto"/>
            </w:tcBorders>
            <w:vAlign w:val="center"/>
            <w:hideMark/>
          </w:tcPr>
          <w:p w14:paraId="21B06A28" w14:textId="77777777" w:rsidR="0004147A" w:rsidRPr="00242688" w:rsidRDefault="0004147A" w:rsidP="00B85C21">
            <w:pPr>
              <w:spacing w:after="0" w:line="360" w:lineRule="auto"/>
              <w:rPr>
                <w:rFonts w:eastAsia="Times New Roman"/>
                <w:color w:val="000000"/>
                <w:sz w:val="24"/>
                <w:szCs w:val="24"/>
                <w:lang w:eastAsia="am-ET"/>
              </w:rPr>
            </w:pPr>
          </w:p>
        </w:tc>
        <w:tc>
          <w:tcPr>
            <w:tcW w:w="1550" w:type="dxa"/>
            <w:tcBorders>
              <w:top w:val="nil"/>
              <w:left w:val="single" w:sz="4" w:space="0" w:color="auto"/>
              <w:bottom w:val="nil"/>
              <w:right w:val="single" w:sz="12" w:space="0" w:color="000000"/>
            </w:tcBorders>
            <w:shd w:val="clear" w:color="auto" w:fill="auto"/>
            <w:hideMark/>
          </w:tcPr>
          <w:p w14:paraId="07E55461" w14:textId="77777777" w:rsidR="0004147A" w:rsidRPr="00242688" w:rsidRDefault="0004147A" w:rsidP="00B85C21">
            <w:pPr>
              <w:spacing w:after="0" w:line="360" w:lineRule="auto"/>
              <w:rPr>
                <w:rFonts w:eastAsia="Times New Roman"/>
                <w:color w:val="000000"/>
                <w:sz w:val="24"/>
                <w:szCs w:val="24"/>
                <w:lang w:eastAsia="am-ET"/>
              </w:rPr>
            </w:pPr>
            <w:r w:rsidRPr="00242688">
              <w:rPr>
                <w:rFonts w:eastAsia="Times New Roman"/>
                <w:color w:val="000000"/>
                <w:sz w:val="24"/>
                <w:szCs w:val="24"/>
                <w:lang w:eastAsia="am-ET"/>
              </w:rPr>
              <w:t>INADCOLL</w:t>
            </w:r>
          </w:p>
        </w:tc>
        <w:tc>
          <w:tcPr>
            <w:tcW w:w="2094" w:type="dxa"/>
            <w:tcBorders>
              <w:top w:val="nil"/>
              <w:left w:val="single" w:sz="4" w:space="0" w:color="000000"/>
              <w:bottom w:val="nil"/>
              <w:right w:val="single" w:sz="4" w:space="0" w:color="000000"/>
            </w:tcBorders>
            <w:shd w:val="clear" w:color="auto" w:fill="auto"/>
            <w:noWrap/>
            <w:hideMark/>
          </w:tcPr>
          <w:p w14:paraId="03E2CA89" w14:textId="77777777" w:rsidR="0004147A" w:rsidRPr="00242688" w:rsidRDefault="0004147A" w:rsidP="00B85C21">
            <w:pPr>
              <w:spacing w:after="0" w:line="360" w:lineRule="auto"/>
              <w:jc w:val="right"/>
              <w:rPr>
                <w:rFonts w:eastAsia="Times New Roman"/>
                <w:color w:val="000000"/>
                <w:sz w:val="24"/>
                <w:szCs w:val="24"/>
                <w:lang w:eastAsia="am-ET"/>
              </w:rPr>
            </w:pPr>
            <w:r w:rsidRPr="00242688">
              <w:rPr>
                <w:rFonts w:eastAsia="Times New Roman"/>
                <w:color w:val="000000"/>
                <w:sz w:val="24"/>
                <w:szCs w:val="24"/>
                <w:lang w:eastAsia="am-ET"/>
              </w:rPr>
              <w:t>.268</w:t>
            </w:r>
          </w:p>
        </w:tc>
        <w:tc>
          <w:tcPr>
            <w:tcW w:w="1924" w:type="dxa"/>
            <w:tcBorders>
              <w:top w:val="nil"/>
              <w:left w:val="nil"/>
              <w:bottom w:val="nil"/>
              <w:right w:val="single" w:sz="12" w:space="0" w:color="000000"/>
            </w:tcBorders>
            <w:shd w:val="clear" w:color="auto" w:fill="auto"/>
            <w:noWrap/>
            <w:hideMark/>
          </w:tcPr>
          <w:p w14:paraId="2E808D36" w14:textId="77777777" w:rsidR="0004147A" w:rsidRPr="00242688" w:rsidRDefault="0004147A" w:rsidP="00B85C21">
            <w:pPr>
              <w:spacing w:after="0" w:line="360" w:lineRule="auto"/>
              <w:jc w:val="right"/>
              <w:rPr>
                <w:rFonts w:eastAsia="Times New Roman"/>
                <w:color w:val="000000"/>
                <w:sz w:val="24"/>
                <w:szCs w:val="24"/>
                <w:lang w:eastAsia="am-ET"/>
              </w:rPr>
            </w:pPr>
            <w:r w:rsidRPr="00242688">
              <w:rPr>
                <w:rFonts w:eastAsia="Times New Roman"/>
                <w:color w:val="000000"/>
                <w:sz w:val="24"/>
                <w:szCs w:val="24"/>
                <w:lang w:eastAsia="am-ET"/>
              </w:rPr>
              <w:t>3.732</w:t>
            </w:r>
          </w:p>
        </w:tc>
      </w:tr>
      <w:tr w:rsidR="0004147A" w:rsidRPr="00242688" w14:paraId="3887F258" w14:textId="77777777" w:rsidTr="005F3C2A">
        <w:trPr>
          <w:trHeight w:val="293"/>
        </w:trPr>
        <w:tc>
          <w:tcPr>
            <w:tcW w:w="2482" w:type="dxa"/>
            <w:vMerge/>
            <w:tcBorders>
              <w:top w:val="nil"/>
              <w:left w:val="single" w:sz="12" w:space="0" w:color="000000"/>
              <w:bottom w:val="single" w:sz="12" w:space="0" w:color="000000"/>
              <w:right w:val="single" w:sz="4" w:space="0" w:color="auto"/>
            </w:tcBorders>
            <w:vAlign w:val="center"/>
            <w:hideMark/>
          </w:tcPr>
          <w:p w14:paraId="2B0C01BD" w14:textId="77777777" w:rsidR="0004147A" w:rsidRPr="00242688" w:rsidRDefault="0004147A" w:rsidP="00B85C21">
            <w:pPr>
              <w:spacing w:after="0" w:line="360" w:lineRule="auto"/>
              <w:rPr>
                <w:rFonts w:eastAsia="Times New Roman"/>
                <w:color w:val="000000"/>
                <w:sz w:val="24"/>
                <w:szCs w:val="24"/>
                <w:lang w:eastAsia="am-ET"/>
              </w:rPr>
            </w:pPr>
          </w:p>
        </w:tc>
        <w:tc>
          <w:tcPr>
            <w:tcW w:w="1550" w:type="dxa"/>
            <w:tcBorders>
              <w:top w:val="nil"/>
              <w:left w:val="single" w:sz="4" w:space="0" w:color="auto"/>
              <w:bottom w:val="nil"/>
              <w:right w:val="single" w:sz="12" w:space="0" w:color="000000"/>
            </w:tcBorders>
            <w:shd w:val="clear" w:color="auto" w:fill="auto"/>
            <w:hideMark/>
          </w:tcPr>
          <w:p w14:paraId="06AB7A71" w14:textId="77777777" w:rsidR="0004147A" w:rsidRPr="00242688" w:rsidRDefault="0004147A" w:rsidP="00B85C21">
            <w:pPr>
              <w:spacing w:after="0" w:line="360" w:lineRule="auto"/>
              <w:rPr>
                <w:rFonts w:eastAsia="Times New Roman"/>
                <w:color w:val="000000"/>
                <w:sz w:val="24"/>
                <w:szCs w:val="24"/>
                <w:lang w:eastAsia="am-ET"/>
              </w:rPr>
            </w:pPr>
            <w:r w:rsidRPr="00242688">
              <w:rPr>
                <w:rFonts w:eastAsia="Times New Roman"/>
                <w:color w:val="000000"/>
                <w:sz w:val="24"/>
                <w:szCs w:val="24"/>
                <w:lang w:eastAsia="am-ET"/>
              </w:rPr>
              <w:t>POCRECON</w:t>
            </w:r>
          </w:p>
        </w:tc>
        <w:tc>
          <w:tcPr>
            <w:tcW w:w="2094" w:type="dxa"/>
            <w:tcBorders>
              <w:top w:val="nil"/>
              <w:left w:val="single" w:sz="4" w:space="0" w:color="000000"/>
              <w:bottom w:val="nil"/>
              <w:right w:val="single" w:sz="4" w:space="0" w:color="000000"/>
            </w:tcBorders>
            <w:shd w:val="clear" w:color="auto" w:fill="auto"/>
            <w:noWrap/>
            <w:hideMark/>
          </w:tcPr>
          <w:p w14:paraId="7B84FF2A" w14:textId="77777777" w:rsidR="0004147A" w:rsidRPr="00242688" w:rsidRDefault="0004147A" w:rsidP="00B85C21">
            <w:pPr>
              <w:spacing w:after="0" w:line="360" w:lineRule="auto"/>
              <w:jc w:val="right"/>
              <w:rPr>
                <w:rFonts w:eastAsia="Times New Roman"/>
                <w:color w:val="000000"/>
                <w:sz w:val="24"/>
                <w:szCs w:val="24"/>
                <w:lang w:eastAsia="am-ET"/>
              </w:rPr>
            </w:pPr>
            <w:r w:rsidRPr="00242688">
              <w:rPr>
                <w:rFonts w:eastAsia="Times New Roman"/>
                <w:color w:val="000000"/>
                <w:sz w:val="24"/>
                <w:szCs w:val="24"/>
                <w:lang w:eastAsia="am-ET"/>
              </w:rPr>
              <w:t>.255</w:t>
            </w:r>
          </w:p>
        </w:tc>
        <w:tc>
          <w:tcPr>
            <w:tcW w:w="1924" w:type="dxa"/>
            <w:tcBorders>
              <w:top w:val="nil"/>
              <w:left w:val="nil"/>
              <w:bottom w:val="nil"/>
              <w:right w:val="single" w:sz="12" w:space="0" w:color="000000"/>
            </w:tcBorders>
            <w:shd w:val="clear" w:color="auto" w:fill="auto"/>
            <w:noWrap/>
            <w:hideMark/>
          </w:tcPr>
          <w:p w14:paraId="383DDE5A" w14:textId="77777777" w:rsidR="0004147A" w:rsidRPr="00242688" w:rsidRDefault="0004147A" w:rsidP="00B85C21">
            <w:pPr>
              <w:spacing w:after="0" w:line="360" w:lineRule="auto"/>
              <w:jc w:val="right"/>
              <w:rPr>
                <w:rFonts w:eastAsia="Times New Roman"/>
                <w:color w:val="000000"/>
                <w:sz w:val="24"/>
                <w:szCs w:val="24"/>
                <w:lang w:eastAsia="am-ET"/>
              </w:rPr>
            </w:pPr>
            <w:r w:rsidRPr="00242688">
              <w:rPr>
                <w:rFonts w:eastAsia="Times New Roman"/>
                <w:color w:val="000000"/>
                <w:sz w:val="24"/>
                <w:szCs w:val="24"/>
                <w:lang w:eastAsia="am-ET"/>
              </w:rPr>
              <w:t>3.921</w:t>
            </w:r>
          </w:p>
        </w:tc>
      </w:tr>
      <w:tr w:rsidR="0004147A" w:rsidRPr="00242688" w14:paraId="087FD0A4" w14:textId="77777777" w:rsidTr="005F3C2A">
        <w:trPr>
          <w:trHeight w:val="293"/>
        </w:trPr>
        <w:tc>
          <w:tcPr>
            <w:tcW w:w="2482" w:type="dxa"/>
            <w:vMerge/>
            <w:tcBorders>
              <w:top w:val="nil"/>
              <w:left w:val="single" w:sz="12" w:space="0" w:color="000000"/>
              <w:bottom w:val="single" w:sz="12" w:space="0" w:color="000000"/>
              <w:right w:val="single" w:sz="4" w:space="0" w:color="auto"/>
            </w:tcBorders>
            <w:vAlign w:val="center"/>
            <w:hideMark/>
          </w:tcPr>
          <w:p w14:paraId="5268F707" w14:textId="77777777" w:rsidR="0004147A" w:rsidRPr="00242688" w:rsidRDefault="0004147A" w:rsidP="00B85C21">
            <w:pPr>
              <w:spacing w:after="0" w:line="360" w:lineRule="auto"/>
              <w:rPr>
                <w:rFonts w:eastAsia="Times New Roman"/>
                <w:color w:val="000000"/>
                <w:sz w:val="24"/>
                <w:szCs w:val="24"/>
                <w:lang w:eastAsia="am-ET"/>
              </w:rPr>
            </w:pPr>
          </w:p>
        </w:tc>
        <w:tc>
          <w:tcPr>
            <w:tcW w:w="1550" w:type="dxa"/>
            <w:tcBorders>
              <w:top w:val="nil"/>
              <w:left w:val="single" w:sz="4" w:space="0" w:color="auto"/>
              <w:bottom w:val="nil"/>
              <w:right w:val="single" w:sz="12" w:space="0" w:color="000000"/>
            </w:tcBorders>
            <w:shd w:val="clear" w:color="auto" w:fill="auto"/>
            <w:hideMark/>
          </w:tcPr>
          <w:p w14:paraId="1FD9B850" w14:textId="77777777" w:rsidR="0004147A" w:rsidRPr="00242688" w:rsidRDefault="0004147A" w:rsidP="00B85C21">
            <w:pPr>
              <w:spacing w:after="0" w:line="360" w:lineRule="auto"/>
              <w:rPr>
                <w:rFonts w:eastAsia="Times New Roman"/>
                <w:color w:val="000000"/>
                <w:sz w:val="24"/>
                <w:szCs w:val="24"/>
                <w:lang w:eastAsia="am-ET"/>
              </w:rPr>
            </w:pPr>
            <w:r w:rsidRPr="00242688">
              <w:rPr>
                <w:rFonts w:eastAsia="Times New Roman"/>
                <w:color w:val="000000"/>
                <w:sz w:val="24"/>
                <w:szCs w:val="24"/>
                <w:lang w:eastAsia="am-ET"/>
              </w:rPr>
              <w:t>POCREMON</w:t>
            </w:r>
          </w:p>
        </w:tc>
        <w:tc>
          <w:tcPr>
            <w:tcW w:w="2094" w:type="dxa"/>
            <w:tcBorders>
              <w:top w:val="nil"/>
              <w:left w:val="single" w:sz="4" w:space="0" w:color="000000"/>
              <w:bottom w:val="nil"/>
              <w:right w:val="single" w:sz="4" w:space="0" w:color="000000"/>
            </w:tcBorders>
            <w:shd w:val="clear" w:color="auto" w:fill="auto"/>
            <w:noWrap/>
            <w:hideMark/>
          </w:tcPr>
          <w:p w14:paraId="7E8096B2" w14:textId="77777777" w:rsidR="0004147A" w:rsidRPr="00242688" w:rsidRDefault="0004147A" w:rsidP="00B85C21">
            <w:pPr>
              <w:spacing w:after="0" w:line="360" w:lineRule="auto"/>
              <w:jc w:val="right"/>
              <w:rPr>
                <w:rFonts w:eastAsia="Times New Roman"/>
                <w:color w:val="000000"/>
                <w:sz w:val="24"/>
                <w:szCs w:val="24"/>
                <w:lang w:eastAsia="am-ET"/>
              </w:rPr>
            </w:pPr>
            <w:r w:rsidRPr="00242688">
              <w:rPr>
                <w:rFonts w:eastAsia="Times New Roman"/>
                <w:color w:val="000000"/>
                <w:sz w:val="24"/>
                <w:szCs w:val="24"/>
                <w:lang w:eastAsia="am-ET"/>
              </w:rPr>
              <w:t>.644</w:t>
            </w:r>
          </w:p>
        </w:tc>
        <w:tc>
          <w:tcPr>
            <w:tcW w:w="1924" w:type="dxa"/>
            <w:tcBorders>
              <w:top w:val="nil"/>
              <w:left w:val="nil"/>
              <w:bottom w:val="nil"/>
              <w:right w:val="single" w:sz="12" w:space="0" w:color="000000"/>
            </w:tcBorders>
            <w:shd w:val="clear" w:color="auto" w:fill="auto"/>
            <w:noWrap/>
            <w:hideMark/>
          </w:tcPr>
          <w:p w14:paraId="26222F5D" w14:textId="77777777" w:rsidR="0004147A" w:rsidRPr="00242688" w:rsidRDefault="0004147A" w:rsidP="00B85C21">
            <w:pPr>
              <w:spacing w:after="0" w:line="360" w:lineRule="auto"/>
              <w:jc w:val="right"/>
              <w:rPr>
                <w:rFonts w:eastAsia="Times New Roman"/>
                <w:color w:val="000000"/>
                <w:sz w:val="24"/>
                <w:szCs w:val="24"/>
                <w:lang w:eastAsia="am-ET"/>
              </w:rPr>
            </w:pPr>
            <w:r w:rsidRPr="00242688">
              <w:rPr>
                <w:rFonts w:eastAsia="Times New Roman"/>
                <w:color w:val="000000"/>
                <w:sz w:val="24"/>
                <w:szCs w:val="24"/>
                <w:lang w:eastAsia="am-ET"/>
              </w:rPr>
              <w:t>1.553</w:t>
            </w:r>
          </w:p>
        </w:tc>
      </w:tr>
      <w:tr w:rsidR="0004147A" w:rsidRPr="00242688" w14:paraId="7696E419" w14:textId="77777777" w:rsidTr="005F3C2A">
        <w:trPr>
          <w:trHeight w:val="293"/>
        </w:trPr>
        <w:tc>
          <w:tcPr>
            <w:tcW w:w="2482" w:type="dxa"/>
            <w:vMerge/>
            <w:tcBorders>
              <w:top w:val="nil"/>
              <w:left w:val="single" w:sz="12" w:space="0" w:color="000000"/>
              <w:bottom w:val="single" w:sz="12" w:space="0" w:color="000000"/>
              <w:right w:val="single" w:sz="4" w:space="0" w:color="auto"/>
            </w:tcBorders>
            <w:vAlign w:val="center"/>
            <w:hideMark/>
          </w:tcPr>
          <w:p w14:paraId="2A73CC7E" w14:textId="77777777" w:rsidR="0004147A" w:rsidRPr="00242688" w:rsidRDefault="0004147A" w:rsidP="00B85C21">
            <w:pPr>
              <w:spacing w:after="0" w:line="360" w:lineRule="auto"/>
              <w:rPr>
                <w:rFonts w:eastAsia="Times New Roman"/>
                <w:color w:val="000000"/>
                <w:sz w:val="24"/>
                <w:szCs w:val="24"/>
                <w:lang w:eastAsia="am-ET"/>
              </w:rPr>
            </w:pPr>
          </w:p>
        </w:tc>
        <w:tc>
          <w:tcPr>
            <w:tcW w:w="1550" w:type="dxa"/>
            <w:tcBorders>
              <w:top w:val="nil"/>
              <w:left w:val="single" w:sz="4" w:space="0" w:color="auto"/>
              <w:bottom w:val="nil"/>
              <w:right w:val="single" w:sz="12" w:space="0" w:color="000000"/>
            </w:tcBorders>
            <w:shd w:val="clear" w:color="auto" w:fill="auto"/>
            <w:hideMark/>
          </w:tcPr>
          <w:p w14:paraId="3778B7FE" w14:textId="77777777" w:rsidR="0004147A" w:rsidRPr="00242688" w:rsidRDefault="0004147A" w:rsidP="00B85C21">
            <w:pPr>
              <w:spacing w:after="0" w:line="360" w:lineRule="auto"/>
              <w:rPr>
                <w:rFonts w:eastAsia="Times New Roman"/>
                <w:color w:val="000000"/>
                <w:sz w:val="24"/>
                <w:szCs w:val="24"/>
                <w:lang w:eastAsia="am-ET"/>
              </w:rPr>
            </w:pPr>
            <w:r w:rsidRPr="00242688">
              <w:rPr>
                <w:rFonts w:eastAsia="Times New Roman"/>
                <w:color w:val="000000"/>
                <w:sz w:val="24"/>
                <w:szCs w:val="24"/>
                <w:lang w:eastAsia="am-ET"/>
              </w:rPr>
              <w:t>BORCULT</w:t>
            </w:r>
          </w:p>
        </w:tc>
        <w:tc>
          <w:tcPr>
            <w:tcW w:w="2094" w:type="dxa"/>
            <w:tcBorders>
              <w:top w:val="nil"/>
              <w:left w:val="single" w:sz="4" w:space="0" w:color="000000"/>
              <w:bottom w:val="nil"/>
              <w:right w:val="single" w:sz="4" w:space="0" w:color="000000"/>
            </w:tcBorders>
            <w:shd w:val="clear" w:color="auto" w:fill="auto"/>
            <w:noWrap/>
            <w:hideMark/>
          </w:tcPr>
          <w:p w14:paraId="2D376A49" w14:textId="77777777" w:rsidR="0004147A" w:rsidRPr="00242688" w:rsidRDefault="0004147A" w:rsidP="00B85C21">
            <w:pPr>
              <w:spacing w:after="0" w:line="360" w:lineRule="auto"/>
              <w:jc w:val="right"/>
              <w:rPr>
                <w:rFonts w:eastAsia="Times New Roman"/>
                <w:color w:val="000000"/>
                <w:sz w:val="24"/>
                <w:szCs w:val="24"/>
                <w:lang w:eastAsia="am-ET"/>
              </w:rPr>
            </w:pPr>
            <w:r w:rsidRPr="00242688">
              <w:rPr>
                <w:rFonts w:eastAsia="Times New Roman"/>
                <w:color w:val="000000"/>
                <w:sz w:val="24"/>
                <w:szCs w:val="24"/>
                <w:lang w:eastAsia="am-ET"/>
              </w:rPr>
              <w:t>.479</w:t>
            </w:r>
          </w:p>
        </w:tc>
        <w:tc>
          <w:tcPr>
            <w:tcW w:w="1924" w:type="dxa"/>
            <w:tcBorders>
              <w:top w:val="nil"/>
              <w:left w:val="nil"/>
              <w:bottom w:val="nil"/>
              <w:right w:val="single" w:sz="12" w:space="0" w:color="000000"/>
            </w:tcBorders>
            <w:shd w:val="clear" w:color="auto" w:fill="auto"/>
            <w:noWrap/>
            <w:hideMark/>
          </w:tcPr>
          <w:p w14:paraId="41F53249" w14:textId="77777777" w:rsidR="0004147A" w:rsidRPr="00242688" w:rsidRDefault="0004147A" w:rsidP="00B85C21">
            <w:pPr>
              <w:spacing w:after="0" w:line="360" w:lineRule="auto"/>
              <w:jc w:val="right"/>
              <w:rPr>
                <w:rFonts w:eastAsia="Times New Roman"/>
                <w:color w:val="000000"/>
                <w:sz w:val="24"/>
                <w:szCs w:val="24"/>
                <w:lang w:eastAsia="am-ET"/>
              </w:rPr>
            </w:pPr>
            <w:r w:rsidRPr="00242688">
              <w:rPr>
                <w:rFonts w:eastAsia="Times New Roman"/>
                <w:color w:val="000000"/>
                <w:sz w:val="24"/>
                <w:szCs w:val="24"/>
                <w:lang w:eastAsia="am-ET"/>
              </w:rPr>
              <w:t>2.086</w:t>
            </w:r>
          </w:p>
        </w:tc>
      </w:tr>
      <w:tr w:rsidR="0004147A" w:rsidRPr="00242688" w14:paraId="19B557B0" w14:textId="77777777" w:rsidTr="005F3C2A">
        <w:trPr>
          <w:trHeight w:val="293"/>
        </w:trPr>
        <w:tc>
          <w:tcPr>
            <w:tcW w:w="2482" w:type="dxa"/>
            <w:vMerge/>
            <w:tcBorders>
              <w:top w:val="nil"/>
              <w:left w:val="single" w:sz="12" w:space="0" w:color="000000"/>
              <w:bottom w:val="single" w:sz="12" w:space="0" w:color="000000"/>
              <w:right w:val="single" w:sz="4" w:space="0" w:color="auto"/>
            </w:tcBorders>
            <w:vAlign w:val="center"/>
            <w:hideMark/>
          </w:tcPr>
          <w:p w14:paraId="15B97B29" w14:textId="77777777" w:rsidR="0004147A" w:rsidRPr="00242688" w:rsidRDefault="0004147A" w:rsidP="00B85C21">
            <w:pPr>
              <w:spacing w:after="0" w:line="360" w:lineRule="auto"/>
              <w:rPr>
                <w:rFonts w:eastAsia="Times New Roman"/>
                <w:color w:val="000000"/>
                <w:sz w:val="24"/>
                <w:szCs w:val="24"/>
                <w:lang w:eastAsia="am-ET"/>
              </w:rPr>
            </w:pPr>
          </w:p>
        </w:tc>
        <w:tc>
          <w:tcPr>
            <w:tcW w:w="1550" w:type="dxa"/>
            <w:tcBorders>
              <w:top w:val="nil"/>
              <w:left w:val="single" w:sz="4" w:space="0" w:color="auto"/>
              <w:bottom w:val="nil"/>
              <w:right w:val="single" w:sz="12" w:space="0" w:color="000000"/>
            </w:tcBorders>
            <w:shd w:val="clear" w:color="auto" w:fill="auto"/>
            <w:hideMark/>
          </w:tcPr>
          <w:p w14:paraId="07B692EA" w14:textId="77777777" w:rsidR="0004147A" w:rsidRPr="00242688" w:rsidRDefault="0004147A" w:rsidP="00B85C21">
            <w:pPr>
              <w:spacing w:after="0" w:line="360" w:lineRule="auto"/>
              <w:rPr>
                <w:rFonts w:eastAsia="Times New Roman"/>
                <w:color w:val="000000"/>
                <w:sz w:val="24"/>
                <w:szCs w:val="24"/>
                <w:lang w:eastAsia="am-ET"/>
              </w:rPr>
            </w:pPr>
            <w:r w:rsidRPr="00242688">
              <w:rPr>
                <w:rFonts w:eastAsia="Times New Roman"/>
                <w:color w:val="000000"/>
                <w:sz w:val="24"/>
                <w:szCs w:val="24"/>
                <w:lang w:eastAsia="am-ET"/>
              </w:rPr>
              <w:t>POCREANA</w:t>
            </w:r>
          </w:p>
        </w:tc>
        <w:tc>
          <w:tcPr>
            <w:tcW w:w="2094" w:type="dxa"/>
            <w:tcBorders>
              <w:top w:val="nil"/>
              <w:left w:val="single" w:sz="4" w:space="0" w:color="000000"/>
              <w:bottom w:val="nil"/>
              <w:right w:val="single" w:sz="4" w:space="0" w:color="000000"/>
            </w:tcBorders>
            <w:shd w:val="clear" w:color="auto" w:fill="auto"/>
            <w:noWrap/>
            <w:hideMark/>
          </w:tcPr>
          <w:p w14:paraId="022EC545" w14:textId="77777777" w:rsidR="0004147A" w:rsidRPr="00242688" w:rsidRDefault="0004147A" w:rsidP="00B85C21">
            <w:pPr>
              <w:spacing w:after="0" w:line="360" w:lineRule="auto"/>
              <w:jc w:val="right"/>
              <w:rPr>
                <w:rFonts w:eastAsia="Times New Roman"/>
                <w:color w:val="000000"/>
                <w:sz w:val="24"/>
                <w:szCs w:val="24"/>
                <w:lang w:eastAsia="am-ET"/>
              </w:rPr>
            </w:pPr>
            <w:r w:rsidRPr="00242688">
              <w:rPr>
                <w:rFonts w:eastAsia="Times New Roman"/>
                <w:color w:val="000000"/>
                <w:sz w:val="24"/>
                <w:szCs w:val="24"/>
                <w:lang w:eastAsia="am-ET"/>
              </w:rPr>
              <w:t>.509</w:t>
            </w:r>
          </w:p>
        </w:tc>
        <w:tc>
          <w:tcPr>
            <w:tcW w:w="1924" w:type="dxa"/>
            <w:tcBorders>
              <w:top w:val="nil"/>
              <w:left w:val="nil"/>
              <w:bottom w:val="nil"/>
              <w:right w:val="single" w:sz="12" w:space="0" w:color="000000"/>
            </w:tcBorders>
            <w:shd w:val="clear" w:color="auto" w:fill="auto"/>
            <w:noWrap/>
            <w:hideMark/>
          </w:tcPr>
          <w:p w14:paraId="5752ACA0" w14:textId="77777777" w:rsidR="0004147A" w:rsidRPr="00242688" w:rsidRDefault="0004147A" w:rsidP="00B85C21">
            <w:pPr>
              <w:spacing w:after="0" w:line="360" w:lineRule="auto"/>
              <w:jc w:val="right"/>
              <w:rPr>
                <w:rFonts w:eastAsia="Times New Roman"/>
                <w:color w:val="000000"/>
                <w:sz w:val="24"/>
                <w:szCs w:val="24"/>
                <w:lang w:eastAsia="am-ET"/>
              </w:rPr>
            </w:pPr>
            <w:r w:rsidRPr="00242688">
              <w:rPr>
                <w:rFonts w:eastAsia="Times New Roman"/>
                <w:color w:val="000000"/>
                <w:sz w:val="24"/>
                <w:szCs w:val="24"/>
                <w:lang w:eastAsia="am-ET"/>
              </w:rPr>
              <w:t>1.965</w:t>
            </w:r>
          </w:p>
        </w:tc>
      </w:tr>
      <w:tr w:rsidR="0004147A" w:rsidRPr="00242688" w14:paraId="75D99251" w14:textId="77777777" w:rsidTr="005F3C2A">
        <w:trPr>
          <w:trHeight w:val="293"/>
        </w:trPr>
        <w:tc>
          <w:tcPr>
            <w:tcW w:w="2482" w:type="dxa"/>
            <w:vMerge/>
            <w:tcBorders>
              <w:top w:val="nil"/>
              <w:left w:val="single" w:sz="12" w:space="0" w:color="000000"/>
              <w:bottom w:val="single" w:sz="12" w:space="0" w:color="000000"/>
              <w:right w:val="single" w:sz="4" w:space="0" w:color="auto"/>
            </w:tcBorders>
            <w:vAlign w:val="center"/>
            <w:hideMark/>
          </w:tcPr>
          <w:p w14:paraId="5CF1B215" w14:textId="77777777" w:rsidR="0004147A" w:rsidRPr="00242688" w:rsidRDefault="0004147A" w:rsidP="00B85C21">
            <w:pPr>
              <w:spacing w:after="0" w:line="360" w:lineRule="auto"/>
              <w:rPr>
                <w:rFonts w:eastAsia="Times New Roman"/>
                <w:color w:val="000000"/>
                <w:sz w:val="24"/>
                <w:szCs w:val="24"/>
                <w:lang w:eastAsia="am-ET"/>
              </w:rPr>
            </w:pPr>
          </w:p>
        </w:tc>
        <w:tc>
          <w:tcPr>
            <w:tcW w:w="1550" w:type="dxa"/>
            <w:tcBorders>
              <w:top w:val="nil"/>
              <w:left w:val="single" w:sz="4" w:space="0" w:color="auto"/>
              <w:bottom w:val="nil"/>
              <w:right w:val="single" w:sz="12" w:space="0" w:color="000000"/>
            </w:tcBorders>
            <w:shd w:val="clear" w:color="auto" w:fill="auto"/>
            <w:hideMark/>
          </w:tcPr>
          <w:p w14:paraId="3F49C3D8" w14:textId="77777777" w:rsidR="0004147A" w:rsidRPr="00242688" w:rsidRDefault="0004147A" w:rsidP="00B85C21">
            <w:pPr>
              <w:spacing w:after="0" w:line="360" w:lineRule="auto"/>
              <w:rPr>
                <w:rFonts w:eastAsia="Times New Roman"/>
                <w:color w:val="000000"/>
                <w:sz w:val="24"/>
                <w:szCs w:val="24"/>
                <w:lang w:eastAsia="am-ET"/>
              </w:rPr>
            </w:pPr>
            <w:r w:rsidRPr="00242688">
              <w:rPr>
                <w:rFonts w:eastAsia="Times New Roman"/>
                <w:color w:val="000000"/>
                <w:sz w:val="24"/>
                <w:szCs w:val="24"/>
                <w:lang w:eastAsia="am-ET"/>
              </w:rPr>
              <w:t>RACRGR</w:t>
            </w:r>
          </w:p>
        </w:tc>
        <w:tc>
          <w:tcPr>
            <w:tcW w:w="2094" w:type="dxa"/>
            <w:tcBorders>
              <w:top w:val="nil"/>
              <w:left w:val="single" w:sz="4" w:space="0" w:color="000000"/>
              <w:bottom w:val="nil"/>
              <w:right w:val="single" w:sz="4" w:space="0" w:color="000000"/>
            </w:tcBorders>
            <w:shd w:val="clear" w:color="auto" w:fill="auto"/>
            <w:noWrap/>
            <w:hideMark/>
          </w:tcPr>
          <w:p w14:paraId="0BEB04BF" w14:textId="77777777" w:rsidR="0004147A" w:rsidRPr="00242688" w:rsidRDefault="0004147A" w:rsidP="00B85C21">
            <w:pPr>
              <w:spacing w:after="0" w:line="360" w:lineRule="auto"/>
              <w:jc w:val="right"/>
              <w:rPr>
                <w:rFonts w:eastAsia="Times New Roman"/>
                <w:color w:val="000000"/>
                <w:sz w:val="24"/>
                <w:szCs w:val="24"/>
                <w:lang w:eastAsia="am-ET"/>
              </w:rPr>
            </w:pPr>
            <w:r w:rsidRPr="00242688">
              <w:rPr>
                <w:rFonts w:eastAsia="Times New Roman"/>
                <w:color w:val="000000"/>
                <w:sz w:val="24"/>
                <w:szCs w:val="24"/>
                <w:lang w:eastAsia="am-ET"/>
              </w:rPr>
              <w:t>.522</w:t>
            </w:r>
          </w:p>
        </w:tc>
        <w:tc>
          <w:tcPr>
            <w:tcW w:w="1924" w:type="dxa"/>
            <w:tcBorders>
              <w:top w:val="nil"/>
              <w:left w:val="nil"/>
              <w:bottom w:val="nil"/>
              <w:right w:val="single" w:sz="12" w:space="0" w:color="000000"/>
            </w:tcBorders>
            <w:shd w:val="clear" w:color="auto" w:fill="auto"/>
            <w:noWrap/>
            <w:hideMark/>
          </w:tcPr>
          <w:p w14:paraId="5221CD9B" w14:textId="77777777" w:rsidR="0004147A" w:rsidRPr="00242688" w:rsidRDefault="0004147A" w:rsidP="00B85C21">
            <w:pPr>
              <w:spacing w:after="0" w:line="360" w:lineRule="auto"/>
              <w:jc w:val="right"/>
              <w:rPr>
                <w:rFonts w:eastAsia="Times New Roman"/>
                <w:color w:val="000000"/>
                <w:sz w:val="24"/>
                <w:szCs w:val="24"/>
                <w:lang w:eastAsia="am-ET"/>
              </w:rPr>
            </w:pPr>
            <w:r w:rsidRPr="00242688">
              <w:rPr>
                <w:rFonts w:eastAsia="Times New Roman"/>
                <w:color w:val="000000"/>
                <w:sz w:val="24"/>
                <w:szCs w:val="24"/>
                <w:lang w:eastAsia="am-ET"/>
              </w:rPr>
              <w:t>1.915</w:t>
            </w:r>
          </w:p>
        </w:tc>
      </w:tr>
      <w:tr w:rsidR="0004147A" w:rsidRPr="00242688" w14:paraId="581BE1EE" w14:textId="77777777" w:rsidTr="005F3C2A">
        <w:trPr>
          <w:trHeight w:val="308"/>
        </w:trPr>
        <w:tc>
          <w:tcPr>
            <w:tcW w:w="2482" w:type="dxa"/>
            <w:vMerge/>
            <w:tcBorders>
              <w:top w:val="nil"/>
              <w:left w:val="single" w:sz="12" w:space="0" w:color="000000"/>
              <w:bottom w:val="single" w:sz="12" w:space="0" w:color="000000"/>
              <w:right w:val="single" w:sz="4" w:space="0" w:color="auto"/>
            </w:tcBorders>
            <w:vAlign w:val="center"/>
            <w:hideMark/>
          </w:tcPr>
          <w:p w14:paraId="36CF138E" w14:textId="77777777" w:rsidR="0004147A" w:rsidRPr="00242688" w:rsidRDefault="0004147A" w:rsidP="00B85C21">
            <w:pPr>
              <w:spacing w:after="0" w:line="360" w:lineRule="auto"/>
              <w:rPr>
                <w:rFonts w:eastAsia="Times New Roman"/>
                <w:color w:val="000000"/>
                <w:sz w:val="24"/>
                <w:szCs w:val="24"/>
                <w:lang w:eastAsia="am-ET"/>
              </w:rPr>
            </w:pPr>
          </w:p>
        </w:tc>
        <w:tc>
          <w:tcPr>
            <w:tcW w:w="1550" w:type="dxa"/>
            <w:tcBorders>
              <w:top w:val="nil"/>
              <w:left w:val="single" w:sz="4" w:space="0" w:color="auto"/>
              <w:bottom w:val="single" w:sz="12" w:space="0" w:color="000000"/>
              <w:right w:val="single" w:sz="12" w:space="0" w:color="000000"/>
            </w:tcBorders>
            <w:shd w:val="clear" w:color="auto" w:fill="auto"/>
            <w:hideMark/>
          </w:tcPr>
          <w:p w14:paraId="412DF83E" w14:textId="77777777" w:rsidR="0004147A" w:rsidRPr="00242688" w:rsidRDefault="0004147A" w:rsidP="00B85C21">
            <w:pPr>
              <w:spacing w:after="0" w:line="360" w:lineRule="auto"/>
              <w:rPr>
                <w:rFonts w:eastAsia="Times New Roman"/>
                <w:color w:val="000000"/>
                <w:sz w:val="24"/>
                <w:szCs w:val="24"/>
                <w:lang w:eastAsia="am-ET"/>
              </w:rPr>
            </w:pPr>
            <w:r w:rsidRPr="00242688">
              <w:rPr>
                <w:rFonts w:eastAsia="Times New Roman"/>
                <w:color w:val="000000"/>
                <w:sz w:val="24"/>
                <w:szCs w:val="24"/>
                <w:lang w:eastAsia="am-ET"/>
              </w:rPr>
              <w:t>BANKSIZE</w:t>
            </w:r>
          </w:p>
        </w:tc>
        <w:tc>
          <w:tcPr>
            <w:tcW w:w="2094" w:type="dxa"/>
            <w:tcBorders>
              <w:top w:val="nil"/>
              <w:left w:val="single" w:sz="4" w:space="0" w:color="000000"/>
              <w:bottom w:val="single" w:sz="12" w:space="0" w:color="000000"/>
              <w:right w:val="single" w:sz="4" w:space="0" w:color="000000"/>
            </w:tcBorders>
            <w:shd w:val="clear" w:color="auto" w:fill="auto"/>
            <w:noWrap/>
            <w:hideMark/>
          </w:tcPr>
          <w:p w14:paraId="1B992B35" w14:textId="77777777" w:rsidR="0004147A" w:rsidRPr="00242688" w:rsidRDefault="0004147A" w:rsidP="00B85C21">
            <w:pPr>
              <w:spacing w:after="0" w:line="360" w:lineRule="auto"/>
              <w:jc w:val="right"/>
              <w:rPr>
                <w:rFonts w:eastAsia="Times New Roman"/>
                <w:color w:val="000000"/>
                <w:sz w:val="24"/>
                <w:szCs w:val="24"/>
                <w:lang w:eastAsia="am-ET"/>
              </w:rPr>
            </w:pPr>
            <w:r w:rsidRPr="00242688">
              <w:rPr>
                <w:rFonts w:eastAsia="Times New Roman"/>
                <w:color w:val="000000"/>
                <w:sz w:val="24"/>
                <w:szCs w:val="24"/>
                <w:lang w:eastAsia="am-ET"/>
              </w:rPr>
              <w:t>.614</w:t>
            </w:r>
          </w:p>
        </w:tc>
        <w:tc>
          <w:tcPr>
            <w:tcW w:w="1924" w:type="dxa"/>
            <w:tcBorders>
              <w:top w:val="nil"/>
              <w:left w:val="nil"/>
              <w:bottom w:val="single" w:sz="12" w:space="0" w:color="000000"/>
              <w:right w:val="single" w:sz="12" w:space="0" w:color="000000"/>
            </w:tcBorders>
            <w:shd w:val="clear" w:color="auto" w:fill="auto"/>
            <w:noWrap/>
            <w:hideMark/>
          </w:tcPr>
          <w:p w14:paraId="5E1B4B12" w14:textId="77777777" w:rsidR="0004147A" w:rsidRPr="00242688" w:rsidRDefault="0004147A" w:rsidP="00B85C21">
            <w:pPr>
              <w:spacing w:after="0" w:line="360" w:lineRule="auto"/>
              <w:jc w:val="right"/>
              <w:rPr>
                <w:rFonts w:eastAsia="Times New Roman"/>
                <w:color w:val="000000"/>
                <w:sz w:val="24"/>
                <w:szCs w:val="24"/>
                <w:lang w:eastAsia="am-ET"/>
              </w:rPr>
            </w:pPr>
            <w:r w:rsidRPr="00242688">
              <w:rPr>
                <w:rFonts w:eastAsia="Times New Roman"/>
                <w:color w:val="000000"/>
                <w:sz w:val="24"/>
                <w:szCs w:val="24"/>
                <w:lang w:eastAsia="am-ET"/>
              </w:rPr>
              <w:t>1.600</w:t>
            </w:r>
          </w:p>
        </w:tc>
      </w:tr>
    </w:tbl>
    <w:p w14:paraId="40B752FC" w14:textId="77777777" w:rsidR="0004147A" w:rsidRPr="00242688" w:rsidRDefault="0004147A" w:rsidP="00B85C21">
      <w:pPr>
        <w:spacing w:line="360" w:lineRule="auto"/>
        <w:jc w:val="both"/>
        <w:rPr>
          <w:color w:val="FF0000"/>
          <w:sz w:val="32"/>
          <w:lang w:val="en-US"/>
        </w:rPr>
      </w:pPr>
      <w:r w:rsidRPr="00242688">
        <w:rPr>
          <w:bCs/>
          <w:i/>
          <w:iCs/>
          <w:color w:val="000000"/>
        </w:rPr>
        <w:t>(Source: Own Survey, SPSS V20, 2020</w:t>
      </w:r>
      <w:r w:rsidRPr="00242688">
        <w:rPr>
          <w:bCs/>
          <w:i/>
          <w:iCs/>
          <w:color w:val="000000"/>
          <w:szCs w:val="18"/>
        </w:rPr>
        <w:t>)</w:t>
      </w:r>
    </w:p>
    <w:p w14:paraId="53F75A1F" w14:textId="77777777" w:rsidR="0004147A" w:rsidRPr="00242688" w:rsidRDefault="0004147A" w:rsidP="00B85C21">
      <w:pPr>
        <w:spacing w:line="360" w:lineRule="auto"/>
        <w:jc w:val="both"/>
        <w:rPr>
          <w:sz w:val="24"/>
          <w:lang w:val="en-US"/>
        </w:rPr>
      </w:pPr>
      <w:r w:rsidRPr="00242688">
        <w:rPr>
          <w:sz w:val="24"/>
          <w:lang w:val="en-US"/>
        </w:rPr>
        <w:t>As we see from the above the above table analysis of collinearity statistics show this assumption has been met, as no relationship of predictors equals or above Pearson correlation coefficient value of 0.8 and VIF scores shown below 1.5, and tolerance scores above 0.7.</w:t>
      </w:r>
    </w:p>
    <w:p w14:paraId="53494987" w14:textId="77777777" w:rsidR="0004147A" w:rsidRPr="00242688" w:rsidRDefault="0004147A" w:rsidP="00B85C21">
      <w:pPr>
        <w:pStyle w:val="Heading2"/>
        <w:numPr>
          <w:ilvl w:val="2"/>
          <w:numId w:val="11"/>
        </w:numPr>
      </w:pPr>
      <w:bookmarkStart w:id="82" w:name="_Toc31701728"/>
      <w:bookmarkStart w:id="83" w:name="_Toc43561837"/>
      <w:r w:rsidRPr="00242688">
        <w:lastRenderedPageBreak/>
        <w:t>Test of Autocorrelation</w:t>
      </w:r>
      <w:bookmarkEnd w:id="82"/>
      <w:bookmarkEnd w:id="83"/>
    </w:p>
    <w:p w14:paraId="3D9699F5" w14:textId="77777777" w:rsidR="0004147A" w:rsidRPr="00242688" w:rsidRDefault="0004147A" w:rsidP="00B85C21">
      <w:pPr>
        <w:spacing w:line="360" w:lineRule="auto"/>
        <w:jc w:val="both"/>
        <w:rPr>
          <w:sz w:val="24"/>
          <w:lang w:val="en-US"/>
        </w:rPr>
      </w:pPr>
      <w:r w:rsidRPr="00242688">
        <w:rPr>
          <w:sz w:val="24"/>
          <w:lang w:val="en-US"/>
        </w:rPr>
        <w:t xml:space="preserve">It is an assumption that the value of residuals to be independent from one another (or uncorrelated). To check this assumption we need to look at the regression output of model summary box. Durbin-Watson statistic uses to test the assumption that our residuals are independent (or uncorrelated). This statistic can vary from 0 to 4. For no Autocorrelation assumption, Durbin-Watson statistic value needs to be close to 2. A value of two indicates no autocorrelation. A value of towards zero indicates positive autocorrelation. A value towards four indicates negative autocorrelation </w:t>
      </w:r>
      <w:r w:rsidRPr="00242688">
        <w:rPr>
          <w:noProof/>
          <w:sz w:val="24"/>
          <w:lang w:val="en-US"/>
        </w:rPr>
        <w:t xml:space="preserve">(Mark Saunders, Philip Lewis and Adrian Thornhi, 2009 </w:t>
      </w:r>
      <w:r w:rsidRPr="00242688">
        <w:rPr>
          <w:sz w:val="24"/>
          <w:lang w:val="en-US"/>
        </w:rPr>
        <w:t>p.466–467).</w:t>
      </w:r>
    </w:p>
    <w:p w14:paraId="559D24A5" w14:textId="77777777" w:rsidR="0004147A" w:rsidRPr="00242688" w:rsidRDefault="0004147A" w:rsidP="00B85C21">
      <w:pPr>
        <w:spacing w:before="240" w:line="360" w:lineRule="auto"/>
        <w:rPr>
          <w:rFonts w:asciiTheme="minorHAnsi" w:hAnsiTheme="minorHAnsi"/>
          <w:b/>
          <w:sz w:val="24"/>
          <w:u w:val="thick"/>
        </w:rPr>
      </w:pPr>
      <w:bookmarkStart w:id="84" w:name="_Toc31038419"/>
      <w:bookmarkStart w:id="85" w:name="_Toc43561584"/>
      <w:bookmarkStart w:id="86" w:name="_Toc43561649"/>
      <w:r w:rsidRPr="00242688">
        <w:rPr>
          <w:b/>
          <w:sz w:val="24"/>
          <w:u w:val="thick"/>
        </w:rPr>
        <w:t xml:space="preserve">Table </w:t>
      </w:r>
      <w:r w:rsidR="0007304F" w:rsidRPr="00242688">
        <w:rPr>
          <w:b/>
          <w:sz w:val="24"/>
          <w:u w:val="thick"/>
        </w:rPr>
        <w:fldChar w:fldCharType="begin"/>
      </w:r>
      <w:r w:rsidRPr="00242688">
        <w:rPr>
          <w:b/>
          <w:sz w:val="24"/>
          <w:u w:val="thick"/>
        </w:rPr>
        <w:instrText xml:space="preserve"> SEQ Table \* ARABIC </w:instrText>
      </w:r>
      <w:r w:rsidR="0007304F" w:rsidRPr="00242688">
        <w:rPr>
          <w:b/>
          <w:sz w:val="24"/>
          <w:u w:val="thick"/>
        </w:rPr>
        <w:fldChar w:fldCharType="separate"/>
      </w:r>
      <w:r w:rsidR="0001754B">
        <w:rPr>
          <w:b/>
          <w:noProof/>
          <w:sz w:val="24"/>
          <w:u w:val="thick"/>
        </w:rPr>
        <w:t>8</w:t>
      </w:r>
      <w:r w:rsidR="0007304F" w:rsidRPr="00242688">
        <w:rPr>
          <w:b/>
          <w:sz w:val="24"/>
          <w:u w:val="thick"/>
        </w:rPr>
        <w:fldChar w:fldCharType="end"/>
      </w:r>
      <w:r w:rsidRPr="00242688">
        <w:rPr>
          <w:b/>
          <w:sz w:val="24"/>
          <w:u w:val="thick"/>
        </w:rPr>
        <w:t xml:space="preserve">Autocorrelation </w:t>
      </w:r>
      <w:r w:rsidRPr="00242688">
        <w:rPr>
          <w:b/>
          <w:sz w:val="24"/>
          <w:u w:val="thick"/>
          <w:lang w:val="en-US"/>
        </w:rPr>
        <w:t>T</w:t>
      </w:r>
      <w:r w:rsidRPr="00242688">
        <w:rPr>
          <w:b/>
          <w:sz w:val="24"/>
          <w:u w:val="thick"/>
        </w:rPr>
        <w:t>est</w:t>
      </w:r>
      <w:bookmarkEnd w:id="84"/>
      <w:bookmarkEnd w:id="85"/>
      <w:bookmarkEnd w:id="86"/>
    </w:p>
    <w:tbl>
      <w:tblPr>
        <w:tblW w:w="9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0"/>
        <w:gridCol w:w="810"/>
        <w:gridCol w:w="1170"/>
        <w:gridCol w:w="2160"/>
        <w:gridCol w:w="2700"/>
        <w:gridCol w:w="1710"/>
      </w:tblGrid>
      <w:tr w:rsidR="0004147A" w:rsidRPr="00242688" w14:paraId="22E91D38" w14:textId="77777777" w:rsidTr="005F3C2A">
        <w:trPr>
          <w:cantSplit/>
          <w:trHeight w:val="310"/>
        </w:trPr>
        <w:tc>
          <w:tcPr>
            <w:tcW w:w="9270" w:type="dxa"/>
            <w:gridSpan w:val="6"/>
            <w:tcBorders>
              <w:top w:val="nil"/>
              <w:left w:val="nil"/>
              <w:bottom w:val="nil"/>
              <w:right w:val="nil"/>
            </w:tcBorders>
            <w:shd w:val="clear" w:color="auto" w:fill="FFFFFF"/>
          </w:tcPr>
          <w:p w14:paraId="0893A337" w14:textId="77777777" w:rsidR="0004147A" w:rsidRPr="00242688" w:rsidRDefault="0004147A" w:rsidP="00B85C21">
            <w:pPr>
              <w:spacing w:line="360" w:lineRule="auto"/>
              <w:jc w:val="center"/>
              <w:rPr>
                <w:b/>
                <w:sz w:val="24"/>
              </w:rPr>
            </w:pPr>
            <w:r w:rsidRPr="00242688">
              <w:rPr>
                <w:b/>
                <w:sz w:val="24"/>
              </w:rPr>
              <w:t>Model Summary</w:t>
            </w:r>
            <w:r w:rsidRPr="00DC71F9">
              <w:rPr>
                <w:b/>
                <w:sz w:val="24"/>
                <w:vertAlign w:val="superscript"/>
              </w:rPr>
              <w:t>b</w:t>
            </w:r>
          </w:p>
        </w:tc>
      </w:tr>
      <w:tr w:rsidR="0004147A" w:rsidRPr="00242688" w14:paraId="26DD478A" w14:textId="77777777" w:rsidTr="005F3C2A">
        <w:trPr>
          <w:cantSplit/>
          <w:trHeight w:val="490"/>
        </w:trPr>
        <w:tc>
          <w:tcPr>
            <w:tcW w:w="720" w:type="dxa"/>
            <w:tcBorders>
              <w:top w:val="single" w:sz="16" w:space="0" w:color="000000"/>
              <w:left w:val="single" w:sz="16" w:space="0" w:color="000000"/>
              <w:bottom w:val="single" w:sz="16" w:space="0" w:color="000000"/>
              <w:right w:val="single" w:sz="16" w:space="0" w:color="000000"/>
            </w:tcBorders>
            <w:shd w:val="clear" w:color="auto" w:fill="FFFFFF"/>
          </w:tcPr>
          <w:p w14:paraId="6412B593" w14:textId="77777777" w:rsidR="0004147A" w:rsidRPr="00242688" w:rsidRDefault="0004147A" w:rsidP="00B85C21">
            <w:pPr>
              <w:spacing w:line="360" w:lineRule="auto"/>
              <w:rPr>
                <w:sz w:val="24"/>
              </w:rPr>
            </w:pPr>
            <w:r w:rsidRPr="00242688">
              <w:rPr>
                <w:sz w:val="24"/>
              </w:rPr>
              <w:t>Model</w:t>
            </w:r>
          </w:p>
        </w:tc>
        <w:tc>
          <w:tcPr>
            <w:tcW w:w="810" w:type="dxa"/>
            <w:tcBorders>
              <w:top w:val="single" w:sz="16" w:space="0" w:color="000000"/>
              <w:left w:val="single" w:sz="16" w:space="0" w:color="000000"/>
              <w:bottom w:val="single" w:sz="16" w:space="0" w:color="000000"/>
            </w:tcBorders>
            <w:shd w:val="clear" w:color="auto" w:fill="FFFFFF"/>
          </w:tcPr>
          <w:p w14:paraId="3CCCA623" w14:textId="77777777" w:rsidR="0004147A" w:rsidRPr="00242688" w:rsidRDefault="0004147A" w:rsidP="00B85C21">
            <w:pPr>
              <w:spacing w:line="360" w:lineRule="auto"/>
              <w:rPr>
                <w:sz w:val="24"/>
              </w:rPr>
            </w:pPr>
            <w:r w:rsidRPr="00242688">
              <w:rPr>
                <w:sz w:val="24"/>
              </w:rPr>
              <w:t>R</w:t>
            </w:r>
          </w:p>
        </w:tc>
        <w:tc>
          <w:tcPr>
            <w:tcW w:w="1170" w:type="dxa"/>
            <w:tcBorders>
              <w:top w:val="single" w:sz="16" w:space="0" w:color="000000"/>
              <w:bottom w:val="single" w:sz="16" w:space="0" w:color="000000"/>
            </w:tcBorders>
            <w:shd w:val="clear" w:color="auto" w:fill="FFFFFF"/>
          </w:tcPr>
          <w:p w14:paraId="120E6F79" w14:textId="77777777" w:rsidR="0004147A" w:rsidRPr="00242688" w:rsidRDefault="0004147A" w:rsidP="00B85C21">
            <w:pPr>
              <w:spacing w:line="360" w:lineRule="auto"/>
              <w:rPr>
                <w:sz w:val="24"/>
              </w:rPr>
            </w:pPr>
            <w:r w:rsidRPr="00242688">
              <w:rPr>
                <w:sz w:val="24"/>
              </w:rPr>
              <w:t>R Square</w:t>
            </w:r>
          </w:p>
        </w:tc>
        <w:tc>
          <w:tcPr>
            <w:tcW w:w="2160" w:type="dxa"/>
            <w:tcBorders>
              <w:top w:val="single" w:sz="16" w:space="0" w:color="000000"/>
              <w:bottom w:val="single" w:sz="16" w:space="0" w:color="000000"/>
            </w:tcBorders>
            <w:shd w:val="clear" w:color="auto" w:fill="FFFFFF"/>
          </w:tcPr>
          <w:p w14:paraId="4ED737DE" w14:textId="77777777" w:rsidR="0004147A" w:rsidRPr="00242688" w:rsidRDefault="0004147A" w:rsidP="00B85C21">
            <w:pPr>
              <w:spacing w:line="360" w:lineRule="auto"/>
              <w:rPr>
                <w:sz w:val="24"/>
              </w:rPr>
            </w:pPr>
            <w:r w:rsidRPr="00242688">
              <w:rPr>
                <w:sz w:val="24"/>
              </w:rPr>
              <w:t>Adjusted R Square</w:t>
            </w:r>
          </w:p>
        </w:tc>
        <w:tc>
          <w:tcPr>
            <w:tcW w:w="2700" w:type="dxa"/>
            <w:tcBorders>
              <w:top w:val="single" w:sz="16" w:space="0" w:color="000000"/>
              <w:bottom w:val="single" w:sz="16" w:space="0" w:color="000000"/>
            </w:tcBorders>
            <w:shd w:val="clear" w:color="auto" w:fill="FFFFFF"/>
          </w:tcPr>
          <w:p w14:paraId="3187215B" w14:textId="77777777" w:rsidR="0004147A" w:rsidRPr="00242688" w:rsidRDefault="0004147A" w:rsidP="00B85C21">
            <w:pPr>
              <w:spacing w:line="360" w:lineRule="auto"/>
              <w:rPr>
                <w:sz w:val="24"/>
              </w:rPr>
            </w:pPr>
            <w:r w:rsidRPr="00242688">
              <w:rPr>
                <w:sz w:val="24"/>
              </w:rPr>
              <w:t>Std. Error of the Estimate</w:t>
            </w:r>
          </w:p>
        </w:tc>
        <w:tc>
          <w:tcPr>
            <w:tcW w:w="1710" w:type="dxa"/>
            <w:tcBorders>
              <w:top w:val="single" w:sz="16" w:space="0" w:color="000000"/>
              <w:bottom w:val="single" w:sz="16" w:space="0" w:color="000000"/>
              <w:right w:val="single" w:sz="16" w:space="0" w:color="000000"/>
            </w:tcBorders>
            <w:shd w:val="clear" w:color="auto" w:fill="FFFFFF"/>
          </w:tcPr>
          <w:p w14:paraId="28177481" w14:textId="77777777" w:rsidR="0004147A" w:rsidRPr="00242688" w:rsidRDefault="0004147A" w:rsidP="00B85C21">
            <w:pPr>
              <w:spacing w:line="360" w:lineRule="auto"/>
              <w:rPr>
                <w:sz w:val="24"/>
              </w:rPr>
            </w:pPr>
            <w:r w:rsidRPr="00242688">
              <w:rPr>
                <w:sz w:val="24"/>
              </w:rPr>
              <w:t>Durbin-Watson</w:t>
            </w:r>
          </w:p>
        </w:tc>
      </w:tr>
      <w:tr w:rsidR="0004147A" w:rsidRPr="00242688" w14:paraId="547DDCA1" w14:textId="77777777" w:rsidTr="005F3C2A">
        <w:trPr>
          <w:cantSplit/>
          <w:trHeight w:val="290"/>
        </w:trPr>
        <w:tc>
          <w:tcPr>
            <w:tcW w:w="720" w:type="dxa"/>
            <w:tcBorders>
              <w:top w:val="single" w:sz="16" w:space="0" w:color="000000"/>
              <w:left w:val="single" w:sz="16" w:space="0" w:color="000000"/>
              <w:bottom w:val="single" w:sz="16" w:space="0" w:color="000000"/>
              <w:right w:val="single" w:sz="16" w:space="0" w:color="000000"/>
            </w:tcBorders>
            <w:shd w:val="clear" w:color="auto" w:fill="FFFFFF"/>
            <w:vAlign w:val="center"/>
          </w:tcPr>
          <w:p w14:paraId="120E4856" w14:textId="77777777" w:rsidR="0004147A" w:rsidRPr="00242688" w:rsidRDefault="0004147A" w:rsidP="00B85C21">
            <w:pPr>
              <w:spacing w:line="360" w:lineRule="auto"/>
              <w:rPr>
                <w:sz w:val="24"/>
              </w:rPr>
            </w:pPr>
            <w:r w:rsidRPr="00242688">
              <w:rPr>
                <w:sz w:val="24"/>
              </w:rPr>
              <w:t>1</w:t>
            </w:r>
          </w:p>
        </w:tc>
        <w:tc>
          <w:tcPr>
            <w:tcW w:w="810" w:type="dxa"/>
            <w:tcBorders>
              <w:top w:val="single" w:sz="16" w:space="0" w:color="000000"/>
              <w:left w:val="single" w:sz="16" w:space="0" w:color="000000"/>
              <w:bottom w:val="single" w:sz="16" w:space="0" w:color="000000"/>
            </w:tcBorders>
            <w:shd w:val="clear" w:color="auto" w:fill="FFFFFF"/>
            <w:vAlign w:val="center"/>
          </w:tcPr>
          <w:p w14:paraId="48F9BE7E" w14:textId="77777777" w:rsidR="0004147A" w:rsidRPr="00242688" w:rsidRDefault="0004147A" w:rsidP="00B85C21">
            <w:pPr>
              <w:spacing w:line="360" w:lineRule="auto"/>
              <w:rPr>
                <w:sz w:val="24"/>
              </w:rPr>
            </w:pPr>
            <w:r w:rsidRPr="00242688">
              <w:rPr>
                <w:sz w:val="24"/>
              </w:rPr>
              <w:t>.548a</w:t>
            </w:r>
          </w:p>
        </w:tc>
        <w:tc>
          <w:tcPr>
            <w:tcW w:w="1170" w:type="dxa"/>
            <w:tcBorders>
              <w:top w:val="single" w:sz="16" w:space="0" w:color="000000"/>
              <w:bottom w:val="single" w:sz="16" w:space="0" w:color="000000"/>
            </w:tcBorders>
            <w:shd w:val="clear" w:color="auto" w:fill="FFFFFF"/>
            <w:vAlign w:val="center"/>
          </w:tcPr>
          <w:p w14:paraId="300DCAE8" w14:textId="77777777" w:rsidR="0004147A" w:rsidRPr="00242688" w:rsidRDefault="0004147A" w:rsidP="00B85C21">
            <w:pPr>
              <w:spacing w:line="360" w:lineRule="auto"/>
              <w:rPr>
                <w:sz w:val="24"/>
              </w:rPr>
            </w:pPr>
            <w:r w:rsidRPr="00242688">
              <w:rPr>
                <w:sz w:val="24"/>
              </w:rPr>
              <w:t>.300</w:t>
            </w:r>
          </w:p>
        </w:tc>
        <w:tc>
          <w:tcPr>
            <w:tcW w:w="2160" w:type="dxa"/>
            <w:tcBorders>
              <w:top w:val="single" w:sz="16" w:space="0" w:color="000000"/>
              <w:bottom w:val="single" w:sz="16" w:space="0" w:color="000000"/>
            </w:tcBorders>
            <w:shd w:val="clear" w:color="auto" w:fill="FFFFFF"/>
            <w:vAlign w:val="center"/>
          </w:tcPr>
          <w:p w14:paraId="1C2DE5AC" w14:textId="77777777" w:rsidR="0004147A" w:rsidRPr="00242688" w:rsidRDefault="0004147A" w:rsidP="00B85C21">
            <w:pPr>
              <w:spacing w:line="360" w:lineRule="auto"/>
              <w:rPr>
                <w:sz w:val="24"/>
              </w:rPr>
            </w:pPr>
            <w:r w:rsidRPr="00242688">
              <w:rPr>
                <w:sz w:val="24"/>
              </w:rPr>
              <w:t>.202</w:t>
            </w:r>
          </w:p>
        </w:tc>
        <w:tc>
          <w:tcPr>
            <w:tcW w:w="2700" w:type="dxa"/>
            <w:tcBorders>
              <w:top w:val="single" w:sz="16" w:space="0" w:color="000000"/>
              <w:bottom w:val="single" w:sz="16" w:space="0" w:color="000000"/>
            </w:tcBorders>
            <w:shd w:val="clear" w:color="auto" w:fill="FFFFFF"/>
            <w:vAlign w:val="center"/>
          </w:tcPr>
          <w:p w14:paraId="27D0C496" w14:textId="77777777" w:rsidR="0004147A" w:rsidRPr="00242688" w:rsidRDefault="0004147A" w:rsidP="00B85C21">
            <w:pPr>
              <w:spacing w:line="360" w:lineRule="auto"/>
              <w:rPr>
                <w:sz w:val="24"/>
              </w:rPr>
            </w:pPr>
            <w:r w:rsidRPr="00242688">
              <w:rPr>
                <w:sz w:val="24"/>
              </w:rPr>
              <w:t>.50109</w:t>
            </w:r>
          </w:p>
        </w:tc>
        <w:tc>
          <w:tcPr>
            <w:tcW w:w="1710" w:type="dxa"/>
            <w:tcBorders>
              <w:top w:val="single" w:sz="16" w:space="0" w:color="000000"/>
              <w:bottom w:val="single" w:sz="16" w:space="0" w:color="000000"/>
              <w:right w:val="single" w:sz="16" w:space="0" w:color="000000"/>
            </w:tcBorders>
            <w:shd w:val="clear" w:color="auto" w:fill="FFFFFF"/>
            <w:vAlign w:val="center"/>
          </w:tcPr>
          <w:p w14:paraId="0F1284D0" w14:textId="77777777" w:rsidR="0004147A" w:rsidRPr="00242688" w:rsidRDefault="0004147A" w:rsidP="00B85C21">
            <w:pPr>
              <w:spacing w:line="360" w:lineRule="auto"/>
              <w:rPr>
                <w:sz w:val="24"/>
              </w:rPr>
            </w:pPr>
            <w:r w:rsidRPr="00242688">
              <w:rPr>
                <w:sz w:val="24"/>
              </w:rPr>
              <w:t>1.811</w:t>
            </w:r>
          </w:p>
        </w:tc>
      </w:tr>
    </w:tbl>
    <w:p w14:paraId="7B85E7BF" w14:textId="77777777" w:rsidR="0004147A" w:rsidRPr="00242688" w:rsidRDefault="0004147A" w:rsidP="00B85C21">
      <w:pPr>
        <w:spacing w:line="360" w:lineRule="auto"/>
        <w:rPr>
          <w:b/>
          <w:bCs/>
          <w:i/>
          <w:iCs/>
          <w:color w:val="000000"/>
          <w:szCs w:val="18"/>
        </w:rPr>
      </w:pPr>
      <w:r w:rsidRPr="00242688">
        <w:rPr>
          <w:b/>
          <w:bCs/>
          <w:i/>
          <w:iCs/>
          <w:color w:val="000000"/>
          <w:szCs w:val="18"/>
        </w:rPr>
        <w:t xml:space="preserve"> (Source: Own Survey, SPSS V20, 2020)</w:t>
      </w:r>
    </w:p>
    <w:p w14:paraId="5B1893BB" w14:textId="77777777" w:rsidR="0004147A" w:rsidRPr="00242688" w:rsidRDefault="0004147A" w:rsidP="00B85C21">
      <w:pPr>
        <w:spacing w:line="360" w:lineRule="auto"/>
        <w:jc w:val="both"/>
        <w:rPr>
          <w:sz w:val="24"/>
          <w:lang w:val="en-US"/>
        </w:rPr>
      </w:pPr>
      <w:r w:rsidRPr="00242688">
        <w:rPr>
          <w:sz w:val="24"/>
          <w:lang w:val="en-US"/>
        </w:rPr>
        <w:t>Thus, from the above table, we can see that Durbin-Watson value for model is 1.811 which is a score near 2. Thus we can conclude that there is no Autocorrelation problem as the Durbin-Watson statistic showed the value close to 2.</w:t>
      </w:r>
    </w:p>
    <w:p w14:paraId="58E844D3" w14:textId="77777777" w:rsidR="0004147A" w:rsidRPr="00242688" w:rsidRDefault="0004147A" w:rsidP="00B85C21">
      <w:pPr>
        <w:pStyle w:val="Heading2"/>
        <w:numPr>
          <w:ilvl w:val="2"/>
          <w:numId w:val="11"/>
        </w:numPr>
      </w:pPr>
      <w:bookmarkStart w:id="87" w:name="_Toc31701729"/>
      <w:bookmarkStart w:id="88" w:name="_Toc43561838"/>
      <w:r w:rsidRPr="00242688">
        <w:t>Test of Normality</w:t>
      </w:r>
      <w:bookmarkEnd w:id="87"/>
      <w:bookmarkEnd w:id="88"/>
    </w:p>
    <w:p w14:paraId="61A52EF6" w14:textId="77777777" w:rsidR="0004147A" w:rsidRPr="00242688" w:rsidRDefault="0004147A" w:rsidP="00B85C21">
      <w:pPr>
        <w:spacing w:line="360" w:lineRule="auto"/>
        <w:jc w:val="both"/>
        <w:rPr>
          <w:lang w:val="en-US"/>
        </w:rPr>
      </w:pPr>
      <w:r w:rsidRPr="00242688">
        <w:rPr>
          <w:sz w:val="24"/>
          <w:lang w:val="en-US"/>
        </w:rPr>
        <w:t>This assumption is used to determine whether the residuals are normally distributed. This can be tested by looking at the Histogram and P-P plot for the model. To say the Normality assumption of this study is met, the Histogram should be symmetric along the center 0 and the dots at the P-P Plot should be closer to the diagonal line; Normal P-P plot – points should lie in reasonably straight diagonal line from bottom left to top right. In this case Histogram is symmetric and the P-P plot the dots are drawn closer to the diagonal line, indicating that assumption of normality is met</w:t>
      </w:r>
      <w:r w:rsidRPr="00242688">
        <w:rPr>
          <w:noProof/>
          <w:sz w:val="24"/>
          <w:lang w:val="en-US"/>
        </w:rPr>
        <w:t xml:space="preserve"> (Chris, 2008, p.161)</w:t>
      </w:r>
      <w:r w:rsidRPr="00242688">
        <w:rPr>
          <w:sz w:val="24"/>
          <w:lang w:val="en-US"/>
        </w:rPr>
        <w:t>.</w:t>
      </w:r>
    </w:p>
    <w:p w14:paraId="19078B2E" w14:textId="77777777" w:rsidR="0004147A" w:rsidRPr="00242688" w:rsidRDefault="00C07BB7" w:rsidP="00B85C21">
      <w:pPr>
        <w:spacing w:after="0" w:line="360" w:lineRule="auto"/>
        <w:jc w:val="both"/>
        <w:rPr>
          <w:rFonts w:asciiTheme="minorHAnsi" w:hAnsiTheme="minorHAnsi"/>
          <w:bCs/>
          <w:i/>
          <w:iCs/>
          <w:color w:val="000000"/>
          <w:sz w:val="20"/>
          <w:szCs w:val="18"/>
        </w:rPr>
      </w:pPr>
      <w:r>
        <w:rPr>
          <w:noProof/>
          <w:lang w:val="en-US"/>
        </w:rPr>
        <w:lastRenderedPageBreak/>
        <w:pict w14:anchorId="745554FA">
          <v:shape id="Text Box 17" o:spid="_x0000_s1033" type="#_x0000_t202" style="position:absolute;left:0;text-align:left;margin-left:27pt;margin-top:0;width:426pt;height:36pt;z-index:25166233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" stroked="f">
            <v:path arrowok="t"/>
            <v:textbox inset="0,0,0,0">
              <w:txbxContent>
                <w:p w14:paraId="40338407" w14:textId="77777777" w:rsidR="00156AE9" w:rsidRDefault="00156AE9" w:rsidP="0004147A">
                  <w:pPr>
                    <w:spacing w:before="240"/>
                    <w:rPr>
                      <w:rFonts w:asciiTheme="minorHAnsi" w:hAnsiTheme="minorHAnsi"/>
                      <w:b/>
                      <w:u w:val="thick"/>
                    </w:rPr>
                  </w:pPr>
                  <w:bookmarkStart w:id="89" w:name="_Toc31038459"/>
                  <w:bookmarkStart w:id="90" w:name="_Toc43561653"/>
                  <w:r w:rsidRPr="00A17EF0">
                    <w:rPr>
                      <w:b/>
                      <w:u w:val="thick"/>
                    </w:rPr>
                    <w:t xml:space="preserve">Figure </w:t>
                  </w:r>
                  <w:r>
                    <w:rPr>
                      <w:b/>
                      <w:u w:val="thick"/>
                    </w:rPr>
                    <w:fldChar w:fldCharType="begin"/>
                  </w:r>
                  <w:r>
                    <w:rPr>
                      <w:b/>
                      <w:u w:val="thick"/>
                    </w:rPr>
                    <w:instrText xml:space="preserve"> SEQ Figure \* ARABIC </w:instrText>
                  </w:r>
                  <w:r>
                    <w:rPr>
                      <w:b/>
                      <w:u w:val="thick"/>
                    </w:rPr>
                    <w:fldChar w:fldCharType="separate"/>
                  </w:r>
                  <w:r>
                    <w:rPr>
                      <w:b/>
                      <w:noProof/>
                      <w:u w:val="thick"/>
                    </w:rPr>
                    <w:t>2</w:t>
                  </w:r>
                  <w:r>
                    <w:rPr>
                      <w:b/>
                      <w:u w:val="thick"/>
                    </w:rPr>
                    <w:fldChar w:fldCharType="end"/>
                  </w:r>
                  <w:r>
                    <w:rPr>
                      <w:b/>
                      <w:u w:val="thick"/>
                    </w:rPr>
                    <w:t xml:space="preserve"> Histogram and P-P P</w:t>
                  </w:r>
                  <w:r w:rsidRPr="00A17EF0">
                    <w:rPr>
                      <w:b/>
                      <w:u w:val="thick"/>
                    </w:rPr>
                    <w:t>lot</w:t>
                  </w:r>
                  <w:bookmarkEnd w:id="89"/>
                  <w:bookmarkEnd w:id="90"/>
                </w:p>
                <w:p w14:paraId="135CDC2F" w14:textId="77777777" w:rsidR="00156AE9" w:rsidRPr="00DF2E97" w:rsidRDefault="00156AE9" w:rsidP="0004147A">
                  <w:pPr>
                    <w:spacing w:before="240"/>
                    <w:rPr>
                      <w:rFonts w:asciiTheme="minorHAnsi" w:hAnsiTheme="minorHAnsi"/>
                      <w:b/>
                      <w:u w:val="thick"/>
                    </w:rPr>
                  </w:pPr>
                </w:p>
              </w:txbxContent>
            </v:textbox>
            <w10:wrap type="topAndBottom"/>
          </v:shape>
        </w:pict>
      </w:r>
      <w:r>
        <w:rPr>
          <w:noProof/>
          <w:lang w:val="en-US"/>
        </w:rPr>
        <w:pict w14:anchorId="08A9F2C9">
          <v:rect id="Rectangle 11" o:spid="_x0000_s1034" style="position:absolute;left:0;text-align:left;margin-left:27pt;margin-top:31.5pt;width:426pt;height:237.7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" fillcolor="white [3201]" strokecolor="#70ad47 [3209]" strokeweight="1pt">
            <v:path arrowok="t"/>
            <v:textbox>
              <w:txbxContent>
                <w:p w14:paraId="46AE4B32" w14:textId="77777777" w:rsidR="00156AE9" w:rsidRDefault="00156AE9" w:rsidP="0004147A">
                  <w:pPr>
                    <w:jc w:val="both"/>
                  </w:pPr>
                  <w:r>
                    <w:rPr>
                      <w:noProof/>
                      <w:sz w:val="24"/>
                      <w:szCs w:val="24"/>
                      <w:lang w:val="en-US"/>
                    </w:rPr>
                    <w:drawing>
                      <wp:inline distT="0" distB="0" distL="0" distR="0" wp14:anchorId="032AC961" wp14:editId="1B7C4FBA">
                        <wp:extent cx="2705100" cy="2971165"/>
                        <wp:effectExtent l="0" t="0" r="0"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5991" cy="3016078"/>
                                </a:xfrm>
                                <a:prstGeom prst="rect">
                                  <a:avLst/>
                                </a:prstGeom>
                                <a:noFill/>
                                <a:ln>
                                  <a:noFill/>
                                </a:ln>
                              </pic:spPr>
                            </pic:pic>
                          </a:graphicData>
                        </a:graphic>
                      </wp:inline>
                    </w:drawing>
                  </w:r>
                  <w:r>
                    <w:rPr>
                      <w:noProof/>
                      <w:sz w:val="24"/>
                      <w:szCs w:val="24"/>
                      <w:lang w:val="en-US"/>
                    </w:rPr>
                    <w:drawing>
                      <wp:inline distT="0" distB="0" distL="0" distR="0" wp14:anchorId="0B0B62F9" wp14:editId="4EE0B11D">
                        <wp:extent cx="2419350" cy="2971165"/>
                        <wp:effectExtent l="0" t="0" r="0"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28300" cy="2982156"/>
                                </a:xfrm>
                                <a:prstGeom prst="rect">
                                  <a:avLst/>
                                </a:prstGeom>
                                <a:noFill/>
                                <a:ln>
                                  <a:noFill/>
                                </a:ln>
                              </pic:spPr>
                            </pic:pic>
                          </a:graphicData>
                        </a:graphic>
                      </wp:inline>
                    </w:drawing>
                  </w:r>
                </w:p>
              </w:txbxContent>
            </v:textbox>
            <w10:wrap type="topAndBottom"/>
          </v:rect>
        </w:pict>
      </w:r>
      <w:r w:rsidR="0004147A" w:rsidRPr="00242688">
        <w:rPr>
          <w:bCs/>
          <w:i/>
          <w:iCs/>
          <w:color w:val="000000"/>
          <w:sz w:val="20"/>
          <w:szCs w:val="18"/>
        </w:rPr>
        <w:t>(S</w:t>
      </w:r>
      <w:r w:rsidR="0004147A" w:rsidRPr="00242688">
        <w:rPr>
          <w:bCs/>
          <w:i/>
          <w:iCs/>
          <w:color w:val="000000"/>
          <w:szCs w:val="18"/>
        </w:rPr>
        <w:t>ource: Own Survey, SPSS V20, 2020</w:t>
      </w:r>
      <w:r w:rsidR="0004147A" w:rsidRPr="00242688">
        <w:rPr>
          <w:bCs/>
          <w:i/>
          <w:iCs/>
          <w:color w:val="000000"/>
          <w:sz w:val="20"/>
          <w:szCs w:val="18"/>
        </w:rPr>
        <w:t>)</w:t>
      </w:r>
    </w:p>
    <w:p w14:paraId="51732832" w14:textId="77777777" w:rsidR="0004147A" w:rsidRPr="00242688" w:rsidRDefault="0004147A" w:rsidP="00B85C21">
      <w:pPr>
        <w:pStyle w:val="Heading2"/>
      </w:pPr>
      <w:bookmarkStart w:id="91" w:name="_Toc31701730"/>
      <w:bookmarkStart w:id="92" w:name="_Toc43561839"/>
      <w:r w:rsidRPr="00242688">
        <w:t>Hypothesis Testing</w:t>
      </w:r>
      <w:bookmarkEnd w:id="91"/>
      <w:bookmarkEnd w:id="92"/>
    </w:p>
    <w:p w14:paraId="49D9E0C1" w14:textId="77777777" w:rsidR="0004147A" w:rsidRPr="00242688" w:rsidRDefault="0004147A" w:rsidP="00B85C21">
      <w:pPr>
        <w:spacing w:line="360" w:lineRule="auto"/>
        <w:jc w:val="both"/>
        <w:rPr>
          <w:bCs/>
          <w:iCs/>
          <w:color w:val="000000"/>
          <w:sz w:val="24"/>
          <w:szCs w:val="18"/>
        </w:rPr>
      </w:pPr>
      <w:r w:rsidRPr="00242688">
        <w:rPr>
          <w:bCs/>
          <w:iCs/>
          <w:color w:val="000000"/>
          <w:sz w:val="24"/>
          <w:szCs w:val="18"/>
        </w:rPr>
        <w:t xml:space="preserve">To test hypothesis of this research, multiple linear regression technique is performed. </w:t>
      </w:r>
      <w:r w:rsidRPr="00242688">
        <w:rPr>
          <w:noProof/>
          <w:color w:val="000000"/>
          <w:sz w:val="24"/>
          <w:szCs w:val="18"/>
          <w:lang w:val="en-US"/>
        </w:rPr>
        <w:t>Chris, (2008, P 193) explains that it should also be noted that the diagnostic tests previously presented should be cautiously interpreted as general rather than specific tests. The researcher is required to ensure that the model satisfies all of the assumptions of the classical linear regression model (CLRM). If the assumptions are violated, appropriate actions should be taken to address or allow for this, e.g. taking logs, adding lags, adding dummy variables. Under the specific case of this study, any violation of the basic assumptions of CLRM</w:t>
      </w:r>
      <w:r w:rsidR="00821365">
        <w:rPr>
          <w:noProof/>
          <w:color w:val="000000"/>
          <w:sz w:val="24"/>
          <w:szCs w:val="18"/>
          <w:lang w:val="en-US"/>
        </w:rPr>
        <w:t xml:space="preserve"> was not faced</w:t>
      </w:r>
      <w:r w:rsidRPr="00242688">
        <w:rPr>
          <w:noProof/>
          <w:color w:val="000000"/>
          <w:sz w:val="24"/>
          <w:szCs w:val="18"/>
          <w:lang w:val="en-US"/>
        </w:rPr>
        <w:t xml:space="preserve">, hence </w:t>
      </w:r>
      <w:r w:rsidR="00821365">
        <w:rPr>
          <w:noProof/>
          <w:color w:val="000000"/>
          <w:sz w:val="24"/>
          <w:szCs w:val="18"/>
          <w:lang w:val="en-US"/>
        </w:rPr>
        <w:t>it is possible to</w:t>
      </w:r>
      <w:r w:rsidRPr="00242688">
        <w:rPr>
          <w:noProof/>
          <w:color w:val="000000"/>
          <w:sz w:val="24"/>
          <w:szCs w:val="18"/>
          <w:lang w:val="en-US"/>
        </w:rPr>
        <w:t xml:space="preserve"> proceed to the multiple regression analysis to test our hypothesis. </w:t>
      </w:r>
    </w:p>
    <w:p w14:paraId="469016BE" w14:textId="77777777" w:rsidR="0004147A" w:rsidRPr="00242688" w:rsidRDefault="0004147A" w:rsidP="00B85C21">
      <w:pPr>
        <w:pStyle w:val="Heading2"/>
      </w:pPr>
      <w:bookmarkStart w:id="93" w:name="_Toc31701731"/>
      <w:bookmarkStart w:id="94" w:name="_Toc43561840"/>
      <w:r w:rsidRPr="00242688">
        <w:t>Multiple Regression Analysis</w:t>
      </w:r>
      <w:bookmarkEnd w:id="93"/>
      <w:bookmarkEnd w:id="94"/>
    </w:p>
    <w:p w14:paraId="20C54D91" w14:textId="77777777" w:rsidR="0004147A" w:rsidRPr="00E0581F" w:rsidRDefault="0004147A" w:rsidP="00B85C21">
      <w:pPr>
        <w:spacing w:line="360" w:lineRule="auto"/>
        <w:jc w:val="both"/>
        <w:rPr>
          <w:rFonts w:asciiTheme="minorHAnsi" w:hAnsiTheme="minorHAnsi"/>
          <w:bCs/>
          <w:iCs/>
          <w:color w:val="000000"/>
          <w:sz w:val="24"/>
          <w:szCs w:val="24"/>
        </w:rPr>
      </w:pPr>
      <w:r w:rsidRPr="00242688">
        <w:rPr>
          <w:bCs/>
          <w:iCs/>
          <w:color w:val="000000"/>
          <w:sz w:val="24"/>
          <w:szCs w:val="24"/>
        </w:rPr>
        <w:t xml:space="preserve">Multiple regression analysis is a type of analysis that is used to describe estimation of and inference in the multiple linear regression model. As </w:t>
      </w:r>
      <w:r w:rsidRPr="00242688">
        <w:rPr>
          <w:bCs/>
          <w:iCs/>
          <w:color w:val="000000"/>
          <w:sz w:val="24"/>
          <w:szCs w:val="24"/>
          <w:lang w:val="en-US"/>
        </w:rPr>
        <w:t>discussed in the methodology of this study</w:t>
      </w:r>
      <w:r w:rsidRPr="00242688">
        <w:rPr>
          <w:bCs/>
          <w:iCs/>
          <w:color w:val="000000"/>
          <w:sz w:val="24"/>
          <w:szCs w:val="24"/>
        </w:rPr>
        <w:t xml:space="preserve">, the multiple linear regression model </w:t>
      </w:r>
      <w:r w:rsidRPr="00242688">
        <w:rPr>
          <w:bCs/>
          <w:iCs/>
          <w:color w:val="000000"/>
          <w:sz w:val="24"/>
          <w:szCs w:val="24"/>
          <w:lang w:val="en-US"/>
        </w:rPr>
        <w:t xml:space="preserve">is </w:t>
      </w:r>
      <w:r w:rsidRPr="00242688">
        <w:rPr>
          <w:bCs/>
          <w:iCs/>
          <w:color w:val="000000"/>
          <w:sz w:val="24"/>
          <w:szCs w:val="24"/>
        </w:rPr>
        <w:t>a model linear in its parameters, where the dependent variable is a function of independent variables plus an error term</w:t>
      </w:r>
      <w:r w:rsidRPr="00242688">
        <w:rPr>
          <w:noProof/>
          <w:color w:val="000000"/>
          <w:sz w:val="24"/>
          <w:szCs w:val="24"/>
          <w:lang w:val="en-US"/>
        </w:rPr>
        <w:t>(Wooldridge, 2000, P.798)</w:t>
      </w:r>
      <w:r w:rsidRPr="00242688">
        <w:rPr>
          <w:bCs/>
          <w:iCs/>
          <w:color w:val="000000"/>
          <w:sz w:val="24"/>
          <w:szCs w:val="24"/>
        </w:rPr>
        <w:t xml:space="preserve">. This technique is often implemented to explore the most sophisticated interrelationship among variables, for instance the technique can be used to identify which </w:t>
      </w:r>
      <w:r w:rsidRPr="00242688">
        <w:rPr>
          <w:bCs/>
          <w:iCs/>
          <w:color w:val="000000"/>
          <w:sz w:val="24"/>
          <w:szCs w:val="24"/>
          <w:lang w:val="en-US"/>
        </w:rPr>
        <w:t xml:space="preserve">institutional and customer specific factors affect the NPL situation in the commercial bank of Ethiopia. </w:t>
      </w:r>
      <w:r w:rsidRPr="00242688">
        <w:rPr>
          <w:bCs/>
          <w:iCs/>
          <w:color w:val="000000"/>
          <w:sz w:val="24"/>
          <w:szCs w:val="24"/>
        </w:rPr>
        <w:t xml:space="preserve">Generally this method enables the researcher to make stronger causal inferences </w:t>
      </w:r>
      <w:r w:rsidRPr="00242688">
        <w:rPr>
          <w:bCs/>
          <w:iCs/>
          <w:color w:val="000000"/>
          <w:sz w:val="24"/>
          <w:szCs w:val="24"/>
        </w:rPr>
        <w:lastRenderedPageBreak/>
        <w:t>from observed interrelationships among variables and to predict a dependent variable based on values of a n</w:t>
      </w:r>
      <w:r w:rsidR="00E0581F">
        <w:rPr>
          <w:bCs/>
          <w:iCs/>
          <w:color w:val="000000"/>
          <w:sz w:val="24"/>
          <w:szCs w:val="24"/>
        </w:rPr>
        <w:t>umber of independent variables.</w:t>
      </w:r>
    </w:p>
    <w:p w14:paraId="4C3D85A6" w14:textId="77777777" w:rsidR="0004147A" w:rsidRPr="00242688" w:rsidRDefault="0004147A" w:rsidP="00B85C21">
      <w:pPr>
        <w:spacing w:line="360" w:lineRule="auto"/>
        <w:jc w:val="both"/>
        <w:rPr>
          <w:bCs/>
          <w:iCs/>
          <w:color w:val="000000"/>
          <w:sz w:val="24"/>
          <w:szCs w:val="24"/>
        </w:rPr>
      </w:pPr>
      <w:r w:rsidRPr="00242688">
        <w:rPr>
          <w:bCs/>
          <w:iCs/>
          <w:color w:val="000000"/>
          <w:sz w:val="24"/>
          <w:szCs w:val="24"/>
        </w:rPr>
        <w:t xml:space="preserve">This study assumed that </w:t>
      </w:r>
      <w:r w:rsidRPr="00242688">
        <w:rPr>
          <w:bCs/>
          <w:iCs/>
          <w:color w:val="000000"/>
          <w:sz w:val="24"/>
          <w:szCs w:val="24"/>
          <w:lang w:val="en-US"/>
        </w:rPr>
        <w:t xml:space="preserve">institutional factors have </w:t>
      </w:r>
      <w:r w:rsidRPr="00242688">
        <w:rPr>
          <w:bCs/>
          <w:iCs/>
          <w:color w:val="000000"/>
          <w:sz w:val="24"/>
          <w:szCs w:val="24"/>
        </w:rPr>
        <w:t xml:space="preserve">a positive and significant effect on improving the </w:t>
      </w:r>
      <w:r w:rsidRPr="00242688">
        <w:rPr>
          <w:bCs/>
          <w:iCs/>
          <w:color w:val="000000"/>
          <w:sz w:val="24"/>
          <w:szCs w:val="24"/>
          <w:lang w:val="en-US"/>
        </w:rPr>
        <w:t>NPL situation of the bank</w:t>
      </w:r>
      <w:r w:rsidRPr="00242688">
        <w:rPr>
          <w:bCs/>
          <w:iCs/>
          <w:color w:val="000000"/>
          <w:sz w:val="24"/>
          <w:szCs w:val="24"/>
        </w:rPr>
        <w:t xml:space="preserve">. In correlation analysis we have seen </w:t>
      </w:r>
      <w:r w:rsidRPr="00242688">
        <w:rPr>
          <w:bCs/>
          <w:iCs/>
          <w:color w:val="000000"/>
          <w:sz w:val="24"/>
          <w:szCs w:val="24"/>
          <w:lang w:val="en-US"/>
        </w:rPr>
        <w:t>NPL</w:t>
      </w:r>
      <w:r w:rsidRPr="00242688">
        <w:rPr>
          <w:bCs/>
          <w:iCs/>
          <w:color w:val="000000"/>
          <w:sz w:val="24"/>
          <w:szCs w:val="24"/>
        </w:rPr>
        <w:t xml:space="preserve"> has a high and moderate correlation coefficient with </w:t>
      </w:r>
      <w:r w:rsidRPr="00242688">
        <w:rPr>
          <w:bCs/>
          <w:iCs/>
          <w:color w:val="000000"/>
          <w:sz w:val="24"/>
          <w:szCs w:val="24"/>
          <w:lang w:val="en-US"/>
        </w:rPr>
        <w:t>most</w:t>
      </w:r>
      <w:r w:rsidRPr="00242688">
        <w:rPr>
          <w:bCs/>
          <w:iCs/>
          <w:color w:val="000000"/>
          <w:sz w:val="24"/>
          <w:szCs w:val="24"/>
        </w:rPr>
        <w:t xml:space="preserve"> of the </w:t>
      </w:r>
      <w:r w:rsidRPr="00242688">
        <w:rPr>
          <w:bCs/>
          <w:iCs/>
          <w:color w:val="000000"/>
          <w:sz w:val="24"/>
          <w:szCs w:val="24"/>
          <w:lang w:val="en-US"/>
        </w:rPr>
        <w:t>institution specific variables</w:t>
      </w:r>
      <w:r w:rsidRPr="00242688">
        <w:rPr>
          <w:bCs/>
          <w:iCs/>
          <w:color w:val="000000"/>
          <w:sz w:val="24"/>
          <w:szCs w:val="24"/>
        </w:rPr>
        <w:t xml:space="preserve">; namely, </w:t>
      </w:r>
      <w:r w:rsidRPr="00242688">
        <w:rPr>
          <w:bCs/>
          <w:iCs/>
          <w:color w:val="000000"/>
          <w:sz w:val="24"/>
          <w:szCs w:val="24"/>
          <w:lang w:val="en-US"/>
        </w:rPr>
        <w:t>lack of aggressive credit collection, bankers’ incompetence, poor credit analysis and assessment, poor credit monitoring and follow up, inadequacy of collateral, growth of credit and bank size and performance.</w:t>
      </w:r>
    </w:p>
    <w:p w14:paraId="6F3D0034" w14:textId="77777777" w:rsidR="0004147A" w:rsidRPr="00242688" w:rsidRDefault="0004147A" w:rsidP="00B85C21">
      <w:pPr>
        <w:spacing w:after="0" w:line="360" w:lineRule="auto"/>
        <w:jc w:val="both"/>
        <w:rPr>
          <w:bCs/>
          <w:iCs/>
          <w:color w:val="000000"/>
          <w:szCs w:val="18"/>
        </w:rPr>
      </w:pPr>
      <w:r w:rsidRPr="00242688">
        <w:rPr>
          <w:bCs/>
          <w:iCs/>
          <w:color w:val="000000"/>
          <w:sz w:val="24"/>
          <w:szCs w:val="24"/>
        </w:rPr>
        <w:t xml:space="preserve">Correlation analysis alone do not provide enough information regarding the interrelationships between the variables and not implies a cause-effect relationship between the variables, multiple regression has been used to test this hypothesis. To investigate the contributions of </w:t>
      </w:r>
      <w:r w:rsidRPr="00242688">
        <w:rPr>
          <w:bCs/>
          <w:iCs/>
          <w:color w:val="000000"/>
          <w:sz w:val="24"/>
          <w:szCs w:val="24"/>
          <w:lang w:val="en-US"/>
        </w:rPr>
        <w:t>institution specific factors’ variation the NPLs variation</w:t>
      </w:r>
      <w:r w:rsidRPr="00242688">
        <w:rPr>
          <w:bCs/>
          <w:iCs/>
          <w:color w:val="000000"/>
          <w:sz w:val="24"/>
          <w:szCs w:val="24"/>
        </w:rPr>
        <w:t xml:space="preserve">, all </w:t>
      </w:r>
      <w:r w:rsidRPr="00242688">
        <w:rPr>
          <w:bCs/>
          <w:iCs/>
          <w:color w:val="000000"/>
          <w:sz w:val="24"/>
          <w:szCs w:val="24"/>
          <w:lang w:val="en-US"/>
        </w:rPr>
        <w:t>institution specific factors</w:t>
      </w:r>
      <w:r w:rsidRPr="00242688">
        <w:rPr>
          <w:bCs/>
          <w:iCs/>
          <w:color w:val="000000"/>
          <w:sz w:val="24"/>
          <w:szCs w:val="24"/>
        </w:rPr>
        <w:t xml:space="preserve"> were entered in to the regression model at the same time.</w:t>
      </w:r>
    </w:p>
    <w:p w14:paraId="123DAEFF" w14:textId="77777777" w:rsidR="0004147A" w:rsidRPr="00242688" w:rsidRDefault="0004147A" w:rsidP="00B85C21">
      <w:pPr>
        <w:spacing w:before="240" w:line="360" w:lineRule="auto"/>
        <w:rPr>
          <w:b/>
          <w:sz w:val="24"/>
          <w:u w:val="thick"/>
        </w:rPr>
      </w:pPr>
      <w:bookmarkStart w:id="95" w:name="_Toc31038420"/>
      <w:bookmarkStart w:id="96" w:name="_Toc43561585"/>
      <w:bookmarkStart w:id="97" w:name="_Toc43561650"/>
      <w:r w:rsidRPr="00242688">
        <w:rPr>
          <w:b/>
          <w:sz w:val="24"/>
          <w:u w:val="thick"/>
        </w:rPr>
        <w:t xml:space="preserve">Table </w:t>
      </w:r>
      <w:r w:rsidR="0007304F" w:rsidRPr="00242688">
        <w:rPr>
          <w:b/>
          <w:sz w:val="24"/>
          <w:u w:val="thick"/>
        </w:rPr>
        <w:fldChar w:fldCharType="begin"/>
      </w:r>
      <w:r w:rsidRPr="00242688">
        <w:rPr>
          <w:b/>
          <w:sz w:val="24"/>
          <w:u w:val="thick"/>
        </w:rPr>
        <w:instrText xml:space="preserve"> SEQ Table \* ARABIC </w:instrText>
      </w:r>
      <w:r w:rsidR="0007304F" w:rsidRPr="00242688">
        <w:rPr>
          <w:b/>
          <w:sz w:val="24"/>
          <w:u w:val="thick"/>
        </w:rPr>
        <w:fldChar w:fldCharType="separate"/>
      </w:r>
      <w:r w:rsidR="0001754B">
        <w:rPr>
          <w:b/>
          <w:noProof/>
          <w:sz w:val="24"/>
          <w:u w:val="thick"/>
        </w:rPr>
        <w:t>9</w:t>
      </w:r>
      <w:r w:rsidR="0007304F" w:rsidRPr="00242688">
        <w:rPr>
          <w:b/>
          <w:sz w:val="24"/>
          <w:u w:val="thick"/>
        </w:rPr>
        <w:fldChar w:fldCharType="end"/>
      </w:r>
      <w:r w:rsidRPr="00242688">
        <w:rPr>
          <w:b/>
          <w:sz w:val="24"/>
          <w:u w:val="thick"/>
          <w:lang w:val="en-US"/>
        </w:rPr>
        <w:t>R</w:t>
      </w:r>
      <w:r w:rsidRPr="00242688">
        <w:rPr>
          <w:b/>
          <w:sz w:val="24"/>
          <w:u w:val="thick"/>
        </w:rPr>
        <w:t>egression Model Statistics</w:t>
      </w:r>
      <w:bookmarkEnd w:id="95"/>
      <w:bookmarkEnd w:id="96"/>
      <w:bookmarkEnd w:id="97"/>
    </w:p>
    <w:tbl>
      <w:tblPr>
        <w:tblW w:w="9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530"/>
        <w:gridCol w:w="1852"/>
        <w:gridCol w:w="854"/>
        <w:gridCol w:w="1666"/>
        <w:gridCol w:w="1717"/>
        <w:gridCol w:w="1275"/>
      </w:tblGrid>
      <w:tr w:rsidR="0004147A" w:rsidRPr="00242688" w14:paraId="3D0C9DB8" w14:textId="77777777" w:rsidTr="005F3C2A">
        <w:trPr>
          <w:trHeight w:val="304"/>
        </w:trPr>
        <w:tc>
          <w:tcPr>
            <w:tcW w:w="9737" w:type="dxa"/>
            <w:gridSpan w:val="7"/>
            <w:shd w:val="clear" w:color="auto" w:fill="auto"/>
            <w:vAlign w:val="center"/>
            <w:hideMark/>
          </w:tcPr>
          <w:p w14:paraId="636F39E3" w14:textId="77777777" w:rsidR="0004147A" w:rsidRPr="00242688" w:rsidRDefault="0004147A" w:rsidP="00B85C21">
            <w:pPr>
              <w:spacing w:after="0" w:line="360" w:lineRule="auto"/>
              <w:jc w:val="center"/>
              <w:rPr>
                <w:sz w:val="24"/>
                <w:szCs w:val="24"/>
                <w:lang w:val="en-US"/>
              </w:rPr>
            </w:pPr>
            <w:r w:rsidRPr="00242688">
              <w:rPr>
                <w:b/>
                <w:sz w:val="24"/>
                <w:szCs w:val="24"/>
              </w:rPr>
              <w:t>Model Summary</w:t>
            </w:r>
            <w:r w:rsidRPr="00242688">
              <w:rPr>
                <w:b/>
                <w:sz w:val="24"/>
                <w:szCs w:val="24"/>
                <w:vertAlign w:val="superscript"/>
                <w:lang w:val="en-US"/>
              </w:rPr>
              <w:t>a</w:t>
            </w:r>
          </w:p>
        </w:tc>
      </w:tr>
      <w:tr w:rsidR="0004147A" w:rsidRPr="00242688" w14:paraId="5D872055" w14:textId="77777777" w:rsidTr="005F3C2A">
        <w:trPr>
          <w:trHeight w:val="70"/>
        </w:trPr>
        <w:tc>
          <w:tcPr>
            <w:tcW w:w="843" w:type="dxa"/>
            <w:shd w:val="clear" w:color="auto" w:fill="auto"/>
            <w:vAlign w:val="bottom"/>
            <w:hideMark/>
          </w:tcPr>
          <w:p w14:paraId="280B7709" w14:textId="77777777" w:rsidR="0004147A" w:rsidRPr="00242688" w:rsidRDefault="0004147A" w:rsidP="00B85C21">
            <w:pPr>
              <w:spacing w:after="0" w:line="360" w:lineRule="auto"/>
              <w:rPr>
                <w:sz w:val="24"/>
                <w:szCs w:val="24"/>
              </w:rPr>
            </w:pPr>
            <w:r w:rsidRPr="00242688">
              <w:rPr>
                <w:sz w:val="24"/>
                <w:szCs w:val="24"/>
              </w:rPr>
              <w:t>Model</w:t>
            </w:r>
          </w:p>
        </w:tc>
        <w:tc>
          <w:tcPr>
            <w:tcW w:w="1530" w:type="dxa"/>
            <w:shd w:val="clear" w:color="auto" w:fill="auto"/>
            <w:vAlign w:val="bottom"/>
            <w:hideMark/>
          </w:tcPr>
          <w:p w14:paraId="5AE249EB" w14:textId="77777777" w:rsidR="0004147A" w:rsidRPr="00242688" w:rsidRDefault="0004147A" w:rsidP="00B85C21">
            <w:pPr>
              <w:spacing w:after="0" w:line="360" w:lineRule="auto"/>
              <w:rPr>
                <w:sz w:val="24"/>
                <w:szCs w:val="24"/>
              </w:rPr>
            </w:pPr>
            <w:r w:rsidRPr="00242688">
              <w:rPr>
                <w:sz w:val="24"/>
                <w:szCs w:val="24"/>
              </w:rPr>
              <w:t>R</w:t>
            </w:r>
          </w:p>
        </w:tc>
        <w:tc>
          <w:tcPr>
            <w:tcW w:w="1852" w:type="dxa"/>
            <w:shd w:val="clear" w:color="auto" w:fill="auto"/>
            <w:vAlign w:val="bottom"/>
            <w:hideMark/>
          </w:tcPr>
          <w:p w14:paraId="363A984F" w14:textId="77777777" w:rsidR="0004147A" w:rsidRPr="00242688" w:rsidRDefault="0004147A" w:rsidP="00B85C21">
            <w:pPr>
              <w:spacing w:after="0" w:line="360" w:lineRule="auto"/>
              <w:rPr>
                <w:sz w:val="24"/>
                <w:szCs w:val="24"/>
              </w:rPr>
            </w:pPr>
            <w:r w:rsidRPr="00242688">
              <w:rPr>
                <w:sz w:val="24"/>
                <w:szCs w:val="24"/>
              </w:rPr>
              <w:t>R Square</w:t>
            </w:r>
          </w:p>
        </w:tc>
        <w:tc>
          <w:tcPr>
            <w:tcW w:w="2520" w:type="dxa"/>
            <w:gridSpan w:val="2"/>
            <w:shd w:val="clear" w:color="auto" w:fill="auto"/>
            <w:vAlign w:val="bottom"/>
            <w:hideMark/>
          </w:tcPr>
          <w:p w14:paraId="00F1E3AC" w14:textId="77777777" w:rsidR="0004147A" w:rsidRPr="00242688" w:rsidRDefault="0004147A" w:rsidP="00B85C21">
            <w:pPr>
              <w:spacing w:after="0" w:line="360" w:lineRule="auto"/>
              <w:rPr>
                <w:sz w:val="24"/>
                <w:szCs w:val="24"/>
              </w:rPr>
            </w:pPr>
            <w:r w:rsidRPr="00242688">
              <w:rPr>
                <w:sz w:val="24"/>
                <w:szCs w:val="24"/>
              </w:rPr>
              <w:t>Adjusted R Square</w:t>
            </w:r>
          </w:p>
        </w:tc>
        <w:tc>
          <w:tcPr>
            <w:tcW w:w="2992" w:type="dxa"/>
            <w:gridSpan w:val="2"/>
            <w:shd w:val="clear" w:color="auto" w:fill="auto"/>
            <w:noWrap/>
            <w:vAlign w:val="bottom"/>
            <w:hideMark/>
          </w:tcPr>
          <w:p w14:paraId="5AB7F036" w14:textId="77777777" w:rsidR="0004147A" w:rsidRPr="00242688" w:rsidRDefault="0004147A" w:rsidP="00B85C21">
            <w:pPr>
              <w:spacing w:after="0" w:line="360" w:lineRule="auto"/>
              <w:rPr>
                <w:sz w:val="24"/>
                <w:szCs w:val="24"/>
              </w:rPr>
            </w:pPr>
            <w:r w:rsidRPr="00242688">
              <w:rPr>
                <w:sz w:val="24"/>
                <w:szCs w:val="24"/>
              </w:rPr>
              <w:t>Std. Error of the Estimate</w:t>
            </w:r>
          </w:p>
        </w:tc>
      </w:tr>
      <w:tr w:rsidR="0004147A" w:rsidRPr="00242688" w14:paraId="5DC73516" w14:textId="77777777" w:rsidTr="005F3C2A">
        <w:trPr>
          <w:trHeight w:val="318"/>
        </w:trPr>
        <w:tc>
          <w:tcPr>
            <w:tcW w:w="843" w:type="dxa"/>
            <w:shd w:val="clear" w:color="auto" w:fill="auto"/>
            <w:noWrap/>
            <w:hideMark/>
          </w:tcPr>
          <w:p w14:paraId="23F04495" w14:textId="77777777" w:rsidR="0004147A" w:rsidRPr="00242688" w:rsidRDefault="0004147A" w:rsidP="00B85C21">
            <w:pPr>
              <w:spacing w:after="0" w:line="360" w:lineRule="auto"/>
              <w:rPr>
                <w:sz w:val="24"/>
                <w:szCs w:val="24"/>
              </w:rPr>
            </w:pPr>
            <w:r w:rsidRPr="00242688">
              <w:rPr>
                <w:sz w:val="24"/>
                <w:szCs w:val="24"/>
              </w:rPr>
              <w:t>1</w:t>
            </w:r>
          </w:p>
        </w:tc>
        <w:tc>
          <w:tcPr>
            <w:tcW w:w="1530" w:type="dxa"/>
            <w:shd w:val="clear" w:color="auto" w:fill="auto"/>
            <w:noWrap/>
            <w:hideMark/>
          </w:tcPr>
          <w:p w14:paraId="5383CA97" w14:textId="77777777" w:rsidR="0004147A" w:rsidRPr="00242688" w:rsidRDefault="003328B4" w:rsidP="00B85C21">
            <w:pPr>
              <w:spacing w:after="0" w:line="360" w:lineRule="auto"/>
              <w:rPr>
                <w:sz w:val="24"/>
                <w:szCs w:val="24"/>
              </w:rPr>
            </w:pPr>
            <w:r>
              <w:rPr>
                <w:sz w:val="24"/>
                <w:szCs w:val="24"/>
              </w:rPr>
              <w:t>.864</w:t>
            </w:r>
            <w:r w:rsidR="0004147A" w:rsidRPr="00242688">
              <w:rPr>
                <w:sz w:val="24"/>
                <w:szCs w:val="24"/>
              </w:rPr>
              <w:t>a</w:t>
            </w:r>
          </w:p>
        </w:tc>
        <w:tc>
          <w:tcPr>
            <w:tcW w:w="1852" w:type="dxa"/>
            <w:shd w:val="clear" w:color="auto" w:fill="auto"/>
            <w:noWrap/>
            <w:hideMark/>
          </w:tcPr>
          <w:p w14:paraId="01FFE11F" w14:textId="77777777" w:rsidR="0004147A" w:rsidRPr="003328B4" w:rsidRDefault="0004147A" w:rsidP="00B85C21">
            <w:pPr>
              <w:spacing w:after="0" w:line="360" w:lineRule="auto"/>
              <w:rPr>
                <w:rFonts w:asciiTheme="minorHAnsi" w:hAnsiTheme="minorHAnsi"/>
                <w:sz w:val="24"/>
                <w:szCs w:val="24"/>
                <w:lang w:val="en-US"/>
              </w:rPr>
            </w:pPr>
            <w:r w:rsidRPr="00242688">
              <w:rPr>
                <w:sz w:val="24"/>
                <w:szCs w:val="24"/>
              </w:rPr>
              <w:t>.</w:t>
            </w:r>
            <w:r w:rsidR="003328B4">
              <w:rPr>
                <w:sz w:val="24"/>
                <w:szCs w:val="24"/>
                <w:lang w:val="en-US"/>
              </w:rPr>
              <w:t>748</w:t>
            </w:r>
          </w:p>
        </w:tc>
        <w:tc>
          <w:tcPr>
            <w:tcW w:w="854" w:type="dxa"/>
            <w:shd w:val="clear" w:color="auto" w:fill="auto"/>
            <w:noWrap/>
            <w:hideMark/>
          </w:tcPr>
          <w:p w14:paraId="506C02B4" w14:textId="77777777" w:rsidR="0004147A" w:rsidRPr="003328B4" w:rsidRDefault="0004147A" w:rsidP="00B85C21">
            <w:pPr>
              <w:spacing w:after="0" w:line="360" w:lineRule="auto"/>
              <w:rPr>
                <w:rFonts w:asciiTheme="minorHAnsi" w:hAnsiTheme="minorHAnsi"/>
                <w:sz w:val="24"/>
                <w:szCs w:val="24"/>
              </w:rPr>
            </w:pPr>
            <w:r w:rsidRPr="00242688">
              <w:rPr>
                <w:sz w:val="24"/>
                <w:szCs w:val="24"/>
              </w:rPr>
              <w:t>.</w:t>
            </w:r>
            <w:r w:rsidR="003328B4">
              <w:rPr>
                <w:sz w:val="24"/>
                <w:szCs w:val="24"/>
              </w:rPr>
              <w:t>503</w:t>
            </w:r>
          </w:p>
        </w:tc>
        <w:tc>
          <w:tcPr>
            <w:tcW w:w="1666" w:type="dxa"/>
            <w:shd w:val="clear" w:color="auto" w:fill="auto"/>
            <w:noWrap/>
          </w:tcPr>
          <w:p w14:paraId="5AB0A62F" w14:textId="77777777" w:rsidR="0004147A" w:rsidRPr="00242688" w:rsidRDefault="0004147A" w:rsidP="00B85C21">
            <w:pPr>
              <w:spacing w:after="0" w:line="360" w:lineRule="auto"/>
              <w:rPr>
                <w:sz w:val="24"/>
                <w:szCs w:val="24"/>
              </w:rPr>
            </w:pPr>
          </w:p>
        </w:tc>
        <w:tc>
          <w:tcPr>
            <w:tcW w:w="2992" w:type="dxa"/>
            <w:gridSpan w:val="2"/>
            <w:shd w:val="clear" w:color="auto" w:fill="auto"/>
            <w:noWrap/>
            <w:hideMark/>
          </w:tcPr>
          <w:p w14:paraId="45E42E0B" w14:textId="77777777" w:rsidR="0004147A" w:rsidRPr="00242688" w:rsidRDefault="0004147A" w:rsidP="00B85C21">
            <w:pPr>
              <w:spacing w:after="0" w:line="360" w:lineRule="auto"/>
              <w:rPr>
                <w:sz w:val="24"/>
                <w:szCs w:val="24"/>
              </w:rPr>
            </w:pPr>
            <w:r w:rsidRPr="00242688">
              <w:rPr>
                <w:sz w:val="24"/>
                <w:szCs w:val="24"/>
              </w:rPr>
              <w:t>.80109</w:t>
            </w:r>
          </w:p>
        </w:tc>
      </w:tr>
      <w:tr w:rsidR="0004147A" w:rsidRPr="00242688" w14:paraId="13E6ACFE" w14:textId="77777777" w:rsidTr="005F3C2A">
        <w:trPr>
          <w:trHeight w:val="304"/>
        </w:trPr>
        <w:tc>
          <w:tcPr>
            <w:tcW w:w="9737" w:type="dxa"/>
            <w:gridSpan w:val="7"/>
            <w:shd w:val="clear" w:color="auto" w:fill="auto"/>
            <w:vAlign w:val="center"/>
            <w:hideMark/>
          </w:tcPr>
          <w:p w14:paraId="3E4C65B5" w14:textId="77777777" w:rsidR="0004147A" w:rsidRPr="00242688" w:rsidRDefault="0004147A" w:rsidP="00B85C21">
            <w:pPr>
              <w:spacing w:after="0" w:line="360" w:lineRule="auto"/>
              <w:jc w:val="center"/>
              <w:rPr>
                <w:b/>
                <w:sz w:val="24"/>
                <w:szCs w:val="24"/>
              </w:rPr>
            </w:pPr>
            <w:r w:rsidRPr="00242688">
              <w:rPr>
                <w:b/>
                <w:sz w:val="24"/>
                <w:szCs w:val="24"/>
              </w:rPr>
              <w:t>ANOVA</w:t>
            </w:r>
            <w:r w:rsidRPr="00242688">
              <w:rPr>
                <w:b/>
                <w:sz w:val="24"/>
                <w:szCs w:val="24"/>
                <w:vertAlign w:val="superscript"/>
              </w:rPr>
              <w:t>a</w:t>
            </w:r>
          </w:p>
        </w:tc>
      </w:tr>
      <w:tr w:rsidR="0004147A" w:rsidRPr="00242688" w14:paraId="3076B16A" w14:textId="77777777" w:rsidTr="00B238D1">
        <w:trPr>
          <w:trHeight w:val="242"/>
        </w:trPr>
        <w:tc>
          <w:tcPr>
            <w:tcW w:w="2373" w:type="dxa"/>
            <w:gridSpan w:val="2"/>
            <w:shd w:val="clear" w:color="auto" w:fill="auto"/>
            <w:vAlign w:val="bottom"/>
            <w:hideMark/>
          </w:tcPr>
          <w:p w14:paraId="138756C1" w14:textId="77777777" w:rsidR="0004147A" w:rsidRPr="00242688" w:rsidRDefault="0004147A" w:rsidP="00B85C21">
            <w:pPr>
              <w:spacing w:after="0" w:line="360" w:lineRule="auto"/>
              <w:rPr>
                <w:sz w:val="24"/>
                <w:szCs w:val="24"/>
              </w:rPr>
            </w:pPr>
            <w:r w:rsidRPr="00242688">
              <w:rPr>
                <w:sz w:val="24"/>
                <w:szCs w:val="24"/>
              </w:rPr>
              <w:t>Model</w:t>
            </w:r>
          </w:p>
        </w:tc>
        <w:tc>
          <w:tcPr>
            <w:tcW w:w="1852" w:type="dxa"/>
            <w:shd w:val="clear" w:color="auto" w:fill="auto"/>
            <w:vAlign w:val="bottom"/>
            <w:hideMark/>
          </w:tcPr>
          <w:p w14:paraId="4A17F2B8" w14:textId="77777777" w:rsidR="0004147A" w:rsidRPr="00242688" w:rsidRDefault="0004147A" w:rsidP="00B85C21">
            <w:pPr>
              <w:spacing w:after="0" w:line="360" w:lineRule="auto"/>
              <w:rPr>
                <w:sz w:val="24"/>
                <w:szCs w:val="24"/>
              </w:rPr>
            </w:pPr>
            <w:r w:rsidRPr="00242688">
              <w:rPr>
                <w:sz w:val="24"/>
                <w:szCs w:val="24"/>
              </w:rPr>
              <w:t>Sum of Squares</w:t>
            </w:r>
          </w:p>
        </w:tc>
        <w:tc>
          <w:tcPr>
            <w:tcW w:w="854" w:type="dxa"/>
            <w:shd w:val="clear" w:color="auto" w:fill="auto"/>
            <w:vAlign w:val="bottom"/>
            <w:hideMark/>
          </w:tcPr>
          <w:p w14:paraId="13C7570F" w14:textId="77777777" w:rsidR="0004147A" w:rsidRPr="00242688" w:rsidRDefault="0004147A" w:rsidP="00B85C21">
            <w:pPr>
              <w:spacing w:after="0" w:line="360" w:lineRule="auto"/>
              <w:rPr>
                <w:sz w:val="24"/>
                <w:szCs w:val="24"/>
              </w:rPr>
            </w:pPr>
            <w:r w:rsidRPr="00242688">
              <w:rPr>
                <w:sz w:val="24"/>
                <w:szCs w:val="24"/>
              </w:rPr>
              <w:t>df</w:t>
            </w:r>
          </w:p>
        </w:tc>
        <w:tc>
          <w:tcPr>
            <w:tcW w:w="1666" w:type="dxa"/>
            <w:shd w:val="clear" w:color="auto" w:fill="auto"/>
            <w:vAlign w:val="bottom"/>
            <w:hideMark/>
          </w:tcPr>
          <w:p w14:paraId="6163A899" w14:textId="77777777" w:rsidR="0004147A" w:rsidRPr="00242688" w:rsidRDefault="0004147A" w:rsidP="00B85C21">
            <w:pPr>
              <w:spacing w:after="0" w:line="360" w:lineRule="auto"/>
              <w:rPr>
                <w:sz w:val="24"/>
                <w:szCs w:val="24"/>
              </w:rPr>
            </w:pPr>
            <w:r w:rsidRPr="00242688">
              <w:rPr>
                <w:sz w:val="24"/>
                <w:szCs w:val="24"/>
              </w:rPr>
              <w:t>Mean Square</w:t>
            </w:r>
          </w:p>
        </w:tc>
        <w:tc>
          <w:tcPr>
            <w:tcW w:w="1717" w:type="dxa"/>
            <w:shd w:val="clear" w:color="auto" w:fill="auto"/>
            <w:vAlign w:val="bottom"/>
            <w:hideMark/>
          </w:tcPr>
          <w:p w14:paraId="4747E0BB" w14:textId="77777777" w:rsidR="0004147A" w:rsidRPr="00242688" w:rsidRDefault="0004147A" w:rsidP="00B85C21">
            <w:pPr>
              <w:spacing w:after="0" w:line="360" w:lineRule="auto"/>
              <w:rPr>
                <w:sz w:val="24"/>
                <w:szCs w:val="24"/>
              </w:rPr>
            </w:pPr>
            <w:r w:rsidRPr="00242688">
              <w:rPr>
                <w:sz w:val="24"/>
                <w:szCs w:val="24"/>
              </w:rPr>
              <w:t>F</w:t>
            </w:r>
          </w:p>
        </w:tc>
        <w:tc>
          <w:tcPr>
            <w:tcW w:w="1275" w:type="dxa"/>
            <w:shd w:val="clear" w:color="auto" w:fill="auto"/>
            <w:vAlign w:val="bottom"/>
            <w:hideMark/>
          </w:tcPr>
          <w:p w14:paraId="2B853609" w14:textId="77777777" w:rsidR="0004147A" w:rsidRPr="00242688" w:rsidRDefault="0004147A" w:rsidP="00B85C21">
            <w:pPr>
              <w:spacing w:after="0" w:line="360" w:lineRule="auto"/>
              <w:rPr>
                <w:sz w:val="24"/>
                <w:szCs w:val="24"/>
              </w:rPr>
            </w:pPr>
            <w:r w:rsidRPr="00242688">
              <w:rPr>
                <w:sz w:val="24"/>
                <w:szCs w:val="24"/>
              </w:rPr>
              <w:t>Sig.</w:t>
            </w:r>
          </w:p>
        </w:tc>
      </w:tr>
      <w:tr w:rsidR="0004147A" w:rsidRPr="00242688" w14:paraId="05110A13" w14:textId="77777777" w:rsidTr="005F3C2A">
        <w:trPr>
          <w:trHeight w:val="304"/>
        </w:trPr>
        <w:tc>
          <w:tcPr>
            <w:tcW w:w="843" w:type="dxa"/>
            <w:vMerge w:val="restart"/>
            <w:shd w:val="clear" w:color="auto" w:fill="auto"/>
            <w:noWrap/>
            <w:hideMark/>
          </w:tcPr>
          <w:p w14:paraId="5481078C" w14:textId="77777777" w:rsidR="0004147A" w:rsidRPr="00242688" w:rsidRDefault="0004147A" w:rsidP="00B85C21">
            <w:pPr>
              <w:spacing w:after="0" w:line="360" w:lineRule="auto"/>
              <w:rPr>
                <w:sz w:val="24"/>
                <w:szCs w:val="24"/>
              </w:rPr>
            </w:pPr>
            <w:r w:rsidRPr="00242688">
              <w:rPr>
                <w:sz w:val="24"/>
                <w:szCs w:val="24"/>
              </w:rPr>
              <w:t>1</w:t>
            </w:r>
          </w:p>
        </w:tc>
        <w:tc>
          <w:tcPr>
            <w:tcW w:w="1530" w:type="dxa"/>
            <w:shd w:val="clear" w:color="auto" w:fill="auto"/>
            <w:hideMark/>
          </w:tcPr>
          <w:p w14:paraId="750B701B" w14:textId="77777777" w:rsidR="0004147A" w:rsidRPr="00242688" w:rsidRDefault="0004147A" w:rsidP="00B85C21">
            <w:pPr>
              <w:spacing w:after="0" w:line="360" w:lineRule="auto"/>
              <w:rPr>
                <w:sz w:val="24"/>
                <w:szCs w:val="24"/>
              </w:rPr>
            </w:pPr>
            <w:r w:rsidRPr="00242688">
              <w:rPr>
                <w:sz w:val="24"/>
                <w:szCs w:val="24"/>
              </w:rPr>
              <w:t>Regression</w:t>
            </w:r>
          </w:p>
        </w:tc>
        <w:tc>
          <w:tcPr>
            <w:tcW w:w="1852" w:type="dxa"/>
            <w:shd w:val="clear" w:color="auto" w:fill="auto"/>
            <w:noWrap/>
            <w:hideMark/>
          </w:tcPr>
          <w:p w14:paraId="52D8AB60" w14:textId="77777777" w:rsidR="0004147A" w:rsidRPr="00242688" w:rsidRDefault="0004147A" w:rsidP="00B85C21">
            <w:pPr>
              <w:spacing w:after="0" w:line="360" w:lineRule="auto"/>
              <w:rPr>
                <w:sz w:val="24"/>
                <w:szCs w:val="24"/>
              </w:rPr>
            </w:pPr>
            <w:r w:rsidRPr="00242688">
              <w:rPr>
                <w:sz w:val="24"/>
                <w:szCs w:val="24"/>
              </w:rPr>
              <w:t>6.892</w:t>
            </w:r>
          </w:p>
        </w:tc>
        <w:tc>
          <w:tcPr>
            <w:tcW w:w="854" w:type="dxa"/>
            <w:shd w:val="clear" w:color="auto" w:fill="auto"/>
            <w:noWrap/>
            <w:hideMark/>
          </w:tcPr>
          <w:p w14:paraId="5D336D8C" w14:textId="77777777" w:rsidR="0004147A" w:rsidRPr="00242688" w:rsidRDefault="0004147A" w:rsidP="00B85C21">
            <w:pPr>
              <w:spacing w:after="0" w:line="360" w:lineRule="auto"/>
              <w:rPr>
                <w:sz w:val="24"/>
                <w:szCs w:val="24"/>
              </w:rPr>
            </w:pPr>
            <w:r w:rsidRPr="00242688">
              <w:rPr>
                <w:sz w:val="24"/>
                <w:szCs w:val="24"/>
              </w:rPr>
              <w:t>9</w:t>
            </w:r>
          </w:p>
        </w:tc>
        <w:tc>
          <w:tcPr>
            <w:tcW w:w="1666" w:type="dxa"/>
            <w:shd w:val="clear" w:color="auto" w:fill="auto"/>
            <w:noWrap/>
            <w:hideMark/>
          </w:tcPr>
          <w:p w14:paraId="18FE6E60" w14:textId="77777777" w:rsidR="0004147A" w:rsidRPr="00242688" w:rsidRDefault="0004147A" w:rsidP="00B85C21">
            <w:pPr>
              <w:spacing w:after="0" w:line="360" w:lineRule="auto"/>
              <w:rPr>
                <w:sz w:val="24"/>
                <w:szCs w:val="24"/>
              </w:rPr>
            </w:pPr>
            <w:r w:rsidRPr="00242688">
              <w:rPr>
                <w:sz w:val="24"/>
                <w:szCs w:val="24"/>
              </w:rPr>
              <w:t>.766</w:t>
            </w:r>
          </w:p>
        </w:tc>
        <w:tc>
          <w:tcPr>
            <w:tcW w:w="1717" w:type="dxa"/>
            <w:shd w:val="clear" w:color="auto" w:fill="auto"/>
            <w:noWrap/>
            <w:hideMark/>
          </w:tcPr>
          <w:p w14:paraId="73DD1C88" w14:textId="77777777" w:rsidR="0004147A" w:rsidRPr="00242688" w:rsidRDefault="0004147A" w:rsidP="00B85C21">
            <w:pPr>
              <w:spacing w:after="0" w:line="360" w:lineRule="auto"/>
              <w:rPr>
                <w:sz w:val="24"/>
                <w:szCs w:val="24"/>
              </w:rPr>
            </w:pPr>
            <w:r w:rsidRPr="00242688">
              <w:rPr>
                <w:sz w:val="24"/>
                <w:szCs w:val="24"/>
                <w:lang w:val="en-US"/>
              </w:rPr>
              <w:t>1</w:t>
            </w:r>
            <w:r w:rsidRPr="00242688">
              <w:rPr>
                <w:sz w:val="24"/>
                <w:szCs w:val="24"/>
              </w:rPr>
              <w:t>3.050</w:t>
            </w:r>
          </w:p>
        </w:tc>
        <w:tc>
          <w:tcPr>
            <w:tcW w:w="1275" w:type="dxa"/>
            <w:shd w:val="clear" w:color="auto" w:fill="auto"/>
            <w:noWrap/>
            <w:hideMark/>
          </w:tcPr>
          <w:p w14:paraId="049C8E70" w14:textId="77777777" w:rsidR="0004147A" w:rsidRPr="00242688" w:rsidRDefault="0004147A" w:rsidP="00B85C21">
            <w:pPr>
              <w:spacing w:after="0" w:line="360" w:lineRule="auto"/>
              <w:rPr>
                <w:sz w:val="24"/>
                <w:szCs w:val="24"/>
              </w:rPr>
            </w:pPr>
            <w:r w:rsidRPr="00242688">
              <w:rPr>
                <w:sz w:val="24"/>
                <w:szCs w:val="24"/>
              </w:rPr>
              <w:t>.004</w:t>
            </w:r>
            <w:r w:rsidRPr="00242688">
              <w:rPr>
                <w:sz w:val="24"/>
                <w:szCs w:val="24"/>
                <w:vertAlign w:val="superscript"/>
              </w:rPr>
              <w:t>b</w:t>
            </w:r>
          </w:p>
        </w:tc>
      </w:tr>
      <w:tr w:rsidR="0004147A" w:rsidRPr="00242688" w14:paraId="6CEFB151" w14:textId="77777777" w:rsidTr="005F3C2A">
        <w:trPr>
          <w:trHeight w:val="289"/>
        </w:trPr>
        <w:tc>
          <w:tcPr>
            <w:tcW w:w="843" w:type="dxa"/>
            <w:vMerge/>
            <w:vAlign w:val="center"/>
            <w:hideMark/>
          </w:tcPr>
          <w:p w14:paraId="79BC34E5" w14:textId="77777777" w:rsidR="0004147A" w:rsidRPr="00242688" w:rsidRDefault="0004147A" w:rsidP="00B85C21">
            <w:pPr>
              <w:spacing w:after="0" w:line="360" w:lineRule="auto"/>
              <w:rPr>
                <w:sz w:val="24"/>
                <w:szCs w:val="24"/>
              </w:rPr>
            </w:pPr>
          </w:p>
        </w:tc>
        <w:tc>
          <w:tcPr>
            <w:tcW w:w="1530" w:type="dxa"/>
            <w:shd w:val="clear" w:color="auto" w:fill="auto"/>
            <w:hideMark/>
          </w:tcPr>
          <w:p w14:paraId="444625A9" w14:textId="77777777" w:rsidR="0004147A" w:rsidRPr="00242688" w:rsidRDefault="0004147A" w:rsidP="00B85C21">
            <w:pPr>
              <w:spacing w:after="0" w:line="360" w:lineRule="auto"/>
              <w:rPr>
                <w:sz w:val="24"/>
                <w:szCs w:val="24"/>
              </w:rPr>
            </w:pPr>
            <w:r w:rsidRPr="00242688">
              <w:rPr>
                <w:sz w:val="24"/>
                <w:szCs w:val="24"/>
              </w:rPr>
              <w:t>Residual</w:t>
            </w:r>
          </w:p>
        </w:tc>
        <w:tc>
          <w:tcPr>
            <w:tcW w:w="1852" w:type="dxa"/>
            <w:shd w:val="clear" w:color="auto" w:fill="auto"/>
            <w:noWrap/>
            <w:hideMark/>
          </w:tcPr>
          <w:p w14:paraId="521F9099" w14:textId="77777777" w:rsidR="0004147A" w:rsidRPr="00242688" w:rsidRDefault="0004147A" w:rsidP="00B85C21">
            <w:pPr>
              <w:spacing w:after="0" w:line="360" w:lineRule="auto"/>
              <w:rPr>
                <w:sz w:val="24"/>
                <w:szCs w:val="24"/>
              </w:rPr>
            </w:pPr>
            <w:r w:rsidRPr="00242688">
              <w:rPr>
                <w:sz w:val="24"/>
                <w:szCs w:val="24"/>
              </w:rPr>
              <w:t>16.070</w:t>
            </w:r>
          </w:p>
        </w:tc>
        <w:tc>
          <w:tcPr>
            <w:tcW w:w="854" w:type="dxa"/>
            <w:shd w:val="clear" w:color="auto" w:fill="auto"/>
            <w:noWrap/>
            <w:hideMark/>
          </w:tcPr>
          <w:p w14:paraId="1FFB0D02" w14:textId="77777777" w:rsidR="0004147A" w:rsidRPr="00242688" w:rsidRDefault="0004147A" w:rsidP="00B85C21">
            <w:pPr>
              <w:spacing w:after="0" w:line="360" w:lineRule="auto"/>
              <w:rPr>
                <w:sz w:val="24"/>
                <w:szCs w:val="24"/>
              </w:rPr>
            </w:pPr>
            <w:r w:rsidRPr="00242688">
              <w:rPr>
                <w:sz w:val="24"/>
                <w:szCs w:val="24"/>
              </w:rPr>
              <w:t>64</w:t>
            </w:r>
          </w:p>
        </w:tc>
        <w:tc>
          <w:tcPr>
            <w:tcW w:w="1666" w:type="dxa"/>
            <w:shd w:val="clear" w:color="auto" w:fill="auto"/>
            <w:noWrap/>
            <w:hideMark/>
          </w:tcPr>
          <w:p w14:paraId="7D2ECDE1" w14:textId="77777777" w:rsidR="0004147A" w:rsidRPr="00242688" w:rsidRDefault="0004147A" w:rsidP="00B85C21">
            <w:pPr>
              <w:spacing w:after="0" w:line="360" w:lineRule="auto"/>
              <w:rPr>
                <w:sz w:val="24"/>
                <w:szCs w:val="24"/>
              </w:rPr>
            </w:pPr>
            <w:r w:rsidRPr="00242688">
              <w:rPr>
                <w:sz w:val="24"/>
                <w:szCs w:val="24"/>
              </w:rPr>
              <w:t>.251</w:t>
            </w:r>
          </w:p>
        </w:tc>
        <w:tc>
          <w:tcPr>
            <w:tcW w:w="1717" w:type="dxa"/>
            <w:shd w:val="clear" w:color="auto" w:fill="auto"/>
            <w:hideMark/>
          </w:tcPr>
          <w:p w14:paraId="079D2DDF" w14:textId="77777777" w:rsidR="0004147A" w:rsidRPr="00242688" w:rsidRDefault="0004147A" w:rsidP="00B85C21">
            <w:pPr>
              <w:spacing w:after="0" w:line="360" w:lineRule="auto"/>
              <w:rPr>
                <w:sz w:val="24"/>
                <w:szCs w:val="24"/>
              </w:rPr>
            </w:pPr>
            <w:r w:rsidRPr="00242688">
              <w:rPr>
                <w:sz w:val="24"/>
                <w:szCs w:val="24"/>
              </w:rPr>
              <w:t> </w:t>
            </w:r>
          </w:p>
        </w:tc>
        <w:tc>
          <w:tcPr>
            <w:tcW w:w="1275" w:type="dxa"/>
            <w:shd w:val="clear" w:color="auto" w:fill="auto"/>
            <w:hideMark/>
          </w:tcPr>
          <w:p w14:paraId="33F584AD" w14:textId="77777777" w:rsidR="0004147A" w:rsidRPr="00242688" w:rsidRDefault="0004147A" w:rsidP="00B85C21">
            <w:pPr>
              <w:spacing w:after="0" w:line="360" w:lineRule="auto"/>
              <w:rPr>
                <w:sz w:val="24"/>
                <w:szCs w:val="24"/>
              </w:rPr>
            </w:pPr>
            <w:r w:rsidRPr="00242688">
              <w:rPr>
                <w:sz w:val="24"/>
                <w:szCs w:val="24"/>
              </w:rPr>
              <w:t> </w:t>
            </w:r>
          </w:p>
        </w:tc>
      </w:tr>
      <w:tr w:rsidR="0004147A" w:rsidRPr="00242688" w14:paraId="033C4401" w14:textId="77777777" w:rsidTr="005F3C2A">
        <w:trPr>
          <w:trHeight w:val="304"/>
        </w:trPr>
        <w:tc>
          <w:tcPr>
            <w:tcW w:w="843" w:type="dxa"/>
            <w:vMerge/>
            <w:vAlign w:val="center"/>
            <w:hideMark/>
          </w:tcPr>
          <w:p w14:paraId="427273C6" w14:textId="77777777" w:rsidR="0004147A" w:rsidRPr="00242688" w:rsidRDefault="0004147A" w:rsidP="00B85C21">
            <w:pPr>
              <w:spacing w:after="0" w:line="360" w:lineRule="auto"/>
              <w:rPr>
                <w:sz w:val="24"/>
                <w:szCs w:val="24"/>
              </w:rPr>
            </w:pPr>
          </w:p>
        </w:tc>
        <w:tc>
          <w:tcPr>
            <w:tcW w:w="1530" w:type="dxa"/>
            <w:shd w:val="clear" w:color="auto" w:fill="auto"/>
            <w:hideMark/>
          </w:tcPr>
          <w:p w14:paraId="3BD05CCE" w14:textId="77777777" w:rsidR="0004147A" w:rsidRPr="00242688" w:rsidRDefault="0004147A" w:rsidP="00B85C21">
            <w:pPr>
              <w:spacing w:after="0" w:line="360" w:lineRule="auto"/>
              <w:rPr>
                <w:sz w:val="24"/>
                <w:szCs w:val="24"/>
              </w:rPr>
            </w:pPr>
            <w:r w:rsidRPr="00242688">
              <w:rPr>
                <w:sz w:val="24"/>
                <w:szCs w:val="24"/>
              </w:rPr>
              <w:t>Total</w:t>
            </w:r>
          </w:p>
        </w:tc>
        <w:tc>
          <w:tcPr>
            <w:tcW w:w="1852" w:type="dxa"/>
            <w:shd w:val="clear" w:color="auto" w:fill="auto"/>
            <w:noWrap/>
            <w:hideMark/>
          </w:tcPr>
          <w:p w14:paraId="43851790" w14:textId="77777777" w:rsidR="0004147A" w:rsidRPr="00242688" w:rsidRDefault="0004147A" w:rsidP="00B85C21">
            <w:pPr>
              <w:spacing w:after="0" w:line="360" w:lineRule="auto"/>
              <w:rPr>
                <w:sz w:val="24"/>
                <w:szCs w:val="24"/>
              </w:rPr>
            </w:pPr>
            <w:r w:rsidRPr="00242688">
              <w:rPr>
                <w:sz w:val="24"/>
                <w:szCs w:val="24"/>
              </w:rPr>
              <w:t>22.962</w:t>
            </w:r>
          </w:p>
        </w:tc>
        <w:tc>
          <w:tcPr>
            <w:tcW w:w="854" w:type="dxa"/>
            <w:shd w:val="clear" w:color="auto" w:fill="auto"/>
            <w:noWrap/>
            <w:hideMark/>
          </w:tcPr>
          <w:p w14:paraId="63E5C926" w14:textId="77777777" w:rsidR="0004147A" w:rsidRPr="00242688" w:rsidRDefault="0004147A" w:rsidP="00B85C21">
            <w:pPr>
              <w:spacing w:after="0" w:line="360" w:lineRule="auto"/>
              <w:rPr>
                <w:sz w:val="24"/>
                <w:szCs w:val="24"/>
              </w:rPr>
            </w:pPr>
            <w:r w:rsidRPr="00242688">
              <w:rPr>
                <w:sz w:val="24"/>
                <w:szCs w:val="24"/>
              </w:rPr>
              <w:t>73</w:t>
            </w:r>
          </w:p>
        </w:tc>
        <w:tc>
          <w:tcPr>
            <w:tcW w:w="1666" w:type="dxa"/>
            <w:shd w:val="clear" w:color="auto" w:fill="auto"/>
            <w:hideMark/>
          </w:tcPr>
          <w:p w14:paraId="0162AED8" w14:textId="77777777" w:rsidR="0004147A" w:rsidRPr="00242688" w:rsidRDefault="0004147A" w:rsidP="00B85C21">
            <w:pPr>
              <w:spacing w:after="0" w:line="360" w:lineRule="auto"/>
              <w:rPr>
                <w:sz w:val="24"/>
                <w:szCs w:val="24"/>
              </w:rPr>
            </w:pPr>
            <w:r w:rsidRPr="00242688">
              <w:rPr>
                <w:sz w:val="24"/>
                <w:szCs w:val="24"/>
              </w:rPr>
              <w:t> </w:t>
            </w:r>
          </w:p>
        </w:tc>
        <w:tc>
          <w:tcPr>
            <w:tcW w:w="1717" w:type="dxa"/>
            <w:shd w:val="clear" w:color="auto" w:fill="auto"/>
            <w:hideMark/>
          </w:tcPr>
          <w:p w14:paraId="41DA477F" w14:textId="77777777" w:rsidR="0004147A" w:rsidRPr="00242688" w:rsidRDefault="0004147A" w:rsidP="00B85C21">
            <w:pPr>
              <w:spacing w:after="0" w:line="360" w:lineRule="auto"/>
              <w:rPr>
                <w:sz w:val="24"/>
                <w:szCs w:val="24"/>
              </w:rPr>
            </w:pPr>
            <w:r w:rsidRPr="00242688">
              <w:rPr>
                <w:sz w:val="24"/>
                <w:szCs w:val="24"/>
              </w:rPr>
              <w:t> </w:t>
            </w:r>
          </w:p>
        </w:tc>
        <w:tc>
          <w:tcPr>
            <w:tcW w:w="1275" w:type="dxa"/>
            <w:shd w:val="clear" w:color="auto" w:fill="auto"/>
            <w:hideMark/>
          </w:tcPr>
          <w:p w14:paraId="6DF5A15C" w14:textId="77777777" w:rsidR="0004147A" w:rsidRPr="00242688" w:rsidRDefault="0004147A" w:rsidP="00B85C21">
            <w:pPr>
              <w:spacing w:after="0" w:line="360" w:lineRule="auto"/>
              <w:rPr>
                <w:sz w:val="24"/>
                <w:szCs w:val="24"/>
              </w:rPr>
            </w:pPr>
            <w:r w:rsidRPr="00242688">
              <w:rPr>
                <w:sz w:val="24"/>
                <w:szCs w:val="24"/>
              </w:rPr>
              <w:t> </w:t>
            </w:r>
          </w:p>
        </w:tc>
      </w:tr>
      <w:tr w:rsidR="0004147A" w:rsidRPr="00242688" w14:paraId="1E0BA655" w14:textId="77777777" w:rsidTr="005F3C2A">
        <w:trPr>
          <w:trHeight w:val="304"/>
        </w:trPr>
        <w:tc>
          <w:tcPr>
            <w:tcW w:w="9737" w:type="dxa"/>
            <w:gridSpan w:val="7"/>
            <w:shd w:val="clear" w:color="auto" w:fill="auto"/>
            <w:hideMark/>
          </w:tcPr>
          <w:p w14:paraId="3A099E53" w14:textId="77777777" w:rsidR="0004147A" w:rsidRPr="00242688" w:rsidRDefault="0004147A" w:rsidP="00B85C21">
            <w:pPr>
              <w:spacing w:after="0" w:line="360" w:lineRule="auto"/>
              <w:rPr>
                <w:sz w:val="24"/>
                <w:szCs w:val="24"/>
              </w:rPr>
            </w:pPr>
            <w:r w:rsidRPr="00242688">
              <w:rPr>
                <w:sz w:val="24"/>
                <w:szCs w:val="24"/>
              </w:rPr>
              <w:t>a. Dependent Variable: NPL</w:t>
            </w:r>
          </w:p>
        </w:tc>
      </w:tr>
      <w:tr w:rsidR="0004147A" w:rsidRPr="00242688" w14:paraId="44695DB4" w14:textId="77777777" w:rsidTr="005F3C2A">
        <w:trPr>
          <w:trHeight w:val="289"/>
        </w:trPr>
        <w:tc>
          <w:tcPr>
            <w:tcW w:w="9737" w:type="dxa"/>
            <w:gridSpan w:val="7"/>
            <w:shd w:val="clear" w:color="auto" w:fill="auto"/>
            <w:hideMark/>
          </w:tcPr>
          <w:p w14:paraId="3FF8BCA2" w14:textId="77777777" w:rsidR="0004147A" w:rsidRPr="00242688" w:rsidRDefault="0004147A" w:rsidP="00B85C21">
            <w:pPr>
              <w:spacing w:after="0" w:line="360" w:lineRule="auto"/>
              <w:rPr>
                <w:sz w:val="24"/>
                <w:szCs w:val="24"/>
              </w:rPr>
            </w:pPr>
            <w:r w:rsidRPr="00242688">
              <w:rPr>
                <w:sz w:val="24"/>
                <w:szCs w:val="24"/>
              </w:rPr>
              <w:t>b. Predictors: (Constant), BANKSIZE, INADCOLL, POCREMON, BANINCOM, BORCULT, RACRGR, POCREANA, AGGCRCO, POCRECON</w:t>
            </w:r>
          </w:p>
        </w:tc>
      </w:tr>
    </w:tbl>
    <w:p w14:paraId="193CADD7" w14:textId="77777777" w:rsidR="0004147A" w:rsidRPr="00242688" w:rsidRDefault="0004147A" w:rsidP="00B85C21">
      <w:pPr>
        <w:spacing w:line="360" w:lineRule="auto"/>
        <w:jc w:val="both"/>
        <w:rPr>
          <w:rFonts w:asciiTheme="minorHAnsi" w:hAnsiTheme="minorHAnsi"/>
          <w:bCs/>
          <w:i/>
          <w:iCs/>
          <w:color w:val="000000"/>
          <w:szCs w:val="18"/>
        </w:rPr>
      </w:pPr>
      <w:r w:rsidRPr="00242688">
        <w:rPr>
          <w:bCs/>
          <w:i/>
          <w:iCs/>
          <w:color w:val="000000"/>
          <w:sz w:val="20"/>
          <w:szCs w:val="18"/>
        </w:rPr>
        <w:t>(S</w:t>
      </w:r>
      <w:r w:rsidRPr="00242688">
        <w:rPr>
          <w:bCs/>
          <w:i/>
          <w:iCs/>
          <w:color w:val="000000"/>
          <w:szCs w:val="18"/>
        </w:rPr>
        <w:t>ource: Own Survey, SPSS V20, 2020</w:t>
      </w:r>
      <w:r w:rsidRPr="00242688">
        <w:rPr>
          <w:bCs/>
          <w:i/>
          <w:iCs/>
          <w:color w:val="000000"/>
          <w:sz w:val="20"/>
          <w:szCs w:val="18"/>
        </w:rPr>
        <w:t>)</w:t>
      </w:r>
    </w:p>
    <w:p w14:paraId="47E5D6B7" w14:textId="77777777" w:rsidR="0004147A" w:rsidRPr="00242688" w:rsidRDefault="0004147A" w:rsidP="00B85C21">
      <w:pPr>
        <w:spacing w:line="360" w:lineRule="auto"/>
        <w:jc w:val="both"/>
        <w:rPr>
          <w:bCs/>
          <w:iCs/>
          <w:color w:val="000000"/>
          <w:sz w:val="24"/>
          <w:szCs w:val="18"/>
        </w:rPr>
      </w:pPr>
      <w:r w:rsidRPr="00242688">
        <w:rPr>
          <w:bCs/>
          <w:iCs/>
          <w:color w:val="000000"/>
          <w:sz w:val="24"/>
          <w:szCs w:val="18"/>
        </w:rPr>
        <w:t xml:space="preserve">The coefficient interpretations are slightly altered in the multiple regression context. Each coefficient is now known as a partial regression coefficient, interpreted as representing the partial effect of the given explanatory variable on the explained variable, after holding constant, or eliminating the effect of, all other explanatory variables. For example, β’s measures the effect of the corresponding explanatory variable on the explained variable after </w:t>
      </w:r>
      <w:r w:rsidRPr="00242688">
        <w:rPr>
          <w:bCs/>
          <w:iCs/>
          <w:color w:val="000000"/>
          <w:sz w:val="24"/>
          <w:szCs w:val="18"/>
        </w:rPr>
        <w:lastRenderedPageBreak/>
        <w:t>eliminating the effects of the other regressors. Stating this in other words, each coefficient measures the average change in the dependent variable per unit change in a given independent variable, holding all other independent variables constant at their average values</w:t>
      </w:r>
      <w:r w:rsidRPr="00242688">
        <w:rPr>
          <w:noProof/>
          <w:color w:val="000000"/>
          <w:sz w:val="24"/>
          <w:szCs w:val="18"/>
          <w:lang w:val="en-US"/>
        </w:rPr>
        <w:t>(Chris, 2008, P.89)</w:t>
      </w:r>
      <w:r w:rsidRPr="00242688">
        <w:rPr>
          <w:bCs/>
          <w:iCs/>
          <w:color w:val="000000"/>
          <w:sz w:val="24"/>
          <w:szCs w:val="18"/>
        </w:rPr>
        <w:t>.</w:t>
      </w:r>
    </w:p>
    <w:p w14:paraId="576AFA81" w14:textId="77777777" w:rsidR="0004147A" w:rsidRPr="00242688" w:rsidRDefault="0004147A" w:rsidP="00B85C21">
      <w:pPr>
        <w:spacing w:line="360" w:lineRule="auto"/>
        <w:jc w:val="both"/>
        <w:rPr>
          <w:rFonts w:ascii="Nyala" w:hAnsi="Nyala"/>
          <w:bCs/>
          <w:iCs/>
          <w:color w:val="000000"/>
          <w:sz w:val="24"/>
          <w:szCs w:val="18"/>
        </w:rPr>
      </w:pPr>
      <w:r w:rsidRPr="00242688">
        <w:rPr>
          <w:bCs/>
          <w:iCs/>
          <w:color w:val="000000"/>
          <w:sz w:val="24"/>
          <w:szCs w:val="18"/>
        </w:rPr>
        <w:t>As shown in the above table, the coefficient R in model – 1 summary shows the R squared and the correlation between the independent and dependent variable.</w:t>
      </w:r>
      <w:r w:rsidRPr="00242688">
        <w:rPr>
          <w:sz w:val="24"/>
        </w:rPr>
        <w:t>From the table above, R = .</w:t>
      </w:r>
      <w:r w:rsidRPr="00242688">
        <w:rPr>
          <w:sz w:val="24"/>
          <w:lang w:val="en-US"/>
        </w:rPr>
        <w:t>548</w:t>
      </w:r>
      <w:r w:rsidRPr="00242688">
        <w:rPr>
          <w:sz w:val="24"/>
        </w:rPr>
        <w:t xml:space="preserve"> indicates that there is a </w:t>
      </w:r>
      <w:r w:rsidRPr="00242688">
        <w:rPr>
          <w:sz w:val="24"/>
          <w:lang w:val="en-US"/>
        </w:rPr>
        <w:t>moderate</w:t>
      </w:r>
      <w:r w:rsidRPr="00242688">
        <w:rPr>
          <w:sz w:val="24"/>
        </w:rPr>
        <w:t xml:space="preserve"> positive correlation between the dependent variable (</w:t>
      </w:r>
      <w:r w:rsidRPr="00242688">
        <w:rPr>
          <w:sz w:val="24"/>
          <w:lang w:val="en-US"/>
        </w:rPr>
        <w:t>NPL</w:t>
      </w:r>
      <w:r w:rsidRPr="00242688">
        <w:rPr>
          <w:sz w:val="24"/>
        </w:rPr>
        <w:t xml:space="preserve">) and the set of </w:t>
      </w:r>
      <w:r w:rsidRPr="00242688">
        <w:rPr>
          <w:sz w:val="24"/>
          <w:lang w:val="en-US"/>
        </w:rPr>
        <w:t xml:space="preserve">nine </w:t>
      </w:r>
      <w:r w:rsidRPr="00242688">
        <w:rPr>
          <w:sz w:val="24"/>
        </w:rPr>
        <w:t>independent variables (</w:t>
      </w:r>
      <w:r w:rsidRPr="00242688">
        <w:rPr>
          <w:sz w:val="24"/>
          <w:lang w:val="en-US"/>
        </w:rPr>
        <w:t>institution and customer specific factors</w:t>
      </w:r>
      <w:r w:rsidRPr="00242688">
        <w:rPr>
          <w:sz w:val="24"/>
        </w:rPr>
        <w:t xml:space="preserve">). The overall model – 1 statistics of dependent variable </w:t>
      </w:r>
      <w:r w:rsidRPr="00242688">
        <w:rPr>
          <w:sz w:val="24"/>
          <w:lang w:val="en-US"/>
        </w:rPr>
        <w:t>NPL</w:t>
      </w:r>
      <w:r w:rsidRPr="00242688">
        <w:rPr>
          <w:sz w:val="24"/>
        </w:rPr>
        <w:t xml:space="preserve"> revealed that the R-square</w:t>
      </w:r>
      <w:r w:rsidRPr="00242688">
        <w:rPr>
          <w:sz w:val="24"/>
          <w:lang w:val="en-US"/>
        </w:rPr>
        <w:t>d</w:t>
      </w:r>
      <w:r w:rsidRPr="00242688">
        <w:rPr>
          <w:sz w:val="24"/>
        </w:rPr>
        <w:t xml:space="preserve"> value of </w:t>
      </w:r>
      <w:r w:rsidRPr="00242688">
        <w:rPr>
          <w:sz w:val="24"/>
          <w:lang w:val="en-US"/>
        </w:rPr>
        <w:t>0</w:t>
      </w:r>
      <w:r w:rsidRPr="00242688">
        <w:rPr>
          <w:sz w:val="24"/>
        </w:rPr>
        <w:t>.</w:t>
      </w:r>
      <w:r w:rsidRPr="00242688">
        <w:rPr>
          <w:sz w:val="24"/>
          <w:lang w:val="en-US"/>
        </w:rPr>
        <w:t>300.</w:t>
      </w:r>
      <w:r w:rsidRPr="00242688">
        <w:rPr>
          <w:sz w:val="24"/>
        </w:rPr>
        <w:t xml:space="preserve"> It means that all independent variables (</w:t>
      </w:r>
      <w:r w:rsidRPr="00242688">
        <w:rPr>
          <w:bCs/>
          <w:iCs/>
          <w:color w:val="000000"/>
          <w:sz w:val="24"/>
          <w:szCs w:val="18"/>
          <w:lang w:val="en-US"/>
        </w:rPr>
        <w:t>lack of aggressive credit collection, bankers’ incompetence, poor credit analysis and assessment, borrowers’ culture/orientation, poor credit monitoring and follow up, inadequacy of collateral, growth of credit and bank size and performance</w:t>
      </w:r>
      <w:r w:rsidRPr="00242688">
        <w:rPr>
          <w:sz w:val="24"/>
        </w:rPr>
        <w:t xml:space="preserve">) included in the model explained </w:t>
      </w:r>
      <w:r w:rsidRPr="00242688">
        <w:rPr>
          <w:sz w:val="24"/>
          <w:lang w:val="en-US"/>
        </w:rPr>
        <w:t>30.0%</w:t>
      </w:r>
      <w:r w:rsidRPr="00242688">
        <w:rPr>
          <w:sz w:val="24"/>
        </w:rPr>
        <w:t xml:space="preserve"> (.</w:t>
      </w:r>
      <w:r w:rsidRPr="00242688">
        <w:rPr>
          <w:sz w:val="24"/>
          <w:lang w:val="en-US"/>
        </w:rPr>
        <w:t>300</w:t>
      </w:r>
      <w:r w:rsidRPr="00242688">
        <w:rPr>
          <w:sz w:val="24"/>
        </w:rPr>
        <w:t xml:space="preserve"> x 100%)of </w:t>
      </w:r>
      <w:r w:rsidRPr="00242688">
        <w:rPr>
          <w:sz w:val="24"/>
          <w:lang w:val="en-US"/>
        </w:rPr>
        <w:t>the variation</w:t>
      </w:r>
      <w:r w:rsidRPr="00242688">
        <w:rPr>
          <w:sz w:val="24"/>
        </w:rPr>
        <w:t xml:space="preserve"> in </w:t>
      </w:r>
      <w:r w:rsidRPr="00242688">
        <w:rPr>
          <w:sz w:val="24"/>
          <w:lang w:val="en-US"/>
        </w:rPr>
        <w:t xml:space="preserve">the </w:t>
      </w:r>
      <w:r w:rsidRPr="00242688">
        <w:rPr>
          <w:sz w:val="24"/>
        </w:rPr>
        <w:t>dependent variable (</w:t>
      </w:r>
      <w:r w:rsidRPr="00242688">
        <w:rPr>
          <w:sz w:val="24"/>
          <w:lang w:val="en-US"/>
        </w:rPr>
        <w:t>NPL</w:t>
      </w:r>
      <w:r w:rsidRPr="00242688">
        <w:rPr>
          <w:sz w:val="24"/>
        </w:rPr>
        <w:t xml:space="preserve">). The remaining </w:t>
      </w:r>
      <w:r w:rsidRPr="00242688">
        <w:rPr>
          <w:sz w:val="24"/>
          <w:lang w:val="en-US"/>
        </w:rPr>
        <w:t>70.0</w:t>
      </w:r>
      <w:r w:rsidRPr="00242688">
        <w:rPr>
          <w:sz w:val="24"/>
        </w:rPr>
        <w:t xml:space="preserve">% of the variation in </w:t>
      </w:r>
      <w:r w:rsidRPr="00242688">
        <w:rPr>
          <w:sz w:val="24"/>
          <w:lang w:val="en-US"/>
        </w:rPr>
        <w:t>NPL</w:t>
      </w:r>
      <w:r w:rsidRPr="00242688">
        <w:rPr>
          <w:sz w:val="24"/>
        </w:rPr>
        <w:t xml:space="preserve"> can be attributed to other variables which are not included in this study. Hence, the overall model –1 statistic in table</w:t>
      </w:r>
      <w:r w:rsidRPr="00242688">
        <w:rPr>
          <w:sz w:val="24"/>
          <w:lang w:val="en-US"/>
        </w:rPr>
        <w:t xml:space="preserve"> 11</w:t>
      </w:r>
      <w:r w:rsidRPr="00242688">
        <w:rPr>
          <w:sz w:val="24"/>
        </w:rPr>
        <w:t>, (R</w:t>
      </w:r>
      <w:r w:rsidRPr="00242688">
        <w:rPr>
          <w:sz w:val="24"/>
          <w:vertAlign w:val="superscript"/>
        </w:rPr>
        <w:t>2</w:t>
      </w:r>
      <w:r w:rsidRPr="00242688">
        <w:rPr>
          <w:sz w:val="24"/>
        </w:rPr>
        <w:t xml:space="preserve"> = .</w:t>
      </w:r>
      <w:r w:rsidRPr="00242688">
        <w:rPr>
          <w:sz w:val="24"/>
          <w:lang w:val="en-US"/>
        </w:rPr>
        <w:t>300)</w:t>
      </w:r>
      <w:r w:rsidRPr="00242688">
        <w:rPr>
          <w:sz w:val="24"/>
        </w:rPr>
        <w:t xml:space="preserve">, is supported </w:t>
      </w:r>
      <w:r w:rsidRPr="00242688">
        <w:rPr>
          <w:sz w:val="24"/>
          <w:lang w:val="en-US"/>
        </w:rPr>
        <w:t xml:space="preserve">by </w:t>
      </w:r>
      <w:r w:rsidRPr="00242688">
        <w:rPr>
          <w:sz w:val="24"/>
        </w:rPr>
        <w:t xml:space="preserve">the view that </w:t>
      </w:r>
      <w:r w:rsidRPr="00242688">
        <w:rPr>
          <w:sz w:val="24"/>
          <w:lang w:val="en-US"/>
        </w:rPr>
        <w:t>institution and customer specific factors have</w:t>
      </w:r>
      <w:r w:rsidRPr="00242688">
        <w:rPr>
          <w:sz w:val="24"/>
        </w:rPr>
        <w:t xml:space="preserve"> a positive </w:t>
      </w:r>
      <w:r w:rsidRPr="00242688">
        <w:rPr>
          <w:sz w:val="24"/>
          <w:lang w:val="en-US"/>
        </w:rPr>
        <w:t>influence on NPLs in the bank</w:t>
      </w:r>
      <w:r w:rsidRPr="00242688">
        <w:rPr>
          <w:sz w:val="24"/>
        </w:rPr>
        <w:t>.</w:t>
      </w:r>
    </w:p>
    <w:p w14:paraId="3E190067" w14:textId="77777777" w:rsidR="0004147A" w:rsidRPr="00242688" w:rsidRDefault="0004147A" w:rsidP="00B85C21">
      <w:pPr>
        <w:spacing w:line="360" w:lineRule="auto"/>
        <w:jc w:val="both"/>
        <w:rPr>
          <w:bCs/>
          <w:iCs/>
          <w:color w:val="000000"/>
          <w:sz w:val="24"/>
          <w:szCs w:val="18"/>
        </w:rPr>
      </w:pPr>
      <w:r w:rsidRPr="00242688">
        <w:rPr>
          <w:bCs/>
          <w:iCs/>
          <w:color w:val="000000"/>
          <w:sz w:val="24"/>
          <w:szCs w:val="18"/>
        </w:rPr>
        <w:t xml:space="preserve">To test significance of this model ANOVA (F- test) was performed. As shown above on multiple regression </w:t>
      </w:r>
      <w:r w:rsidRPr="00242688">
        <w:rPr>
          <w:bCs/>
          <w:iCs/>
          <w:sz w:val="24"/>
          <w:szCs w:val="18"/>
        </w:rPr>
        <w:t xml:space="preserve">analysis (table </w:t>
      </w:r>
      <w:r w:rsidRPr="00242688">
        <w:rPr>
          <w:bCs/>
          <w:iCs/>
          <w:sz w:val="24"/>
          <w:szCs w:val="18"/>
          <w:lang w:val="en-US"/>
        </w:rPr>
        <w:t>11</w:t>
      </w:r>
      <w:r w:rsidRPr="00242688">
        <w:rPr>
          <w:bCs/>
          <w:iCs/>
          <w:sz w:val="24"/>
          <w:szCs w:val="18"/>
        </w:rPr>
        <w:t xml:space="preserve">), it </w:t>
      </w:r>
      <w:r w:rsidRPr="00242688">
        <w:rPr>
          <w:bCs/>
          <w:iCs/>
          <w:color w:val="000000"/>
          <w:sz w:val="24"/>
          <w:szCs w:val="18"/>
        </w:rPr>
        <w:t xml:space="preserve">can be observed from the ANOVA table that the model as a whole is </w:t>
      </w:r>
      <w:r w:rsidRPr="00242688">
        <w:rPr>
          <w:bCs/>
          <w:iCs/>
          <w:sz w:val="24"/>
          <w:szCs w:val="18"/>
        </w:rPr>
        <w:t>significant (F (</w:t>
      </w:r>
      <w:r w:rsidRPr="00242688">
        <w:rPr>
          <w:bCs/>
          <w:iCs/>
          <w:sz w:val="24"/>
          <w:szCs w:val="18"/>
          <w:lang w:val="en-US"/>
        </w:rPr>
        <w:t>9</w:t>
      </w:r>
      <w:r w:rsidRPr="00242688">
        <w:rPr>
          <w:bCs/>
          <w:iCs/>
          <w:sz w:val="24"/>
          <w:szCs w:val="18"/>
        </w:rPr>
        <w:t xml:space="preserve">, 64) = </w:t>
      </w:r>
      <w:r w:rsidRPr="00242688">
        <w:rPr>
          <w:bCs/>
          <w:iCs/>
          <w:sz w:val="24"/>
          <w:szCs w:val="18"/>
          <w:lang w:val="en-US"/>
        </w:rPr>
        <w:t>13.050</w:t>
      </w:r>
      <w:r w:rsidRPr="00242688">
        <w:rPr>
          <w:bCs/>
          <w:iCs/>
          <w:sz w:val="24"/>
          <w:szCs w:val="18"/>
        </w:rPr>
        <w:t>, P=.00</w:t>
      </w:r>
      <w:r w:rsidRPr="00242688">
        <w:rPr>
          <w:bCs/>
          <w:iCs/>
          <w:sz w:val="24"/>
          <w:szCs w:val="18"/>
          <w:lang w:val="en-US"/>
        </w:rPr>
        <w:t>4</w:t>
      </w:r>
      <w:r w:rsidRPr="00242688">
        <w:rPr>
          <w:bCs/>
          <w:iCs/>
          <w:sz w:val="24"/>
          <w:szCs w:val="18"/>
        </w:rPr>
        <w:t xml:space="preserve">)). F test </w:t>
      </w:r>
      <w:r w:rsidRPr="00242688">
        <w:rPr>
          <w:bCs/>
          <w:iCs/>
          <w:color w:val="000000"/>
          <w:sz w:val="24"/>
          <w:szCs w:val="18"/>
        </w:rPr>
        <w:t>is a statistical test its purpose is to examine whether the independent variables, taken together, have a significant effect to the dependent variable. If the significance value of the F statistic is small; that means smaller than the error margin 0.05, then the independent variables explain the variation in the dependent variable significantly.</w:t>
      </w:r>
    </w:p>
    <w:p w14:paraId="60314B94" w14:textId="77777777" w:rsidR="00DC71F9" w:rsidRPr="00DC71F9" w:rsidRDefault="0004147A" w:rsidP="00B85C21">
      <w:pPr>
        <w:spacing w:line="360" w:lineRule="auto"/>
        <w:jc w:val="both"/>
        <w:rPr>
          <w:rFonts w:asciiTheme="minorHAnsi" w:hAnsiTheme="minorHAnsi"/>
          <w:i/>
          <w:color w:val="000000"/>
          <w:sz w:val="24"/>
          <w:szCs w:val="24"/>
        </w:rPr>
      </w:pPr>
      <w:r w:rsidRPr="00242688">
        <w:rPr>
          <w:bCs/>
          <w:iCs/>
          <w:color w:val="000000"/>
          <w:sz w:val="24"/>
          <w:szCs w:val="18"/>
        </w:rPr>
        <w:t xml:space="preserve">It can be observed in the table above, there is a significant relationship between </w:t>
      </w:r>
      <w:r w:rsidRPr="00242688">
        <w:rPr>
          <w:bCs/>
          <w:iCs/>
          <w:color w:val="000000"/>
          <w:sz w:val="24"/>
          <w:szCs w:val="18"/>
          <w:lang w:val="en-US"/>
        </w:rPr>
        <w:t>institution specific and customer specific factors and NPLs</w:t>
      </w:r>
      <w:r w:rsidRPr="00242688">
        <w:rPr>
          <w:bCs/>
          <w:iCs/>
          <w:color w:val="000000"/>
          <w:sz w:val="24"/>
          <w:szCs w:val="18"/>
        </w:rPr>
        <w:t xml:space="preserve"> (P&lt;0.01, F&gt;1) which indicates that the proposed hypothesis which states that </w:t>
      </w:r>
      <w:r w:rsidRPr="00242688">
        <w:rPr>
          <w:i/>
          <w:color w:val="000000"/>
          <w:sz w:val="24"/>
          <w:szCs w:val="24"/>
        </w:rPr>
        <w:t xml:space="preserve">there is positive and significant relationship between </w:t>
      </w:r>
      <w:r w:rsidRPr="00242688">
        <w:rPr>
          <w:bCs/>
          <w:iCs/>
          <w:color w:val="000000"/>
          <w:sz w:val="24"/>
          <w:szCs w:val="18"/>
          <w:lang w:val="en-US"/>
        </w:rPr>
        <w:t>institution specific and customer specific factors and NPLs</w:t>
      </w:r>
      <w:r w:rsidRPr="00242688">
        <w:rPr>
          <w:color w:val="000000"/>
          <w:sz w:val="24"/>
          <w:szCs w:val="24"/>
          <w:lang w:val="en-US"/>
        </w:rPr>
        <w:t>is accepted</w:t>
      </w:r>
      <w:r w:rsidRPr="00242688">
        <w:rPr>
          <w:i/>
          <w:color w:val="000000"/>
          <w:sz w:val="24"/>
          <w:szCs w:val="24"/>
        </w:rPr>
        <w:t>.</w:t>
      </w:r>
    </w:p>
    <w:p w14:paraId="5E2D56A3" w14:textId="77777777" w:rsidR="0004147A" w:rsidRPr="00242688" w:rsidRDefault="0004147A" w:rsidP="00B85C21">
      <w:pPr>
        <w:spacing w:before="240" w:line="360" w:lineRule="auto"/>
        <w:rPr>
          <w:rFonts w:asciiTheme="minorHAnsi" w:hAnsiTheme="minorHAnsi"/>
          <w:b/>
          <w:u w:val="thick"/>
        </w:rPr>
      </w:pPr>
      <w:bookmarkStart w:id="98" w:name="_Toc31038421"/>
      <w:bookmarkStart w:id="99" w:name="_Toc43561586"/>
      <w:bookmarkStart w:id="100" w:name="_Toc43561651"/>
      <w:r w:rsidRPr="00242688">
        <w:rPr>
          <w:b/>
          <w:u w:val="thick"/>
        </w:rPr>
        <w:t xml:space="preserve">Table </w:t>
      </w:r>
      <w:r w:rsidR="0007304F" w:rsidRPr="00242688">
        <w:rPr>
          <w:b/>
          <w:u w:val="thick"/>
        </w:rPr>
        <w:fldChar w:fldCharType="begin"/>
      </w:r>
      <w:r w:rsidRPr="00242688">
        <w:rPr>
          <w:b/>
          <w:u w:val="thick"/>
        </w:rPr>
        <w:instrText xml:space="preserve"> SEQ Table \* ARABIC </w:instrText>
      </w:r>
      <w:r w:rsidR="0007304F" w:rsidRPr="00242688">
        <w:rPr>
          <w:b/>
          <w:u w:val="thick"/>
        </w:rPr>
        <w:fldChar w:fldCharType="separate"/>
      </w:r>
      <w:r w:rsidR="0001754B">
        <w:rPr>
          <w:b/>
          <w:noProof/>
          <w:u w:val="thick"/>
        </w:rPr>
        <w:t>10</w:t>
      </w:r>
      <w:r w:rsidR="0007304F" w:rsidRPr="00242688">
        <w:rPr>
          <w:b/>
          <w:u w:val="thick"/>
        </w:rPr>
        <w:fldChar w:fldCharType="end"/>
      </w:r>
      <w:r w:rsidRPr="00242688">
        <w:rPr>
          <w:b/>
          <w:u w:val="thick"/>
          <w:lang w:val="en-US"/>
        </w:rPr>
        <w:t xml:space="preserve"> R</w:t>
      </w:r>
      <w:r w:rsidRPr="00242688">
        <w:rPr>
          <w:b/>
          <w:u w:val="thick"/>
        </w:rPr>
        <w:t>egression Model Coefficients</w:t>
      </w:r>
      <w:bookmarkEnd w:id="98"/>
      <w:bookmarkEnd w:id="99"/>
      <w:bookmarkEnd w:id="100"/>
    </w:p>
    <w:tbl>
      <w:tblPr>
        <w:tblW w:w="954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1620"/>
        <w:gridCol w:w="1170"/>
        <w:gridCol w:w="1800"/>
        <w:gridCol w:w="2790"/>
        <w:gridCol w:w="900"/>
        <w:gridCol w:w="900"/>
      </w:tblGrid>
      <w:tr w:rsidR="0004147A" w:rsidRPr="00242688" w14:paraId="1802F02D" w14:textId="77777777" w:rsidTr="005F3C2A">
        <w:trPr>
          <w:trHeight w:val="315"/>
        </w:trPr>
        <w:tc>
          <w:tcPr>
            <w:tcW w:w="9540" w:type="dxa"/>
            <w:gridSpan w:val="7"/>
            <w:shd w:val="clear" w:color="auto" w:fill="auto"/>
            <w:vAlign w:val="center"/>
            <w:hideMark/>
          </w:tcPr>
          <w:p w14:paraId="0C619E4F" w14:textId="77777777" w:rsidR="0004147A" w:rsidRPr="00242688" w:rsidRDefault="0004147A" w:rsidP="00B85C21">
            <w:pPr>
              <w:spacing w:after="0" w:line="360" w:lineRule="auto"/>
              <w:jc w:val="center"/>
              <w:rPr>
                <w:b/>
                <w:sz w:val="24"/>
                <w:szCs w:val="24"/>
              </w:rPr>
            </w:pPr>
            <w:r w:rsidRPr="00242688">
              <w:rPr>
                <w:b/>
                <w:sz w:val="24"/>
                <w:szCs w:val="24"/>
              </w:rPr>
              <w:t>Coefficients</w:t>
            </w:r>
            <w:r w:rsidRPr="00242688">
              <w:rPr>
                <w:b/>
                <w:sz w:val="24"/>
                <w:szCs w:val="24"/>
                <w:vertAlign w:val="superscript"/>
              </w:rPr>
              <w:t>a</w:t>
            </w:r>
          </w:p>
        </w:tc>
      </w:tr>
      <w:tr w:rsidR="0004147A" w:rsidRPr="00242688" w14:paraId="0AA20CA5" w14:textId="77777777" w:rsidTr="005F3C2A">
        <w:trPr>
          <w:trHeight w:val="87"/>
        </w:trPr>
        <w:tc>
          <w:tcPr>
            <w:tcW w:w="1980" w:type="dxa"/>
            <w:gridSpan w:val="2"/>
            <w:vMerge w:val="restart"/>
            <w:shd w:val="clear" w:color="auto" w:fill="auto"/>
            <w:vAlign w:val="bottom"/>
            <w:hideMark/>
          </w:tcPr>
          <w:p w14:paraId="43C4C005" w14:textId="77777777" w:rsidR="0004147A" w:rsidRPr="00242688" w:rsidRDefault="0004147A" w:rsidP="00B85C21">
            <w:pPr>
              <w:spacing w:after="0" w:line="360" w:lineRule="auto"/>
              <w:rPr>
                <w:sz w:val="24"/>
                <w:szCs w:val="24"/>
              </w:rPr>
            </w:pPr>
            <w:r w:rsidRPr="00242688">
              <w:rPr>
                <w:sz w:val="24"/>
                <w:szCs w:val="24"/>
              </w:rPr>
              <w:t>Model</w:t>
            </w:r>
          </w:p>
        </w:tc>
        <w:tc>
          <w:tcPr>
            <w:tcW w:w="2970" w:type="dxa"/>
            <w:gridSpan w:val="2"/>
            <w:shd w:val="clear" w:color="auto" w:fill="auto"/>
            <w:vAlign w:val="bottom"/>
            <w:hideMark/>
          </w:tcPr>
          <w:p w14:paraId="6E075934" w14:textId="77777777" w:rsidR="0004147A" w:rsidRPr="00242688" w:rsidRDefault="0004147A" w:rsidP="00B85C21">
            <w:pPr>
              <w:spacing w:after="0" w:line="360" w:lineRule="auto"/>
              <w:rPr>
                <w:sz w:val="24"/>
                <w:szCs w:val="24"/>
              </w:rPr>
            </w:pPr>
            <w:r w:rsidRPr="00242688">
              <w:rPr>
                <w:sz w:val="24"/>
                <w:szCs w:val="24"/>
              </w:rPr>
              <w:t>Unstandardized Coefficients</w:t>
            </w:r>
          </w:p>
        </w:tc>
        <w:tc>
          <w:tcPr>
            <w:tcW w:w="2790" w:type="dxa"/>
            <w:shd w:val="clear" w:color="auto" w:fill="auto"/>
            <w:vAlign w:val="bottom"/>
            <w:hideMark/>
          </w:tcPr>
          <w:p w14:paraId="2AF6147B" w14:textId="77777777" w:rsidR="0004147A" w:rsidRPr="00242688" w:rsidRDefault="0004147A" w:rsidP="00B85C21">
            <w:pPr>
              <w:spacing w:after="0" w:line="360" w:lineRule="auto"/>
              <w:rPr>
                <w:sz w:val="24"/>
                <w:szCs w:val="24"/>
              </w:rPr>
            </w:pPr>
            <w:r w:rsidRPr="00242688">
              <w:rPr>
                <w:sz w:val="24"/>
                <w:szCs w:val="24"/>
              </w:rPr>
              <w:t>Standardized Coefficients</w:t>
            </w:r>
          </w:p>
        </w:tc>
        <w:tc>
          <w:tcPr>
            <w:tcW w:w="900" w:type="dxa"/>
            <w:vMerge w:val="restart"/>
            <w:shd w:val="clear" w:color="auto" w:fill="auto"/>
            <w:vAlign w:val="bottom"/>
            <w:hideMark/>
          </w:tcPr>
          <w:p w14:paraId="3D7C7E70" w14:textId="77777777" w:rsidR="0004147A" w:rsidRPr="00242688" w:rsidRDefault="0004147A" w:rsidP="00B85C21">
            <w:pPr>
              <w:spacing w:after="0" w:line="360" w:lineRule="auto"/>
              <w:rPr>
                <w:sz w:val="24"/>
                <w:szCs w:val="24"/>
              </w:rPr>
            </w:pPr>
            <w:r w:rsidRPr="00242688">
              <w:rPr>
                <w:sz w:val="24"/>
                <w:szCs w:val="24"/>
              </w:rPr>
              <w:t>t</w:t>
            </w:r>
          </w:p>
        </w:tc>
        <w:tc>
          <w:tcPr>
            <w:tcW w:w="900" w:type="dxa"/>
            <w:vMerge w:val="restart"/>
            <w:shd w:val="clear" w:color="auto" w:fill="auto"/>
            <w:vAlign w:val="bottom"/>
            <w:hideMark/>
          </w:tcPr>
          <w:p w14:paraId="6C0B5AAA" w14:textId="77777777" w:rsidR="0004147A" w:rsidRPr="00242688" w:rsidRDefault="0004147A" w:rsidP="00B85C21">
            <w:pPr>
              <w:spacing w:after="0" w:line="360" w:lineRule="auto"/>
              <w:rPr>
                <w:sz w:val="24"/>
                <w:szCs w:val="24"/>
              </w:rPr>
            </w:pPr>
            <w:r w:rsidRPr="00242688">
              <w:rPr>
                <w:sz w:val="24"/>
                <w:szCs w:val="24"/>
              </w:rPr>
              <w:t>Sig.</w:t>
            </w:r>
          </w:p>
        </w:tc>
      </w:tr>
      <w:tr w:rsidR="0004147A" w:rsidRPr="00242688" w14:paraId="1497692A" w14:textId="77777777" w:rsidTr="005F3C2A">
        <w:trPr>
          <w:trHeight w:val="50"/>
        </w:trPr>
        <w:tc>
          <w:tcPr>
            <w:tcW w:w="1980" w:type="dxa"/>
            <w:gridSpan w:val="2"/>
            <w:vMerge/>
            <w:vAlign w:val="center"/>
            <w:hideMark/>
          </w:tcPr>
          <w:p w14:paraId="05CBC42D" w14:textId="77777777" w:rsidR="0004147A" w:rsidRPr="00242688" w:rsidRDefault="0004147A" w:rsidP="00B85C21">
            <w:pPr>
              <w:spacing w:after="0" w:line="360" w:lineRule="auto"/>
              <w:rPr>
                <w:sz w:val="24"/>
                <w:szCs w:val="24"/>
              </w:rPr>
            </w:pPr>
          </w:p>
        </w:tc>
        <w:tc>
          <w:tcPr>
            <w:tcW w:w="1170" w:type="dxa"/>
            <w:shd w:val="clear" w:color="auto" w:fill="auto"/>
            <w:vAlign w:val="bottom"/>
            <w:hideMark/>
          </w:tcPr>
          <w:p w14:paraId="7531A898" w14:textId="77777777" w:rsidR="0004147A" w:rsidRPr="00242688" w:rsidRDefault="0004147A" w:rsidP="00B85C21">
            <w:pPr>
              <w:spacing w:after="0" w:line="360" w:lineRule="auto"/>
              <w:rPr>
                <w:sz w:val="24"/>
                <w:szCs w:val="24"/>
              </w:rPr>
            </w:pPr>
            <w:r w:rsidRPr="00242688">
              <w:rPr>
                <w:sz w:val="24"/>
                <w:szCs w:val="24"/>
              </w:rPr>
              <w:t>B</w:t>
            </w:r>
          </w:p>
        </w:tc>
        <w:tc>
          <w:tcPr>
            <w:tcW w:w="1800" w:type="dxa"/>
            <w:shd w:val="clear" w:color="auto" w:fill="auto"/>
            <w:vAlign w:val="bottom"/>
            <w:hideMark/>
          </w:tcPr>
          <w:p w14:paraId="0D1DBC8B" w14:textId="77777777" w:rsidR="0004147A" w:rsidRPr="00242688" w:rsidRDefault="0004147A" w:rsidP="00B85C21">
            <w:pPr>
              <w:spacing w:after="0" w:line="360" w:lineRule="auto"/>
              <w:rPr>
                <w:sz w:val="24"/>
                <w:szCs w:val="24"/>
              </w:rPr>
            </w:pPr>
            <w:r w:rsidRPr="00242688">
              <w:rPr>
                <w:sz w:val="24"/>
                <w:szCs w:val="24"/>
              </w:rPr>
              <w:t>Std. Error</w:t>
            </w:r>
          </w:p>
        </w:tc>
        <w:tc>
          <w:tcPr>
            <w:tcW w:w="2790" w:type="dxa"/>
            <w:shd w:val="clear" w:color="auto" w:fill="auto"/>
            <w:vAlign w:val="bottom"/>
            <w:hideMark/>
          </w:tcPr>
          <w:p w14:paraId="48D6D492" w14:textId="77777777" w:rsidR="0004147A" w:rsidRPr="00242688" w:rsidRDefault="0004147A" w:rsidP="00B85C21">
            <w:pPr>
              <w:spacing w:after="0" w:line="360" w:lineRule="auto"/>
              <w:rPr>
                <w:sz w:val="24"/>
                <w:szCs w:val="24"/>
              </w:rPr>
            </w:pPr>
            <w:r w:rsidRPr="00242688">
              <w:rPr>
                <w:sz w:val="24"/>
                <w:szCs w:val="24"/>
              </w:rPr>
              <w:t>Beta</w:t>
            </w:r>
          </w:p>
        </w:tc>
        <w:tc>
          <w:tcPr>
            <w:tcW w:w="900" w:type="dxa"/>
            <w:vMerge/>
            <w:vAlign w:val="center"/>
            <w:hideMark/>
          </w:tcPr>
          <w:p w14:paraId="74A5C817" w14:textId="77777777" w:rsidR="0004147A" w:rsidRPr="00242688" w:rsidRDefault="0004147A" w:rsidP="00B85C21">
            <w:pPr>
              <w:spacing w:after="0" w:line="360" w:lineRule="auto"/>
              <w:rPr>
                <w:sz w:val="24"/>
                <w:szCs w:val="24"/>
              </w:rPr>
            </w:pPr>
          </w:p>
        </w:tc>
        <w:tc>
          <w:tcPr>
            <w:tcW w:w="900" w:type="dxa"/>
            <w:vMerge/>
            <w:vAlign w:val="center"/>
            <w:hideMark/>
          </w:tcPr>
          <w:p w14:paraId="16FA1F82" w14:textId="77777777" w:rsidR="0004147A" w:rsidRPr="00242688" w:rsidRDefault="0004147A" w:rsidP="00B85C21">
            <w:pPr>
              <w:spacing w:after="0" w:line="360" w:lineRule="auto"/>
              <w:rPr>
                <w:sz w:val="24"/>
                <w:szCs w:val="24"/>
              </w:rPr>
            </w:pPr>
          </w:p>
        </w:tc>
      </w:tr>
      <w:tr w:rsidR="0004147A" w:rsidRPr="00242688" w14:paraId="236ED1D4" w14:textId="77777777" w:rsidTr="005F3C2A">
        <w:trPr>
          <w:trHeight w:val="315"/>
        </w:trPr>
        <w:tc>
          <w:tcPr>
            <w:tcW w:w="360" w:type="dxa"/>
            <w:vMerge w:val="restart"/>
            <w:shd w:val="clear" w:color="auto" w:fill="auto"/>
            <w:noWrap/>
            <w:hideMark/>
          </w:tcPr>
          <w:p w14:paraId="0FAA26CF" w14:textId="77777777" w:rsidR="0004147A" w:rsidRPr="00242688" w:rsidRDefault="0004147A" w:rsidP="00B85C21">
            <w:pPr>
              <w:spacing w:after="0" w:line="360" w:lineRule="auto"/>
              <w:rPr>
                <w:sz w:val="24"/>
                <w:szCs w:val="24"/>
              </w:rPr>
            </w:pPr>
            <w:r w:rsidRPr="00242688">
              <w:rPr>
                <w:sz w:val="24"/>
                <w:szCs w:val="24"/>
              </w:rPr>
              <w:t>1</w:t>
            </w:r>
          </w:p>
        </w:tc>
        <w:tc>
          <w:tcPr>
            <w:tcW w:w="1620" w:type="dxa"/>
            <w:shd w:val="clear" w:color="auto" w:fill="auto"/>
            <w:hideMark/>
          </w:tcPr>
          <w:p w14:paraId="0D9F8FAB" w14:textId="77777777" w:rsidR="0004147A" w:rsidRPr="00242688" w:rsidRDefault="0004147A" w:rsidP="00B85C21">
            <w:pPr>
              <w:spacing w:after="0" w:line="360" w:lineRule="auto"/>
              <w:rPr>
                <w:sz w:val="24"/>
                <w:szCs w:val="24"/>
              </w:rPr>
            </w:pPr>
            <w:r w:rsidRPr="00242688">
              <w:rPr>
                <w:sz w:val="24"/>
                <w:szCs w:val="24"/>
              </w:rPr>
              <w:t>(Constant)</w:t>
            </w:r>
          </w:p>
        </w:tc>
        <w:tc>
          <w:tcPr>
            <w:tcW w:w="1170" w:type="dxa"/>
            <w:shd w:val="clear" w:color="auto" w:fill="auto"/>
            <w:noWrap/>
            <w:hideMark/>
          </w:tcPr>
          <w:p w14:paraId="3D575D00" w14:textId="77777777" w:rsidR="0004147A" w:rsidRPr="00242688" w:rsidRDefault="0004147A" w:rsidP="00B85C21">
            <w:pPr>
              <w:spacing w:after="0" w:line="360" w:lineRule="auto"/>
              <w:rPr>
                <w:sz w:val="24"/>
                <w:szCs w:val="24"/>
              </w:rPr>
            </w:pPr>
            <w:r w:rsidRPr="00242688">
              <w:rPr>
                <w:sz w:val="24"/>
                <w:szCs w:val="24"/>
              </w:rPr>
              <w:t>.919</w:t>
            </w:r>
          </w:p>
        </w:tc>
        <w:tc>
          <w:tcPr>
            <w:tcW w:w="1800" w:type="dxa"/>
            <w:shd w:val="clear" w:color="auto" w:fill="auto"/>
            <w:noWrap/>
            <w:hideMark/>
          </w:tcPr>
          <w:p w14:paraId="5B97A696" w14:textId="77777777" w:rsidR="0004147A" w:rsidRPr="00242688" w:rsidRDefault="0004147A" w:rsidP="00B85C21">
            <w:pPr>
              <w:spacing w:after="0" w:line="360" w:lineRule="auto"/>
              <w:rPr>
                <w:sz w:val="24"/>
                <w:szCs w:val="24"/>
              </w:rPr>
            </w:pPr>
            <w:r w:rsidRPr="00242688">
              <w:rPr>
                <w:sz w:val="24"/>
                <w:szCs w:val="24"/>
              </w:rPr>
              <w:t>1.010</w:t>
            </w:r>
          </w:p>
        </w:tc>
        <w:tc>
          <w:tcPr>
            <w:tcW w:w="2790" w:type="dxa"/>
            <w:shd w:val="clear" w:color="auto" w:fill="auto"/>
            <w:hideMark/>
          </w:tcPr>
          <w:p w14:paraId="63DE9D4F" w14:textId="77777777" w:rsidR="0004147A" w:rsidRPr="00242688" w:rsidRDefault="0004147A" w:rsidP="00B85C21">
            <w:pPr>
              <w:spacing w:after="0" w:line="360" w:lineRule="auto"/>
              <w:rPr>
                <w:sz w:val="24"/>
                <w:szCs w:val="24"/>
              </w:rPr>
            </w:pPr>
            <w:r w:rsidRPr="00242688">
              <w:rPr>
                <w:sz w:val="24"/>
                <w:szCs w:val="24"/>
              </w:rPr>
              <w:t> </w:t>
            </w:r>
          </w:p>
        </w:tc>
        <w:tc>
          <w:tcPr>
            <w:tcW w:w="900" w:type="dxa"/>
            <w:shd w:val="clear" w:color="auto" w:fill="auto"/>
            <w:noWrap/>
            <w:hideMark/>
          </w:tcPr>
          <w:p w14:paraId="6E45D137" w14:textId="77777777" w:rsidR="0004147A" w:rsidRPr="00242688" w:rsidRDefault="0004147A" w:rsidP="00B85C21">
            <w:pPr>
              <w:spacing w:after="0" w:line="360" w:lineRule="auto"/>
              <w:rPr>
                <w:sz w:val="24"/>
                <w:szCs w:val="24"/>
              </w:rPr>
            </w:pPr>
            <w:r w:rsidRPr="00242688">
              <w:rPr>
                <w:sz w:val="24"/>
                <w:szCs w:val="24"/>
              </w:rPr>
              <w:t>.909</w:t>
            </w:r>
          </w:p>
        </w:tc>
        <w:tc>
          <w:tcPr>
            <w:tcW w:w="900" w:type="dxa"/>
            <w:shd w:val="clear" w:color="auto" w:fill="auto"/>
            <w:noWrap/>
            <w:hideMark/>
          </w:tcPr>
          <w:p w14:paraId="07780BF1" w14:textId="77777777" w:rsidR="0004147A" w:rsidRPr="00242688" w:rsidRDefault="0004147A" w:rsidP="00B85C21">
            <w:pPr>
              <w:spacing w:after="0" w:line="360" w:lineRule="auto"/>
              <w:rPr>
                <w:sz w:val="24"/>
                <w:szCs w:val="24"/>
              </w:rPr>
            </w:pPr>
            <w:r w:rsidRPr="00242688">
              <w:rPr>
                <w:sz w:val="24"/>
                <w:szCs w:val="24"/>
              </w:rPr>
              <w:t>.3666</w:t>
            </w:r>
          </w:p>
        </w:tc>
      </w:tr>
      <w:tr w:rsidR="0004147A" w:rsidRPr="00242688" w14:paraId="611598A4" w14:textId="77777777" w:rsidTr="005F3C2A">
        <w:trPr>
          <w:trHeight w:val="300"/>
        </w:trPr>
        <w:tc>
          <w:tcPr>
            <w:tcW w:w="360" w:type="dxa"/>
            <w:vMerge/>
            <w:vAlign w:val="center"/>
            <w:hideMark/>
          </w:tcPr>
          <w:p w14:paraId="6D746B1C" w14:textId="77777777" w:rsidR="0004147A" w:rsidRPr="00242688" w:rsidRDefault="0004147A" w:rsidP="00B85C21">
            <w:pPr>
              <w:spacing w:after="0" w:line="360" w:lineRule="auto"/>
              <w:rPr>
                <w:sz w:val="24"/>
                <w:szCs w:val="24"/>
              </w:rPr>
            </w:pPr>
          </w:p>
        </w:tc>
        <w:tc>
          <w:tcPr>
            <w:tcW w:w="1620" w:type="dxa"/>
            <w:shd w:val="clear" w:color="auto" w:fill="auto"/>
            <w:hideMark/>
          </w:tcPr>
          <w:p w14:paraId="263DFABF" w14:textId="77777777" w:rsidR="0004147A" w:rsidRPr="00242688" w:rsidRDefault="0004147A" w:rsidP="00B85C21">
            <w:pPr>
              <w:spacing w:after="0" w:line="360" w:lineRule="auto"/>
              <w:rPr>
                <w:sz w:val="24"/>
                <w:szCs w:val="24"/>
              </w:rPr>
            </w:pPr>
            <w:r w:rsidRPr="00242688">
              <w:rPr>
                <w:sz w:val="24"/>
                <w:szCs w:val="24"/>
              </w:rPr>
              <w:t>BANINCOM</w:t>
            </w:r>
          </w:p>
        </w:tc>
        <w:tc>
          <w:tcPr>
            <w:tcW w:w="1170" w:type="dxa"/>
            <w:shd w:val="clear" w:color="auto" w:fill="auto"/>
            <w:noWrap/>
            <w:hideMark/>
          </w:tcPr>
          <w:p w14:paraId="32C948AE" w14:textId="77777777" w:rsidR="0004147A" w:rsidRPr="00242688" w:rsidRDefault="0004147A" w:rsidP="00B85C21">
            <w:pPr>
              <w:spacing w:after="0" w:line="360" w:lineRule="auto"/>
              <w:rPr>
                <w:sz w:val="24"/>
                <w:szCs w:val="24"/>
              </w:rPr>
            </w:pPr>
            <w:r w:rsidRPr="00242688">
              <w:rPr>
                <w:sz w:val="24"/>
                <w:szCs w:val="24"/>
              </w:rPr>
              <w:t>.296</w:t>
            </w:r>
          </w:p>
        </w:tc>
        <w:tc>
          <w:tcPr>
            <w:tcW w:w="1800" w:type="dxa"/>
            <w:shd w:val="clear" w:color="auto" w:fill="auto"/>
            <w:noWrap/>
            <w:hideMark/>
          </w:tcPr>
          <w:p w14:paraId="6EF60623" w14:textId="77777777" w:rsidR="0004147A" w:rsidRPr="00242688" w:rsidRDefault="0004147A" w:rsidP="00B85C21">
            <w:pPr>
              <w:spacing w:after="0" w:line="360" w:lineRule="auto"/>
              <w:rPr>
                <w:sz w:val="24"/>
                <w:szCs w:val="24"/>
              </w:rPr>
            </w:pPr>
            <w:r w:rsidRPr="00242688">
              <w:rPr>
                <w:sz w:val="24"/>
                <w:szCs w:val="24"/>
              </w:rPr>
              <w:t>.131</w:t>
            </w:r>
          </w:p>
        </w:tc>
        <w:tc>
          <w:tcPr>
            <w:tcW w:w="2790" w:type="dxa"/>
            <w:shd w:val="clear" w:color="auto" w:fill="auto"/>
            <w:noWrap/>
            <w:hideMark/>
          </w:tcPr>
          <w:p w14:paraId="6F565F21" w14:textId="77777777" w:rsidR="0004147A" w:rsidRPr="00242688" w:rsidRDefault="0004147A" w:rsidP="00B85C21">
            <w:pPr>
              <w:spacing w:after="0" w:line="360" w:lineRule="auto"/>
              <w:rPr>
                <w:sz w:val="24"/>
                <w:szCs w:val="24"/>
              </w:rPr>
            </w:pPr>
            <w:r w:rsidRPr="00242688">
              <w:rPr>
                <w:sz w:val="24"/>
                <w:szCs w:val="24"/>
              </w:rPr>
              <w:t>.349</w:t>
            </w:r>
          </w:p>
        </w:tc>
        <w:tc>
          <w:tcPr>
            <w:tcW w:w="900" w:type="dxa"/>
            <w:shd w:val="clear" w:color="auto" w:fill="auto"/>
            <w:noWrap/>
            <w:hideMark/>
          </w:tcPr>
          <w:p w14:paraId="5F8C5CEA" w14:textId="77777777" w:rsidR="0004147A" w:rsidRPr="00242688" w:rsidRDefault="0004147A" w:rsidP="00B85C21">
            <w:pPr>
              <w:spacing w:after="0" w:line="360" w:lineRule="auto"/>
              <w:rPr>
                <w:sz w:val="24"/>
                <w:szCs w:val="24"/>
              </w:rPr>
            </w:pPr>
            <w:r w:rsidRPr="00242688">
              <w:rPr>
                <w:sz w:val="24"/>
                <w:szCs w:val="24"/>
              </w:rPr>
              <w:t>2.264</w:t>
            </w:r>
          </w:p>
        </w:tc>
        <w:tc>
          <w:tcPr>
            <w:tcW w:w="900" w:type="dxa"/>
            <w:shd w:val="clear" w:color="auto" w:fill="auto"/>
            <w:noWrap/>
            <w:hideMark/>
          </w:tcPr>
          <w:p w14:paraId="26D55473" w14:textId="77777777" w:rsidR="0004147A" w:rsidRPr="00242688" w:rsidRDefault="0004147A" w:rsidP="00B85C21">
            <w:pPr>
              <w:spacing w:after="0" w:line="360" w:lineRule="auto"/>
              <w:rPr>
                <w:sz w:val="24"/>
                <w:szCs w:val="24"/>
              </w:rPr>
            </w:pPr>
            <w:r w:rsidRPr="00242688">
              <w:rPr>
                <w:sz w:val="24"/>
                <w:szCs w:val="24"/>
              </w:rPr>
              <w:t>.0270</w:t>
            </w:r>
          </w:p>
        </w:tc>
      </w:tr>
      <w:tr w:rsidR="0004147A" w:rsidRPr="00242688" w14:paraId="0A126592" w14:textId="77777777" w:rsidTr="005F3C2A">
        <w:trPr>
          <w:trHeight w:val="300"/>
        </w:trPr>
        <w:tc>
          <w:tcPr>
            <w:tcW w:w="360" w:type="dxa"/>
            <w:vMerge/>
            <w:vAlign w:val="center"/>
            <w:hideMark/>
          </w:tcPr>
          <w:p w14:paraId="148DB5C1" w14:textId="77777777" w:rsidR="0004147A" w:rsidRPr="00242688" w:rsidRDefault="0004147A" w:rsidP="00B85C21">
            <w:pPr>
              <w:spacing w:after="0" w:line="360" w:lineRule="auto"/>
              <w:rPr>
                <w:sz w:val="24"/>
                <w:szCs w:val="24"/>
              </w:rPr>
            </w:pPr>
          </w:p>
        </w:tc>
        <w:tc>
          <w:tcPr>
            <w:tcW w:w="1620" w:type="dxa"/>
            <w:shd w:val="clear" w:color="auto" w:fill="auto"/>
            <w:hideMark/>
          </w:tcPr>
          <w:p w14:paraId="1B826F5A" w14:textId="77777777" w:rsidR="0004147A" w:rsidRPr="00242688" w:rsidRDefault="0004147A" w:rsidP="00B85C21">
            <w:pPr>
              <w:spacing w:after="0" w:line="360" w:lineRule="auto"/>
              <w:rPr>
                <w:sz w:val="24"/>
                <w:szCs w:val="24"/>
              </w:rPr>
            </w:pPr>
            <w:r w:rsidRPr="00242688">
              <w:rPr>
                <w:sz w:val="24"/>
                <w:szCs w:val="24"/>
              </w:rPr>
              <w:t>AGGCRCO</w:t>
            </w:r>
          </w:p>
        </w:tc>
        <w:tc>
          <w:tcPr>
            <w:tcW w:w="1170" w:type="dxa"/>
            <w:shd w:val="clear" w:color="auto" w:fill="auto"/>
            <w:noWrap/>
            <w:hideMark/>
          </w:tcPr>
          <w:p w14:paraId="75F6990C" w14:textId="77777777" w:rsidR="0004147A" w:rsidRPr="00242688" w:rsidRDefault="0004147A" w:rsidP="00B85C21">
            <w:pPr>
              <w:spacing w:after="0" w:line="360" w:lineRule="auto"/>
              <w:rPr>
                <w:sz w:val="24"/>
                <w:szCs w:val="24"/>
              </w:rPr>
            </w:pPr>
            <w:r w:rsidRPr="00242688">
              <w:rPr>
                <w:sz w:val="24"/>
                <w:szCs w:val="24"/>
              </w:rPr>
              <w:t>.104</w:t>
            </w:r>
          </w:p>
        </w:tc>
        <w:tc>
          <w:tcPr>
            <w:tcW w:w="1800" w:type="dxa"/>
            <w:shd w:val="clear" w:color="auto" w:fill="auto"/>
            <w:noWrap/>
            <w:hideMark/>
          </w:tcPr>
          <w:p w14:paraId="105A5AE5" w14:textId="77777777" w:rsidR="0004147A" w:rsidRPr="00242688" w:rsidRDefault="0004147A" w:rsidP="00B85C21">
            <w:pPr>
              <w:spacing w:after="0" w:line="360" w:lineRule="auto"/>
              <w:rPr>
                <w:sz w:val="24"/>
                <w:szCs w:val="24"/>
              </w:rPr>
            </w:pPr>
            <w:r w:rsidRPr="00242688">
              <w:rPr>
                <w:sz w:val="24"/>
                <w:szCs w:val="24"/>
              </w:rPr>
              <w:t>.128</w:t>
            </w:r>
          </w:p>
        </w:tc>
        <w:tc>
          <w:tcPr>
            <w:tcW w:w="2790" w:type="dxa"/>
            <w:shd w:val="clear" w:color="auto" w:fill="auto"/>
            <w:noWrap/>
            <w:hideMark/>
          </w:tcPr>
          <w:p w14:paraId="755DCEA4" w14:textId="77777777" w:rsidR="0004147A" w:rsidRPr="00242688" w:rsidRDefault="0004147A" w:rsidP="00B85C21">
            <w:pPr>
              <w:spacing w:after="0" w:line="360" w:lineRule="auto"/>
              <w:rPr>
                <w:sz w:val="24"/>
                <w:szCs w:val="24"/>
              </w:rPr>
            </w:pPr>
            <w:r w:rsidRPr="00242688">
              <w:rPr>
                <w:sz w:val="24"/>
                <w:szCs w:val="24"/>
              </w:rPr>
              <w:t>.120</w:t>
            </w:r>
          </w:p>
        </w:tc>
        <w:tc>
          <w:tcPr>
            <w:tcW w:w="900" w:type="dxa"/>
            <w:shd w:val="clear" w:color="auto" w:fill="auto"/>
            <w:noWrap/>
            <w:hideMark/>
          </w:tcPr>
          <w:p w14:paraId="2ACD6669" w14:textId="77777777" w:rsidR="0004147A" w:rsidRPr="00242688" w:rsidRDefault="0004147A" w:rsidP="00B85C21">
            <w:pPr>
              <w:spacing w:after="0" w:line="360" w:lineRule="auto"/>
              <w:rPr>
                <w:sz w:val="24"/>
                <w:szCs w:val="24"/>
              </w:rPr>
            </w:pPr>
            <w:r w:rsidRPr="00242688">
              <w:rPr>
                <w:sz w:val="24"/>
                <w:szCs w:val="24"/>
              </w:rPr>
              <w:t>3.812</w:t>
            </w:r>
          </w:p>
        </w:tc>
        <w:tc>
          <w:tcPr>
            <w:tcW w:w="900" w:type="dxa"/>
            <w:shd w:val="clear" w:color="auto" w:fill="auto"/>
            <w:noWrap/>
            <w:hideMark/>
          </w:tcPr>
          <w:p w14:paraId="24DE954D" w14:textId="77777777" w:rsidR="0004147A" w:rsidRPr="00242688" w:rsidRDefault="0004147A" w:rsidP="00B85C21">
            <w:pPr>
              <w:spacing w:after="0" w:line="360" w:lineRule="auto"/>
              <w:rPr>
                <w:sz w:val="24"/>
                <w:szCs w:val="24"/>
              </w:rPr>
            </w:pPr>
            <w:r w:rsidRPr="00242688">
              <w:rPr>
                <w:sz w:val="24"/>
                <w:szCs w:val="24"/>
              </w:rPr>
              <w:t>.0200</w:t>
            </w:r>
          </w:p>
        </w:tc>
      </w:tr>
      <w:tr w:rsidR="0004147A" w:rsidRPr="00242688" w14:paraId="1AD0C936" w14:textId="77777777" w:rsidTr="005F3C2A">
        <w:trPr>
          <w:trHeight w:val="300"/>
        </w:trPr>
        <w:tc>
          <w:tcPr>
            <w:tcW w:w="360" w:type="dxa"/>
            <w:vMerge/>
            <w:vAlign w:val="center"/>
            <w:hideMark/>
          </w:tcPr>
          <w:p w14:paraId="7ECF4729" w14:textId="77777777" w:rsidR="0004147A" w:rsidRPr="00242688" w:rsidRDefault="0004147A" w:rsidP="00B85C21">
            <w:pPr>
              <w:spacing w:after="0" w:line="360" w:lineRule="auto"/>
              <w:rPr>
                <w:sz w:val="24"/>
                <w:szCs w:val="24"/>
              </w:rPr>
            </w:pPr>
          </w:p>
        </w:tc>
        <w:tc>
          <w:tcPr>
            <w:tcW w:w="1620" w:type="dxa"/>
            <w:shd w:val="clear" w:color="auto" w:fill="auto"/>
            <w:hideMark/>
          </w:tcPr>
          <w:p w14:paraId="70E9E7C7" w14:textId="77777777" w:rsidR="0004147A" w:rsidRPr="00242688" w:rsidRDefault="0004147A" w:rsidP="00B85C21">
            <w:pPr>
              <w:spacing w:after="0" w:line="360" w:lineRule="auto"/>
              <w:rPr>
                <w:sz w:val="24"/>
                <w:szCs w:val="24"/>
              </w:rPr>
            </w:pPr>
            <w:r w:rsidRPr="00242688">
              <w:rPr>
                <w:sz w:val="24"/>
                <w:szCs w:val="24"/>
              </w:rPr>
              <w:t>INADCOLL</w:t>
            </w:r>
          </w:p>
        </w:tc>
        <w:tc>
          <w:tcPr>
            <w:tcW w:w="1170" w:type="dxa"/>
            <w:shd w:val="clear" w:color="auto" w:fill="auto"/>
            <w:noWrap/>
            <w:hideMark/>
          </w:tcPr>
          <w:p w14:paraId="586DAF1C" w14:textId="77777777" w:rsidR="0004147A" w:rsidRPr="00242688" w:rsidRDefault="0004147A" w:rsidP="00B85C21">
            <w:pPr>
              <w:spacing w:after="0" w:line="360" w:lineRule="auto"/>
              <w:rPr>
                <w:sz w:val="24"/>
                <w:szCs w:val="24"/>
              </w:rPr>
            </w:pPr>
            <w:r w:rsidRPr="00242688">
              <w:rPr>
                <w:sz w:val="24"/>
                <w:szCs w:val="24"/>
              </w:rPr>
              <w:t>.161</w:t>
            </w:r>
          </w:p>
        </w:tc>
        <w:tc>
          <w:tcPr>
            <w:tcW w:w="1800" w:type="dxa"/>
            <w:shd w:val="clear" w:color="auto" w:fill="auto"/>
            <w:noWrap/>
            <w:hideMark/>
          </w:tcPr>
          <w:p w14:paraId="02E39BB8" w14:textId="77777777" w:rsidR="0004147A" w:rsidRPr="00242688" w:rsidRDefault="0004147A" w:rsidP="00B85C21">
            <w:pPr>
              <w:spacing w:after="0" w:line="360" w:lineRule="auto"/>
              <w:rPr>
                <w:sz w:val="24"/>
                <w:szCs w:val="24"/>
              </w:rPr>
            </w:pPr>
            <w:r w:rsidRPr="00242688">
              <w:rPr>
                <w:sz w:val="24"/>
                <w:szCs w:val="24"/>
              </w:rPr>
              <w:t>.158</w:t>
            </w:r>
          </w:p>
        </w:tc>
        <w:tc>
          <w:tcPr>
            <w:tcW w:w="2790" w:type="dxa"/>
            <w:shd w:val="clear" w:color="auto" w:fill="auto"/>
            <w:noWrap/>
            <w:hideMark/>
          </w:tcPr>
          <w:p w14:paraId="70D98D73" w14:textId="77777777" w:rsidR="0004147A" w:rsidRPr="00242688" w:rsidRDefault="0004147A" w:rsidP="00B85C21">
            <w:pPr>
              <w:spacing w:after="0" w:line="360" w:lineRule="auto"/>
              <w:rPr>
                <w:sz w:val="24"/>
                <w:szCs w:val="24"/>
              </w:rPr>
            </w:pPr>
            <w:r w:rsidRPr="00242688">
              <w:rPr>
                <w:sz w:val="24"/>
                <w:szCs w:val="24"/>
              </w:rPr>
              <w:t>.206</w:t>
            </w:r>
          </w:p>
        </w:tc>
        <w:tc>
          <w:tcPr>
            <w:tcW w:w="900" w:type="dxa"/>
            <w:shd w:val="clear" w:color="auto" w:fill="auto"/>
            <w:noWrap/>
            <w:hideMark/>
          </w:tcPr>
          <w:p w14:paraId="65146A0A" w14:textId="77777777" w:rsidR="0004147A" w:rsidRPr="00242688" w:rsidRDefault="0004147A" w:rsidP="00B85C21">
            <w:pPr>
              <w:spacing w:after="0" w:line="360" w:lineRule="auto"/>
              <w:rPr>
                <w:sz w:val="24"/>
                <w:szCs w:val="24"/>
              </w:rPr>
            </w:pPr>
            <w:r w:rsidRPr="00242688">
              <w:rPr>
                <w:sz w:val="24"/>
                <w:szCs w:val="24"/>
              </w:rPr>
              <w:t>4.021</w:t>
            </w:r>
          </w:p>
        </w:tc>
        <w:tc>
          <w:tcPr>
            <w:tcW w:w="900" w:type="dxa"/>
            <w:shd w:val="clear" w:color="auto" w:fill="auto"/>
            <w:noWrap/>
            <w:hideMark/>
          </w:tcPr>
          <w:p w14:paraId="5B34FCBD" w14:textId="77777777" w:rsidR="0004147A" w:rsidRPr="00242688" w:rsidRDefault="0004147A" w:rsidP="00B85C21">
            <w:pPr>
              <w:spacing w:after="0" w:line="360" w:lineRule="auto"/>
              <w:rPr>
                <w:sz w:val="24"/>
                <w:szCs w:val="24"/>
              </w:rPr>
            </w:pPr>
            <w:r w:rsidRPr="00242688">
              <w:rPr>
                <w:sz w:val="24"/>
                <w:szCs w:val="24"/>
              </w:rPr>
              <w:t>.0009</w:t>
            </w:r>
          </w:p>
        </w:tc>
      </w:tr>
      <w:tr w:rsidR="0004147A" w:rsidRPr="00242688" w14:paraId="4466F9EA" w14:textId="77777777" w:rsidTr="005F3C2A">
        <w:trPr>
          <w:trHeight w:val="300"/>
        </w:trPr>
        <w:tc>
          <w:tcPr>
            <w:tcW w:w="360" w:type="dxa"/>
            <w:vMerge/>
            <w:vAlign w:val="center"/>
            <w:hideMark/>
          </w:tcPr>
          <w:p w14:paraId="56C3DB55" w14:textId="77777777" w:rsidR="0004147A" w:rsidRPr="00242688" w:rsidRDefault="0004147A" w:rsidP="00B85C21">
            <w:pPr>
              <w:spacing w:after="0" w:line="360" w:lineRule="auto"/>
              <w:rPr>
                <w:sz w:val="24"/>
                <w:szCs w:val="24"/>
              </w:rPr>
            </w:pPr>
          </w:p>
        </w:tc>
        <w:tc>
          <w:tcPr>
            <w:tcW w:w="1620" w:type="dxa"/>
            <w:shd w:val="clear" w:color="auto" w:fill="auto"/>
            <w:hideMark/>
          </w:tcPr>
          <w:p w14:paraId="32C226FE" w14:textId="77777777" w:rsidR="0004147A" w:rsidRPr="00242688" w:rsidRDefault="0004147A" w:rsidP="00B85C21">
            <w:pPr>
              <w:spacing w:after="0" w:line="360" w:lineRule="auto"/>
              <w:rPr>
                <w:sz w:val="24"/>
                <w:szCs w:val="24"/>
              </w:rPr>
            </w:pPr>
            <w:r w:rsidRPr="00242688">
              <w:rPr>
                <w:sz w:val="24"/>
                <w:szCs w:val="24"/>
              </w:rPr>
              <w:t>POCRECON</w:t>
            </w:r>
          </w:p>
        </w:tc>
        <w:tc>
          <w:tcPr>
            <w:tcW w:w="1170" w:type="dxa"/>
            <w:shd w:val="clear" w:color="auto" w:fill="auto"/>
            <w:noWrap/>
            <w:hideMark/>
          </w:tcPr>
          <w:p w14:paraId="5D5EB351" w14:textId="77777777" w:rsidR="0004147A" w:rsidRPr="00242688" w:rsidRDefault="0004147A" w:rsidP="00B85C21">
            <w:pPr>
              <w:spacing w:after="0" w:line="360" w:lineRule="auto"/>
              <w:rPr>
                <w:sz w:val="24"/>
                <w:szCs w:val="24"/>
              </w:rPr>
            </w:pPr>
            <w:r w:rsidRPr="00242688">
              <w:rPr>
                <w:sz w:val="24"/>
                <w:szCs w:val="24"/>
                <w:lang w:val="en-US"/>
              </w:rPr>
              <w:t>-</w:t>
            </w:r>
            <w:r w:rsidRPr="00242688">
              <w:rPr>
                <w:sz w:val="24"/>
                <w:szCs w:val="24"/>
              </w:rPr>
              <w:t>.128</w:t>
            </w:r>
          </w:p>
        </w:tc>
        <w:tc>
          <w:tcPr>
            <w:tcW w:w="1800" w:type="dxa"/>
            <w:shd w:val="clear" w:color="auto" w:fill="auto"/>
            <w:noWrap/>
            <w:hideMark/>
          </w:tcPr>
          <w:p w14:paraId="15120A7D" w14:textId="77777777" w:rsidR="0004147A" w:rsidRPr="00242688" w:rsidRDefault="0004147A" w:rsidP="00B85C21">
            <w:pPr>
              <w:spacing w:after="0" w:line="360" w:lineRule="auto"/>
              <w:rPr>
                <w:sz w:val="24"/>
                <w:szCs w:val="24"/>
              </w:rPr>
            </w:pPr>
            <w:r w:rsidRPr="00242688">
              <w:rPr>
                <w:sz w:val="24"/>
                <w:szCs w:val="24"/>
              </w:rPr>
              <w:t>.215</w:t>
            </w:r>
          </w:p>
        </w:tc>
        <w:tc>
          <w:tcPr>
            <w:tcW w:w="2790" w:type="dxa"/>
            <w:shd w:val="clear" w:color="auto" w:fill="auto"/>
            <w:noWrap/>
            <w:hideMark/>
          </w:tcPr>
          <w:p w14:paraId="70290BA3" w14:textId="77777777" w:rsidR="0004147A" w:rsidRPr="00242688" w:rsidRDefault="0004147A" w:rsidP="00B85C21">
            <w:pPr>
              <w:spacing w:after="0" w:line="360" w:lineRule="auto"/>
              <w:rPr>
                <w:sz w:val="24"/>
                <w:szCs w:val="24"/>
              </w:rPr>
            </w:pPr>
            <w:r w:rsidRPr="00242688">
              <w:rPr>
                <w:sz w:val="24"/>
                <w:szCs w:val="24"/>
                <w:lang w:val="en-US"/>
              </w:rPr>
              <w:t>-</w:t>
            </w:r>
            <w:r w:rsidRPr="00242688">
              <w:rPr>
                <w:sz w:val="24"/>
                <w:szCs w:val="24"/>
              </w:rPr>
              <w:t>.124</w:t>
            </w:r>
          </w:p>
        </w:tc>
        <w:tc>
          <w:tcPr>
            <w:tcW w:w="900" w:type="dxa"/>
            <w:shd w:val="clear" w:color="auto" w:fill="auto"/>
            <w:noWrap/>
            <w:hideMark/>
          </w:tcPr>
          <w:p w14:paraId="71B06F30" w14:textId="77777777" w:rsidR="0004147A" w:rsidRPr="00242688" w:rsidRDefault="0004147A" w:rsidP="00B85C21">
            <w:pPr>
              <w:spacing w:after="0" w:line="360" w:lineRule="auto"/>
              <w:rPr>
                <w:sz w:val="24"/>
                <w:szCs w:val="24"/>
              </w:rPr>
            </w:pPr>
            <w:r w:rsidRPr="00242688">
              <w:rPr>
                <w:sz w:val="24"/>
                <w:szCs w:val="24"/>
                <w:lang w:val="en-US"/>
              </w:rPr>
              <w:t>-</w:t>
            </w:r>
            <w:r w:rsidRPr="00242688">
              <w:rPr>
                <w:sz w:val="24"/>
                <w:szCs w:val="24"/>
              </w:rPr>
              <w:t>.599</w:t>
            </w:r>
          </w:p>
        </w:tc>
        <w:tc>
          <w:tcPr>
            <w:tcW w:w="900" w:type="dxa"/>
            <w:shd w:val="clear" w:color="auto" w:fill="auto"/>
            <w:noWrap/>
            <w:hideMark/>
          </w:tcPr>
          <w:p w14:paraId="18A671C3" w14:textId="77777777" w:rsidR="0004147A" w:rsidRPr="00242688" w:rsidRDefault="0004147A" w:rsidP="00B85C21">
            <w:pPr>
              <w:spacing w:after="0" w:line="360" w:lineRule="auto"/>
              <w:rPr>
                <w:sz w:val="24"/>
                <w:szCs w:val="24"/>
              </w:rPr>
            </w:pPr>
            <w:r w:rsidRPr="00242688">
              <w:rPr>
                <w:sz w:val="24"/>
                <w:szCs w:val="24"/>
              </w:rPr>
              <w:t>.5514</w:t>
            </w:r>
          </w:p>
        </w:tc>
      </w:tr>
      <w:tr w:rsidR="0004147A" w:rsidRPr="00242688" w14:paraId="44E2A1F8" w14:textId="77777777" w:rsidTr="005F3C2A">
        <w:trPr>
          <w:trHeight w:val="300"/>
        </w:trPr>
        <w:tc>
          <w:tcPr>
            <w:tcW w:w="360" w:type="dxa"/>
            <w:vMerge/>
            <w:vAlign w:val="center"/>
            <w:hideMark/>
          </w:tcPr>
          <w:p w14:paraId="3D8E6910" w14:textId="77777777" w:rsidR="0004147A" w:rsidRPr="00242688" w:rsidRDefault="0004147A" w:rsidP="00B85C21">
            <w:pPr>
              <w:spacing w:after="0" w:line="360" w:lineRule="auto"/>
              <w:rPr>
                <w:sz w:val="24"/>
                <w:szCs w:val="24"/>
              </w:rPr>
            </w:pPr>
          </w:p>
        </w:tc>
        <w:tc>
          <w:tcPr>
            <w:tcW w:w="1620" w:type="dxa"/>
            <w:shd w:val="clear" w:color="auto" w:fill="auto"/>
            <w:hideMark/>
          </w:tcPr>
          <w:p w14:paraId="1B616999" w14:textId="77777777" w:rsidR="0004147A" w:rsidRPr="00242688" w:rsidRDefault="0004147A" w:rsidP="00B85C21">
            <w:pPr>
              <w:spacing w:after="0" w:line="360" w:lineRule="auto"/>
              <w:rPr>
                <w:sz w:val="24"/>
                <w:szCs w:val="24"/>
              </w:rPr>
            </w:pPr>
            <w:r w:rsidRPr="00242688">
              <w:rPr>
                <w:sz w:val="24"/>
                <w:szCs w:val="24"/>
              </w:rPr>
              <w:t>POCREMON</w:t>
            </w:r>
          </w:p>
        </w:tc>
        <w:tc>
          <w:tcPr>
            <w:tcW w:w="1170" w:type="dxa"/>
            <w:shd w:val="clear" w:color="auto" w:fill="auto"/>
            <w:noWrap/>
            <w:hideMark/>
          </w:tcPr>
          <w:p w14:paraId="031CE3CF" w14:textId="77777777" w:rsidR="0004147A" w:rsidRPr="00242688" w:rsidRDefault="0004147A" w:rsidP="00B85C21">
            <w:pPr>
              <w:spacing w:after="0" w:line="360" w:lineRule="auto"/>
              <w:rPr>
                <w:sz w:val="24"/>
                <w:szCs w:val="24"/>
              </w:rPr>
            </w:pPr>
            <w:r w:rsidRPr="00242688">
              <w:rPr>
                <w:sz w:val="24"/>
                <w:szCs w:val="24"/>
              </w:rPr>
              <w:t>.150</w:t>
            </w:r>
          </w:p>
        </w:tc>
        <w:tc>
          <w:tcPr>
            <w:tcW w:w="1800" w:type="dxa"/>
            <w:shd w:val="clear" w:color="auto" w:fill="auto"/>
            <w:noWrap/>
            <w:hideMark/>
          </w:tcPr>
          <w:p w14:paraId="065C2BC8" w14:textId="77777777" w:rsidR="0004147A" w:rsidRPr="00242688" w:rsidRDefault="0004147A" w:rsidP="00B85C21">
            <w:pPr>
              <w:spacing w:after="0" w:line="360" w:lineRule="auto"/>
              <w:rPr>
                <w:sz w:val="24"/>
                <w:szCs w:val="24"/>
              </w:rPr>
            </w:pPr>
            <w:r w:rsidRPr="00242688">
              <w:rPr>
                <w:sz w:val="24"/>
                <w:szCs w:val="24"/>
              </w:rPr>
              <w:t>.244</w:t>
            </w:r>
          </w:p>
        </w:tc>
        <w:tc>
          <w:tcPr>
            <w:tcW w:w="2790" w:type="dxa"/>
            <w:shd w:val="clear" w:color="auto" w:fill="auto"/>
            <w:noWrap/>
            <w:hideMark/>
          </w:tcPr>
          <w:p w14:paraId="19085840" w14:textId="77777777" w:rsidR="0004147A" w:rsidRPr="00242688" w:rsidRDefault="0004147A" w:rsidP="00B85C21">
            <w:pPr>
              <w:spacing w:after="0" w:line="360" w:lineRule="auto"/>
              <w:rPr>
                <w:sz w:val="24"/>
                <w:szCs w:val="24"/>
              </w:rPr>
            </w:pPr>
            <w:r w:rsidRPr="00242688">
              <w:rPr>
                <w:sz w:val="24"/>
                <w:szCs w:val="24"/>
              </w:rPr>
              <w:t>.080</w:t>
            </w:r>
          </w:p>
        </w:tc>
        <w:tc>
          <w:tcPr>
            <w:tcW w:w="900" w:type="dxa"/>
            <w:shd w:val="clear" w:color="auto" w:fill="auto"/>
            <w:noWrap/>
            <w:hideMark/>
          </w:tcPr>
          <w:p w14:paraId="702E4962" w14:textId="77777777" w:rsidR="0004147A" w:rsidRPr="00242688" w:rsidRDefault="0004147A" w:rsidP="00B85C21">
            <w:pPr>
              <w:spacing w:after="0" w:line="360" w:lineRule="auto"/>
              <w:rPr>
                <w:sz w:val="24"/>
                <w:szCs w:val="24"/>
              </w:rPr>
            </w:pPr>
            <w:r w:rsidRPr="00242688">
              <w:rPr>
                <w:sz w:val="24"/>
                <w:szCs w:val="24"/>
              </w:rPr>
              <w:t>.614</w:t>
            </w:r>
          </w:p>
        </w:tc>
        <w:tc>
          <w:tcPr>
            <w:tcW w:w="900" w:type="dxa"/>
            <w:shd w:val="clear" w:color="auto" w:fill="auto"/>
            <w:noWrap/>
            <w:hideMark/>
          </w:tcPr>
          <w:p w14:paraId="3AC223C2" w14:textId="77777777" w:rsidR="0004147A" w:rsidRPr="00242688" w:rsidRDefault="0004147A" w:rsidP="00B85C21">
            <w:pPr>
              <w:spacing w:after="0" w:line="360" w:lineRule="auto"/>
              <w:rPr>
                <w:sz w:val="24"/>
                <w:szCs w:val="24"/>
              </w:rPr>
            </w:pPr>
            <w:r w:rsidRPr="00242688">
              <w:rPr>
                <w:sz w:val="24"/>
                <w:szCs w:val="24"/>
              </w:rPr>
              <w:t>.5415</w:t>
            </w:r>
          </w:p>
        </w:tc>
      </w:tr>
      <w:tr w:rsidR="0004147A" w:rsidRPr="00242688" w14:paraId="674258BE" w14:textId="77777777" w:rsidTr="005F3C2A">
        <w:trPr>
          <w:trHeight w:val="300"/>
        </w:trPr>
        <w:tc>
          <w:tcPr>
            <w:tcW w:w="360" w:type="dxa"/>
            <w:vMerge/>
            <w:vAlign w:val="center"/>
            <w:hideMark/>
          </w:tcPr>
          <w:p w14:paraId="456C6E6D" w14:textId="77777777" w:rsidR="0004147A" w:rsidRPr="00242688" w:rsidRDefault="0004147A" w:rsidP="00B85C21">
            <w:pPr>
              <w:spacing w:after="0" w:line="360" w:lineRule="auto"/>
              <w:rPr>
                <w:sz w:val="24"/>
                <w:szCs w:val="24"/>
              </w:rPr>
            </w:pPr>
          </w:p>
        </w:tc>
        <w:tc>
          <w:tcPr>
            <w:tcW w:w="1620" w:type="dxa"/>
            <w:shd w:val="clear" w:color="auto" w:fill="auto"/>
            <w:hideMark/>
          </w:tcPr>
          <w:p w14:paraId="6BD52270" w14:textId="77777777" w:rsidR="0004147A" w:rsidRPr="00242688" w:rsidRDefault="0004147A" w:rsidP="00B85C21">
            <w:pPr>
              <w:spacing w:after="0" w:line="360" w:lineRule="auto"/>
              <w:rPr>
                <w:sz w:val="24"/>
                <w:szCs w:val="24"/>
              </w:rPr>
            </w:pPr>
            <w:r w:rsidRPr="00242688">
              <w:rPr>
                <w:sz w:val="24"/>
                <w:szCs w:val="24"/>
              </w:rPr>
              <w:t>BORCULT</w:t>
            </w:r>
          </w:p>
        </w:tc>
        <w:tc>
          <w:tcPr>
            <w:tcW w:w="1170" w:type="dxa"/>
            <w:shd w:val="clear" w:color="auto" w:fill="auto"/>
            <w:noWrap/>
            <w:hideMark/>
          </w:tcPr>
          <w:p w14:paraId="6A971088" w14:textId="77777777" w:rsidR="0004147A" w:rsidRPr="00242688" w:rsidRDefault="0004147A" w:rsidP="00B85C21">
            <w:pPr>
              <w:spacing w:after="0" w:line="360" w:lineRule="auto"/>
              <w:rPr>
                <w:sz w:val="24"/>
                <w:szCs w:val="24"/>
              </w:rPr>
            </w:pPr>
            <w:r w:rsidRPr="00242688">
              <w:rPr>
                <w:sz w:val="24"/>
                <w:szCs w:val="24"/>
              </w:rPr>
              <w:t>.079</w:t>
            </w:r>
          </w:p>
        </w:tc>
        <w:tc>
          <w:tcPr>
            <w:tcW w:w="1800" w:type="dxa"/>
            <w:shd w:val="clear" w:color="auto" w:fill="auto"/>
            <w:noWrap/>
            <w:hideMark/>
          </w:tcPr>
          <w:p w14:paraId="40621656" w14:textId="77777777" w:rsidR="0004147A" w:rsidRPr="00242688" w:rsidRDefault="0004147A" w:rsidP="00B85C21">
            <w:pPr>
              <w:spacing w:after="0" w:line="360" w:lineRule="auto"/>
              <w:rPr>
                <w:sz w:val="24"/>
                <w:szCs w:val="24"/>
              </w:rPr>
            </w:pPr>
            <w:r w:rsidRPr="00242688">
              <w:rPr>
                <w:sz w:val="24"/>
                <w:szCs w:val="24"/>
              </w:rPr>
              <w:t>.150</w:t>
            </w:r>
          </w:p>
        </w:tc>
        <w:tc>
          <w:tcPr>
            <w:tcW w:w="2790" w:type="dxa"/>
            <w:shd w:val="clear" w:color="auto" w:fill="auto"/>
            <w:noWrap/>
            <w:hideMark/>
          </w:tcPr>
          <w:p w14:paraId="0DFFAE6C" w14:textId="77777777" w:rsidR="0004147A" w:rsidRPr="00242688" w:rsidRDefault="0004147A" w:rsidP="00B85C21">
            <w:pPr>
              <w:spacing w:after="0" w:line="360" w:lineRule="auto"/>
              <w:rPr>
                <w:sz w:val="24"/>
                <w:szCs w:val="24"/>
              </w:rPr>
            </w:pPr>
            <w:r w:rsidRPr="00242688">
              <w:rPr>
                <w:sz w:val="24"/>
                <w:szCs w:val="24"/>
              </w:rPr>
              <w:t>.180</w:t>
            </w:r>
          </w:p>
        </w:tc>
        <w:tc>
          <w:tcPr>
            <w:tcW w:w="900" w:type="dxa"/>
            <w:shd w:val="clear" w:color="auto" w:fill="auto"/>
            <w:noWrap/>
            <w:hideMark/>
          </w:tcPr>
          <w:p w14:paraId="24D31C29" w14:textId="77777777" w:rsidR="0004147A" w:rsidRPr="00242688" w:rsidRDefault="0004147A" w:rsidP="00B85C21">
            <w:pPr>
              <w:spacing w:after="0" w:line="360" w:lineRule="auto"/>
              <w:rPr>
                <w:sz w:val="24"/>
                <w:szCs w:val="24"/>
              </w:rPr>
            </w:pPr>
            <w:r w:rsidRPr="00242688">
              <w:rPr>
                <w:sz w:val="24"/>
                <w:szCs w:val="24"/>
              </w:rPr>
              <w:t>1.527</w:t>
            </w:r>
          </w:p>
        </w:tc>
        <w:tc>
          <w:tcPr>
            <w:tcW w:w="900" w:type="dxa"/>
            <w:shd w:val="clear" w:color="auto" w:fill="auto"/>
            <w:noWrap/>
            <w:hideMark/>
          </w:tcPr>
          <w:p w14:paraId="51EC09D7" w14:textId="77777777" w:rsidR="0004147A" w:rsidRPr="00242688" w:rsidRDefault="0004147A" w:rsidP="00B85C21">
            <w:pPr>
              <w:spacing w:after="0" w:line="360" w:lineRule="auto"/>
              <w:rPr>
                <w:sz w:val="24"/>
                <w:szCs w:val="24"/>
              </w:rPr>
            </w:pPr>
            <w:r w:rsidRPr="00242688">
              <w:rPr>
                <w:sz w:val="24"/>
                <w:szCs w:val="24"/>
              </w:rPr>
              <w:t>.0998</w:t>
            </w:r>
          </w:p>
        </w:tc>
      </w:tr>
      <w:tr w:rsidR="0004147A" w:rsidRPr="00242688" w14:paraId="7163306A" w14:textId="77777777" w:rsidTr="005F3C2A">
        <w:trPr>
          <w:trHeight w:val="300"/>
        </w:trPr>
        <w:tc>
          <w:tcPr>
            <w:tcW w:w="360" w:type="dxa"/>
            <w:vMerge/>
            <w:vAlign w:val="center"/>
            <w:hideMark/>
          </w:tcPr>
          <w:p w14:paraId="7753507B" w14:textId="77777777" w:rsidR="0004147A" w:rsidRPr="00242688" w:rsidRDefault="0004147A" w:rsidP="00B85C21">
            <w:pPr>
              <w:spacing w:after="0" w:line="360" w:lineRule="auto"/>
              <w:rPr>
                <w:sz w:val="24"/>
                <w:szCs w:val="24"/>
              </w:rPr>
            </w:pPr>
          </w:p>
        </w:tc>
        <w:tc>
          <w:tcPr>
            <w:tcW w:w="1620" w:type="dxa"/>
            <w:shd w:val="clear" w:color="auto" w:fill="auto"/>
            <w:hideMark/>
          </w:tcPr>
          <w:p w14:paraId="52436842" w14:textId="77777777" w:rsidR="0004147A" w:rsidRPr="00242688" w:rsidRDefault="0004147A" w:rsidP="00B85C21">
            <w:pPr>
              <w:spacing w:after="0" w:line="360" w:lineRule="auto"/>
              <w:rPr>
                <w:sz w:val="24"/>
                <w:szCs w:val="24"/>
              </w:rPr>
            </w:pPr>
            <w:r w:rsidRPr="00242688">
              <w:rPr>
                <w:sz w:val="24"/>
                <w:szCs w:val="24"/>
              </w:rPr>
              <w:t>POCREANA</w:t>
            </w:r>
          </w:p>
        </w:tc>
        <w:tc>
          <w:tcPr>
            <w:tcW w:w="1170" w:type="dxa"/>
            <w:shd w:val="clear" w:color="auto" w:fill="auto"/>
            <w:noWrap/>
            <w:hideMark/>
          </w:tcPr>
          <w:p w14:paraId="7F038344" w14:textId="77777777" w:rsidR="0004147A" w:rsidRPr="00242688" w:rsidRDefault="0004147A" w:rsidP="00B85C21">
            <w:pPr>
              <w:spacing w:after="0" w:line="360" w:lineRule="auto"/>
              <w:rPr>
                <w:sz w:val="24"/>
                <w:szCs w:val="24"/>
              </w:rPr>
            </w:pPr>
            <w:r w:rsidRPr="00242688">
              <w:rPr>
                <w:sz w:val="24"/>
                <w:szCs w:val="24"/>
                <w:lang w:val="en-US"/>
              </w:rPr>
              <w:t>-</w:t>
            </w:r>
            <w:r w:rsidRPr="00242688">
              <w:rPr>
                <w:sz w:val="24"/>
                <w:szCs w:val="24"/>
              </w:rPr>
              <w:t>.052</w:t>
            </w:r>
          </w:p>
        </w:tc>
        <w:tc>
          <w:tcPr>
            <w:tcW w:w="1800" w:type="dxa"/>
            <w:shd w:val="clear" w:color="auto" w:fill="auto"/>
            <w:noWrap/>
            <w:hideMark/>
          </w:tcPr>
          <w:p w14:paraId="44CFB8FF" w14:textId="77777777" w:rsidR="0004147A" w:rsidRPr="00242688" w:rsidRDefault="0004147A" w:rsidP="00B85C21">
            <w:pPr>
              <w:spacing w:after="0" w:line="360" w:lineRule="auto"/>
              <w:rPr>
                <w:sz w:val="24"/>
                <w:szCs w:val="24"/>
              </w:rPr>
            </w:pPr>
            <w:r w:rsidRPr="00242688">
              <w:rPr>
                <w:sz w:val="24"/>
                <w:szCs w:val="24"/>
              </w:rPr>
              <w:t>.168</w:t>
            </w:r>
          </w:p>
        </w:tc>
        <w:tc>
          <w:tcPr>
            <w:tcW w:w="2790" w:type="dxa"/>
            <w:shd w:val="clear" w:color="auto" w:fill="auto"/>
            <w:noWrap/>
            <w:hideMark/>
          </w:tcPr>
          <w:p w14:paraId="6FF8DAB0" w14:textId="77777777" w:rsidR="0004147A" w:rsidRPr="00242688" w:rsidRDefault="0004147A" w:rsidP="00B85C21">
            <w:pPr>
              <w:spacing w:after="0" w:line="360" w:lineRule="auto"/>
              <w:rPr>
                <w:sz w:val="24"/>
                <w:szCs w:val="24"/>
              </w:rPr>
            </w:pPr>
            <w:r w:rsidRPr="00242688">
              <w:rPr>
                <w:sz w:val="24"/>
                <w:szCs w:val="24"/>
                <w:lang w:val="en-US"/>
              </w:rPr>
              <w:t>-</w:t>
            </w:r>
            <w:r w:rsidRPr="00242688">
              <w:rPr>
                <w:sz w:val="24"/>
                <w:szCs w:val="24"/>
              </w:rPr>
              <w:t>.045</w:t>
            </w:r>
          </w:p>
        </w:tc>
        <w:tc>
          <w:tcPr>
            <w:tcW w:w="900" w:type="dxa"/>
            <w:shd w:val="clear" w:color="auto" w:fill="auto"/>
            <w:noWrap/>
            <w:hideMark/>
          </w:tcPr>
          <w:p w14:paraId="38EA79CA" w14:textId="77777777" w:rsidR="0004147A" w:rsidRPr="00242688" w:rsidRDefault="0004147A" w:rsidP="00B85C21">
            <w:pPr>
              <w:spacing w:after="0" w:line="360" w:lineRule="auto"/>
              <w:rPr>
                <w:sz w:val="24"/>
                <w:szCs w:val="24"/>
              </w:rPr>
            </w:pPr>
            <w:r w:rsidRPr="00242688">
              <w:rPr>
                <w:sz w:val="24"/>
                <w:szCs w:val="24"/>
                <w:lang w:val="en-US"/>
              </w:rPr>
              <w:t>-</w:t>
            </w:r>
            <w:r w:rsidRPr="00242688">
              <w:rPr>
                <w:sz w:val="24"/>
                <w:szCs w:val="24"/>
              </w:rPr>
              <w:t>.310</w:t>
            </w:r>
          </w:p>
        </w:tc>
        <w:tc>
          <w:tcPr>
            <w:tcW w:w="900" w:type="dxa"/>
            <w:shd w:val="clear" w:color="auto" w:fill="auto"/>
            <w:noWrap/>
            <w:hideMark/>
          </w:tcPr>
          <w:p w14:paraId="164F0AEF" w14:textId="77777777" w:rsidR="0004147A" w:rsidRPr="00242688" w:rsidRDefault="0004147A" w:rsidP="00B85C21">
            <w:pPr>
              <w:spacing w:after="0" w:line="360" w:lineRule="auto"/>
              <w:rPr>
                <w:sz w:val="24"/>
                <w:szCs w:val="24"/>
              </w:rPr>
            </w:pPr>
            <w:r w:rsidRPr="00242688">
              <w:rPr>
                <w:sz w:val="24"/>
                <w:szCs w:val="24"/>
              </w:rPr>
              <w:t>.1574</w:t>
            </w:r>
          </w:p>
        </w:tc>
      </w:tr>
      <w:tr w:rsidR="0004147A" w:rsidRPr="00242688" w14:paraId="60DFD1BB" w14:textId="77777777" w:rsidTr="005F3C2A">
        <w:trPr>
          <w:trHeight w:val="300"/>
        </w:trPr>
        <w:tc>
          <w:tcPr>
            <w:tcW w:w="360" w:type="dxa"/>
            <w:vMerge/>
            <w:vAlign w:val="center"/>
            <w:hideMark/>
          </w:tcPr>
          <w:p w14:paraId="05453830" w14:textId="77777777" w:rsidR="0004147A" w:rsidRPr="00242688" w:rsidRDefault="0004147A" w:rsidP="00B85C21">
            <w:pPr>
              <w:spacing w:after="0" w:line="360" w:lineRule="auto"/>
              <w:rPr>
                <w:sz w:val="24"/>
                <w:szCs w:val="24"/>
              </w:rPr>
            </w:pPr>
          </w:p>
        </w:tc>
        <w:tc>
          <w:tcPr>
            <w:tcW w:w="1620" w:type="dxa"/>
            <w:shd w:val="clear" w:color="auto" w:fill="auto"/>
            <w:hideMark/>
          </w:tcPr>
          <w:p w14:paraId="4B894FA5" w14:textId="77777777" w:rsidR="0004147A" w:rsidRPr="00242688" w:rsidRDefault="0004147A" w:rsidP="00B85C21">
            <w:pPr>
              <w:spacing w:after="0" w:line="360" w:lineRule="auto"/>
              <w:rPr>
                <w:sz w:val="24"/>
                <w:szCs w:val="24"/>
              </w:rPr>
            </w:pPr>
            <w:r w:rsidRPr="00242688">
              <w:rPr>
                <w:sz w:val="24"/>
                <w:szCs w:val="24"/>
              </w:rPr>
              <w:t>RACRGR</w:t>
            </w:r>
          </w:p>
        </w:tc>
        <w:tc>
          <w:tcPr>
            <w:tcW w:w="1170" w:type="dxa"/>
            <w:shd w:val="clear" w:color="auto" w:fill="auto"/>
            <w:noWrap/>
            <w:hideMark/>
          </w:tcPr>
          <w:p w14:paraId="6DC14E59" w14:textId="77777777" w:rsidR="0004147A" w:rsidRPr="00242688" w:rsidRDefault="0004147A" w:rsidP="00B85C21">
            <w:pPr>
              <w:spacing w:after="0" w:line="360" w:lineRule="auto"/>
              <w:rPr>
                <w:sz w:val="24"/>
                <w:szCs w:val="24"/>
              </w:rPr>
            </w:pPr>
            <w:r w:rsidRPr="00242688">
              <w:rPr>
                <w:sz w:val="24"/>
                <w:szCs w:val="24"/>
              </w:rPr>
              <w:t>.121</w:t>
            </w:r>
          </w:p>
        </w:tc>
        <w:tc>
          <w:tcPr>
            <w:tcW w:w="1800" w:type="dxa"/>
            <w:shd w:val="clear" w:color="auto" w:fill="auto"/>
            <w:noWrap/>
            <w:hideMark/>
          </w:tcPr>
          <w:p w14:paraId="2BE78B45" w14:textId="77777777" w:rsidR="0004147A" w:rsidRPr="00242688" w:rsidRDefault="0004147A" w:rsidP="00B85C21">
            <w:pPr>
              <w:spacing w:after="0" w:line="360" w:lineRule="auto"/>
              <w:rPr>
                <w:sz w:val="24"/>
                <w:szCs w:val="24"/>
              </w:rPr>
            </w:pPr>
            <w:r w:rsidRPr="00242688">
              <w:rPr>
                <w:sz w:val="24"/>
                <w:szCs w:val="24"/>
              </w:rPr>
              <w:t>.152</w:t>
            </w:r>
          </w:p>
        </w:tc>
        <w:tc>
          <w:tcPr>
            <w:tcW w:w="2790" w:type="dxa"/>
            <w:shd w:val="clear" w:color="auto" w:fill="auto"/>
            <w:noWrap/>
            <w:hideMark/>
          </w:tcPr>
          <w:p w14:paraId="6CD68EEF" w14:textId="77777777" w:rsidR="0004147A" w:rsidRPr="00242688" w:rsidRDefault="0004147A" w:rsidP="00B85C21">
            <w:pPr>
              <w:spacing w:after="0" w:line="360" w:lineRule="auto"/>
              <w:rPr>
                <w:sz w:val="24"/>
                <w:szCs w:val="24"/>
              </w:rPr>
            </w:pPr>
            <w:r w:rsidRPr="00242688">
              <w:rPr>
                <w:sz w:val="24"/>
                <w:szCs w:val="24"/>
              </w:rPr>
              <w:t>.115</w:t>
            </w:r>
          </w:p>
        </w:tc>
        <w:tc>
          <w:tcPr>
            <w:tcW w:w="900" w:type="dxa"/>
            <w:shd w:val="clear" w:color="auto" w:fill="auto"/>
            <w:noWrap/>
            <w:hideMark/>
          </w:tcPr>
          <w:p w14:paraId="7E3661DA" w14:textId="77777777" w:rsidR="0004147A" w:rsidRPr="00242688" w:rsidRDefault="0004147A" w:rsidP="00B85C21">
            <w:pPr>
              <w:spacing w:after="0" w:line="360" w:lineRule="auto"/>
              <w:rPr>
                <w:sz w:val="24"/>
                <w:szCs w:val="24"/>
              </w:rPr>
            </w:pPr>
            <w:r w:rsidRPr="00242688">
              <w:rPr>
                <w:sz w:val="24"/>
                <w:szCs w:val="24"/>
              </w:rPr>
              <w:t>.795</w:t>
            </w:r>
          </w:p>
        </w:tc>
        <w:tc>
          <w:tcPr>
            <w:tcW w:w="900" w:type="dxa"/>
            <w:shd w:val="clear" w:color="auto" w:fill="auto"/>
            <w:noWrap/>
            <w:hideMark/>
          </w:tcPr>
          <w:p w14:paraId="0754F24B" w14:textId="77777777" w:rsidR="0004147A" w:rsidRPr="00242688" w:rsidRDefault="0004147A" w:rsidP="00B85C21">
            <w:pPr>
              <w:spacing w:after="0" w:line="360" w:lineRule="auto"/>
              <w:rPr>
                <w:sz w:val="24"/>
                <w:szCs w:val="24"/>
              </w:rPr>
            </w:pPr>
            <w:r w:rsidRPr="00242688">
              <w:rPr>
                <w:sz w:val="24"/>
                <w:szCs w:val="24"/>
              </w:rPr>
              <w:t>.4298</w:t>
            </w:r>
          </w:p>
        </w:tc>
      </w:tr>
      <w:tr w:rsidR="0004147A" w:rsidRPr="00242688" w14:paraId="4124B308" w14:textId="77777777" w:rsidTr="005F3C2A">
        <w:trPr>
          <w:trHeight w:val="315"/>
        </w:trPr>
        <w:tc>
          <w:tcPr>
            <w:tcW w:w="360" w:type="dxa"/>
            <w:vMerge/>
            <w:vAlign w:val="center"/>
            <w:hideMark/>
          </w:tcPr>
          <w:p w14:paraId="057DCC67" w14:textId="77777777" w:rsidR="0004147A" w:rsidRPr="00242688" w:rsidRDefault="0004147A" w:rsidP="00B85C21">
            <w:pPr>
              <w:spacing w:after="0" w:line="360" w:lineRule="auto"/>
              <w:rPr>
                <w:sz w:val="24"/>
                <w:szCs w:val="24"/>
              </w:rPr>
            </w:pPr>
          </w:p>
        </w:tc>
        <w:tc>
          <w:tcPr>
            <w:tcW w:w="1620" w:type="dxa"/>
            <w:shd w:val="clear" w:color="auto" w:fill="auto"/>
            <w:hideMark/>
          </w:tcPr>
          <w:p w14:paraId="46173A40" w14:textId="77777777" w:rsidR="0004147A" w:rsidRPr="00242688" w:rsidRDefault="0004147A" w:rsidP="00B85C21">
            <w:pPr>
              <w:spacing w:after="0" w:line="360" w:lineRule="auto"/>
              <w:rPr>
                <w:sz w:val="24"/>
                <w:szCs w:val="24"/>
              </w:rPr>
            </w:pPr>
            <w:r w:rsidRPr="00242688">
              <w:rPr>
                <w:sz w:val="24"/>
                <w:szCs w:val="24"/>
              </w:rPr>
              <w:t>BANKSIZE</w:t>
            </w:r>
          </w:p>
        </w:tc>
        <w:tc>
          <w:tcPr>
            <w:tcW w:w="1170" w:type="dxa"/>
            <w:shd w:val="clear" w:color="auto" w:fill="auto"/>
            <w:noWrap/>
            <w:hideMark/>
          </w:tcPr>
          <w:p w14:paraId="042270E3" w14:textId="77777777" w:rsidR="0004147A" w:rsidRPr="00242688" w:rsidRDefault="0004147A" w:rsidP="00B85C21">
            <w:pPr>
              <w:spacing w:after="0" w:line="360" w:lineRule="auto"/>
              <w:rPr>
                <w:sz w:val="24"/>
                <w:szCs w:val="24"/>
              </w:rPr>
            </w:pPr>
            <w:r w:rsidRPr="00242688">
              <w:rPr>
                <w:sz w:val="24"/>
                <w:szCs w:val="24"/>
              </w:rPr>
              <w:t>.180</w:t>
            </w:r>
          </w:p>
        </w:tc>
        <w:tc>
          <w:tcPr>
            <w:tcW w:w="1800" w:type="dxa"/>
            <w:shd w:val="clear" w:color="auto" w:fill="auto"/>
            <w:noWrap/>
            <w:hideMark/>
          </w:tcPr>
          <w:p w14:paraId="38515A74" w14:textId="77777777" w:rsidR="0004147A" w:rsidRPr="00242688" w:rsidRDefault="0004147A" w:rsidP="00B85C21">
            <w:pPr>
              <w:spacing w:after="0" w:line="360" w:lineRule="auto"/>
              <w:rPr>
                <w:sz w:val="24"/>
                <w:szCs w:val="24"/>
              </w:rPr>
            </w:pPr>
            <w:r w:rsidRPr="00242688">
              <w:rPr>
                <w:sz w:val="24"/>
                <w:szCs w:val="24"/>
              </w:rPr>
              <w:t>.159</w:t>
            </w:r>
          </w:p>
        </w:tc>
        <w:tc>
          <w:tcPr>
            <w:tcW w:w="2790" w:type="dxa"/>
            <w:shd w:val="clear" w:color="auto" w:fill="auto"/>
            <w:noWrap/>
            <w:hideMark/>
          </w:tcPr>
          <w:p w14:paraId="2407F181" w14:textId="77777777" w:rsidR="0004147A" w:rsidRPr="00242688" w:rsidRDefault="0004147A" w:rsidP="00B85C21">
            <w:pPr>
              <w:spacing w:after="0" w:line="360" w:lineRule="auto"/>
              <w:rPr>
                <w:sz w:val="24"/>
                <w:szCs w:val="24"/>
              </w:rPr>
            </w:pPr>
            <w:r w:rsidRPr="00242688">
              <w:rPr>
                <w:sz w:val="24"/>
                <w:szCs w:val="24"/>
              </w:rPr>
              <w:t>.140</w:t>
            </w:r>
          </w:p>
        </w:tc>
        <w:tc>
          <w:tcPr>
            <w:tcW w:w="900" w:type="dxa"/>
            <w:shd w:val="clear" w:color="auto" w:fill="auto"/>
            <w:noWrap/>
            <w:hideMark/>
          </w:tcPr>
          <w:p w14:paraId="5FC8A1C7" w14:textId="77777777" w:rsidR="0004147A" w:rsidRPr="00242688" w:rsidRDefault="0004147A" w:rsidP="00B85C21">
            <w:pPr>
              <w:spacing w:after="0" w:line="360" w:lineRule="auto"/>
              <w:rPr>
                <w:sz w:val="24"/>
                <w:szCs w:val="24"/>
              </w:rPr>
            </w:pPr>
            <w:r w:rsidRPr="00242688">
              <w:rPr>
                <w:sz w:val="24"/>
                <w:szCs w:val="24"/>
              </w:rPr>
              <w:t>1.128</w:t>
            </w:r>
          </w:p>
        </w:tc>
        <w:tc>
          <w:tcPr>
            <w:tcW w:w="900" w:type="dxa"/>
            <w:shd w:val="clear" w:color="auto" w:fill="auto"/>
            <w:noWrap/>
            <w:hideMark/>
          </w:tcPr>
          <w:p w14:paraId="2EF326D0" w14:textId="77777777" w:rsidR="0004147A" w:rsidRPr="00242688" w:rsidRDefault="0004147A" w:rsidP="00B85C21">
            <w:pPr>
              <w:spacing w:after="0" w:line="360" w:lineRule="auto"/>
              <w:rPr>
                <w:sz w:val="24"/>
                <w:szCs w:val="24"/>
              </w:rPr>
            </w:pPr>
            <w:r w:rsidRPr="00242688">
              <w:rPr>
                <w:sz w:val="24"/>
                <w:szCs w:val="24"/>
              </w:rPr>
              <w:t>.2634</w:t>
            </w:r>
          </w:p>
        </w:tc>
      </w:tr>
      <w:tr w:rsidR="0004147A" w:rsidRPr="00242688" w14:paraId="51D7E2FA" w14:textId="77777777" w:rsidTr="005F3C2A">
        <w:trPr>
          <w:trHeight w:val="315"/>
        </w:trPr>
        <w:tc>
          <w:tcPr>
            <w:tcW w:w="9540" w:type="dxa"/>
            <w:gridSpan w:val="7"/>
            <w:shd w:val="clear" w:color="auto" w:fill="auto"/>
            <w:hideMark/>
          </w:tcPr>
          <w:p w14:paraId="37F51FF6" w14:textId="77777777" w:rsidR="0004147A" w:rsidRPr="00242688" w:rsidRDefault="0004147A" w:rsidP="00B85C21">
            <w:pPr>
              <w:spacing w:after="0" w:line="360" w:lineRule="auto"/>
              <w:rPr>
                <w:sz w:val="24"/>
                <w:szCs w:val="24"/>
              </w:rPr>
            </w:pPr>
            <w:r w:rsidRPr="00242688">
              <w:rPr>
                <w:sz w:val="24"/>
                <w:szCs w:val="24"/>
              </w:rPr>
              <w:t>a. Dependent Variable: NPL</w:t>
            </w:r>
          </w:p>
        </w:tc>
      </w:tr>
    </w:tbl>
    <w:p w14:paraId="622B7D04" w14:textId="77777777" w:rsidR="0004147A" w:rsidRPr="00242688" w:rsidRDefault="0004147A" w:rsidP="00B85C21">
      <w:pPr>
        <w:spacing w:line="360" w:lineRule="auto"/>
        <w:rPr>
          <w:b/>
          <w:bCs/>
          <w:i/>
          <w:iCs/>
          <w:color w:val="000000"/>
          <w:szCs w:val="18"/>
        </w:rPr>
      </w:pPr>
      <w:r w:rsidRPr="00242688">
        <w:rPr>
          <w:b/>
          <w:bCs/>
          <w:i/>
          <w:iCs/>
          <w:color w:val="000000"/>
          <w:szCs w:val="18"/>
        </w:rPr>
        <w:t>(Source: Own Survey, SPSS V20, 2020)</w:t>
      </w:r>
    </w:p>
    <w:p w14:paraId="3967E762" w14:textId="77777777" w:rsidR="0004147A" w:rsidRPr="00242688" w:rsidRDefault="0004147A" w:rsidP="00B85C21">
      <w:pPr>
        <w:spacing w:line="360" w:lineRule="auto"/>
        <w:jc w:val="both"/>
        <w:rPr>
          <w:rFonts w:ascii="Nyala" w:hAnsi="Nyala"/>
          <w:bCs/>
          <w:iCs/>
          <w:color w:val="000000"/>
          <w:sz w:val="24"/>
          <w:szCs w:val="18"/>
        </w:rPr>
      </w:pPr>
      <w:r w:rsidRPr="00242688">
        <w:rPr>
          <w:bCs/>
          <w:iCs/>
          <w:color w:val="000000"/>
          <w:sz w:val="24"/>
          <w:szCs w:val="18"/>
        </w:rPr>
        <w:t xml:space="preserve">Based on the table above, we can compare the contribution of each </w:t>
      </w:r>
      <w:r w:rsidRPr="00242688">
        <w:rPr>
          <w:bCs/>
          <w:iCs/>
          <w:color w:val="000000"/>
          <w:sz w:val="24"/>
          <w:szCs w:val="18"/>
          <w:lang w:val="en-US"/>
        </w:rPr>
        <w:t xml:space="preserve">independent variable to the variation in the </w:t>
      </w:r>
      <w:r w:rsidRPr="00242688">
        <w:rPr>
          <w:bCs/>
          <w:iCs/>
          <w:color w:val="000000"/>
          <w:sz w:val="24"/>
          <w:szCs w:val="18"/>
        </w:rPr>
        <w:t xml:space="preserve">dependent variable </w:t>
      </w:r>
      <w:r w:rsidRPr="00242688">
        <w:rPr>
          <w:bCs/>
          <w:iCs/>
          <w:color w:val="000000"/>
          <w:sz w:val="24"/>
          <w:szCs w:val="18"/>
          <w:lang w:val="en-US"/>
        </w:rPr>
        <w:t>NPL</w:t>
      </w:r>
      <w:r w:rsidRPr="00242688">
        <w:rPr>
          <w:bCs/>
          <w:iCs/>
          <w:color w:val="000000"/>
          <w:sz w:val="24"/>
          <w:szCs w:val="18"/>
        </w:rPr>
        <w:t xml:space="preserve"> by using beta value under standardized coefficients. </w:t>
      </w:r>
      <w:r w:rsidRPr="00242688">
        <w:rPr>
          <w:bCs/>
          <w:iCs/>
          <w:color w:val="000000"/>
          <w:sz w:val="24"/>
          <w:szCs w:val="18"/>
          <w:lang w:val="en-US"/>
        </w:rPr>
        <w:t>Since, all the measure variables are changed to the same scale, w</w:t>
      </w:r>
      <w:r w:rsidRPr="00242688">
        <w:rPr>
          <w:bCs/>
          <w:iCs/>
          <w:color w:val="000000"/>
          <w:sz w:val="24"/>
          <w:szCs w:val="18"/>
        </w:rPr>
        <w:t>e need to look at standardized coefficient beta</w:t>
      </w:r>
      <w:r w:rsidRPr="00242688">
        <w:rPr>
          <w:bCs/>
          <w:iCs/>
          <w:color w:val="000000"/>
          <w:sz w:val="24"/>
          <w:szCs w:val="18"/>
          <w:lang w:val="en-US"/>
        </w:rPr>
        <w:t>.</w:t>
      </w:r>
    </w:p>
    <w:p w14:paraId="622467C7" w14:textId="77777777" w:rsidR="0004147A" w:rsidRPr="00242688" w:rsidRDefault="0004147A" w:rsidP="00B85C21">
      <w:pPr>
        <w:spacing w:before="240" w:line="360" w:lineRule="auto"/>
        <w:jc w:val="both"/>
        <w:rPr>
          <w:sz w:val="24"/>
          <w:lang w:val="en-US"/>
        </w:rPr>
      </w:pPr>
      <w:r w:rsidRPr="00242688">
        <w:rPr>
          <w:sz w:val="24"/>
        </w:rPr>
        <w:t>From</w:t>
      </w:r>
      <w:r w:rsidRPr="00242688">
        <w:rPr>
          <w:sz w:val="24"/>
          <w:lang w:val="en-US"/>
        </w:rPr>
        <w:t xml:space="preserve"> the</w:t>
      </w:r>
      <w:r w:rsidRPr="00242688">
        <w:rPr>
          <w:sz w:val="24"/>
        </w:rPr>
        <w:t xml:space="preserve"> above </w:t>
      </w:r>
      <w:r w:rsidRPr="00242688">
        <w:rPr>
          <w:sz w:val="24"/>
          <w:lang w:val="en-US"/>
        </w:rPr>
        <w:t xml:space="preserve">regression model </w:t>
      </w:r>
      <w:r w:rsidRPr="00242688">
        <w:rPr>
          <w:sz w:val="24"/>
        </w:rPr>
        <w:t xml:space="preserve">coefficient table, we can see the </w:t>
      </w:r>
      <w:r w:rsidRPr="00242688">
        <w:rPr>
          <w:sz w:val="24"/>
          <w:lang w:val="en-US"/>
        </w:rPr>
        <w:t xml:space="preserve">a </w:t>
      </w:r>
      <w:r w:rsidRPr="00242688">
        <w:rPr>
          <w:sz w:val="24"/>
        </w:rPr>
        <w:t xml:space="preserve">positive and significant relationship </w:t>
      </w:r>
      <w:r w:rsidRPr="00242688">
        <w:rPr>
          <w:sz w:val="24"/>
          <w:lang w:val="en-US"/>
        </w:rPr>
        <w:t xml:space="preserve">is </w:t>
      </w:r>
      <w:r w:rsidRPr="00242688">
        <w:rPr>
          <w:sz w:val="24"/>
        </w:rPr>
        <w:t xml:space="preserve">found </w:t>
      </w:r>
      <w:r w:rsidRPr="00242688">
        <w:rPr>
          <w:sz w:val="24"/>
          <w:lang w:val="en-US"/>
        </w:rPr>
        <w:t xml:space="preserve">between NPL and three </w:t>
      </w:r>
      <w:r w:rsidRPr="00242688">
        <w:rPr>
          <w:sz w:val="24"/>
        </w:rPr>
        <w:t>independent variables</w:t>
      </w:r>
      <w:r w:rsidRPr="00242688">
        <w:rPr>
          <w:sz w:val="24"/>
          <w:lang w:val="en-US"/>
        </w:rPr>
        <w:t xml:space="preserve"> like bankers’ incompetence (</w:t>
      </w:r>
      <w:r w:rsidRPr="00242688">
        <w:rPr>
          <w:color w:val="000000"/>
          <w:sz w:val="24"/>
          <w:szCs w:val="24"/>
        </w:rPr>
        <w:t>β = .</w:t>
      </w:r>
      <w:r w:rsidRPr="00242688">
        <w:rPr>
          <w:color w:val="000000"/>
          <w:sz w:val="24"/>
          <w:szCs w:val="24"/>
          <w:lang w:val="en-US"/>
        </w:rPr>
        <w:t>349</w:t>
      </w:r>
      <w:r w:rsidRPr="00242688">
        <w:rPr>
          <w:color w:val="000000"/>
          <w:sz w:val="24"/>
          <w:szCs w:val="24"/>
        </w:rPr>
        <w:t>, p= .027</w:t>
      </w:r>
      <w:r w:rsidRPr="00242688">
        <w:rPr>
          <w:sz w:val="24"/>
          <w:lang w:val="en-US"/>
        </w:rPr>
        <w:t>) lack of aggregate credit collection (</w:t>
      </w:r>
      <w:r w:rsidRPr="00242688">
        <w:rPr>
          <w:color w:val="000000"/>
          <w:sz w:val="24"/>
          <w:szCs w:val="24"/>
        </w:rPr>
        <w:t>β = .</w:t>
      </w:r>
      <w:r w:rsidRPr="00242688">
        <w:rPr>
          <w:color w:val="000000"/>
          <w:sz w:val="24"/>
          <w:szCs w:val="24"/>
          <w:lang w:val="en-US"/>
        </w:rPr>
        <w:t>120</w:t>
      </w:r>
      <w:r w:rsidRPr="00242688">
        <w:rPr>
          <w:color w:val="000000"/>
          <w:sz w:val="24"/>
          <w:szCs w:val="24"/>
        </w:rPr>
        <w:t>, p= .02</w:t>
      </w:r>
      <w:r w:rsidRPr="00242688">
        <w:rPr>
          <w:color w:val="000000"/>
          <w:sz w:val="24"/>
          <w:szCs w:val="24"/>
          <w:lang w:val="en-US"/>
        </w:rPr>
        <w:t>0</w:t>
      </w:r>
      <w:r w:rsidRPr="00242688">
        <w:rPr>
          <w:sz w:val="24"/>
          <w:lang w:val="en-US"/>
        </w:rPr>
        <w:t>),  and inadequacy of collaterals (</w:t>
      </w:r>
      <w:r w:rsidRPr="00242688">
        <w:rPr>
          <w:color w:val="000000"/>
          <w:sz w:val="24"/>
          <w:szCs w:val="24"/>
        </w:rPr>
        <w:t>β = .2</w:t>
      </w:r>
      <w:r w:rsidRPr="00242688">
        <w:rPr>
          <w:color w:val="000000"/>
          <w:sz w:val="24"/>
          <w:szCs w:val="24"/>
          <w:lang w:val="en-US"/>
        </w:rPr>
        <w:t>06</w:t>
      </w:r>
      <w:r w:rsidRPr="00242688">
        <w:rPr>
          <w:color w:val="000000"/>
          <w:sz w:val="24"/>
          <w:szCs w:val="24"/>
        </w:rPr>
        <w:t>, p= .000</w:t>
      </w:r>
      <w:r w:rsidRPr="00242688">
        <w:rPr>
          <w:sz w:val="24"/>
          <w:lang w:val="en-US"/>
        </w:rPr>
        <w:t xml:space="preserve">). As one can clearly see from the probability in level of significance, the preceding three variables which are found to be positively and significantly associated with the dependent variable are significant at 5% level of significance. </w:t>
      </w:r>
    </w:p>
    <w:p w14:paraId="29AE1A95" w14:textId="77777777" w:rsidR="0004147A" w:rsidRPr="00242688" w:rsidRDefault="0004147A" w:rsidP="00B85C21">
      <w:pPr>
        <w:spacing w:before="240" w:line="360" w:lineRule="auto"/>
        <w:jc w:val="both"/>
        <w:rPr>
          <w:sz w:val="24"/>
          <w:lang w:val="en-US"/>
        </w:rPr>
      </w:pPr>
      <w:r w:rsidRPr="00242688">
        <w:rPr>
          <w:sz w:val="24"/>
          <w:lang w:val="en-US"/>
        </w:rPr>
        <w:t>Regarding selection of best predictor among the independent variables, bankers’ incompetence has a strongest effect followed by inadequacy of collaterals and lack of aggressive credit collection.</w:t>
      </w:r>
    </w:p>
    <w:p w14:paraId="173E7F14" w14:textId="77777777" w:rsidR="0004147A" w:rsidRPr="00242688" w:rsidRDefault="0004147A" w:rsidP="00B85C21">
      <w:pPr>
        <w:spacing w:before="240" w:line="360" w:lineRule="auto"/>
        <w:jc w:val="both"/>
        <w:rPr>
          <w:sz w:val="24"/>
          <w:lang w:val="en-US"/>
        </w:rPr>
      </w:pPr>
      <w:r w:rsidRPr="00242688">
        <w:rPr>
          <w:sz w:val="24"/>
          <w:lang w:val="en-US"/>
        </w:rPr>
        <w:t xml:space="preserve">The implication that can be drawn from the above regression coefficients is that when bankers are competent enough in every aspect they will have the capacity to detect right customers. The convers also holds true; as incompetent bankers are dealing over the credit process, the most likely outcome will be poor quality loans will increase. The bankers are </w:t>
      </w:r>
      <w:r w:rsidRPr="00242688">
        <w:rPr>
          <w:sz w:val="24"/>
          <w:lang w:val="en-US"/>
        </w:rPr>
        <w:lastRenderedPageBreak/>
        <w:t xml:space="preserve">expected to deal and dominantly participate in lending activity starting from recruiting customer up to collection of disbursed finance back to the bank. The practice of aggressive credit collection takes in to consideration the due focus is given for length of repayment period and other </w:t>
      </w:r>
      <w:r w:rsidRPr="00242688">
        <w:t>special terms such as seasonal dating and the collection period of the firm</w:t>
      </w:r>
      <w:r w:rsidRPr="00242688">
        <w:rPr>
          <w:sz w:val="24"/>
          <w:lang w:val="en-US"/>
        </w:rPr>
        <w:t xml:space="preserve">; taking </w:t>
      </w:r>
      <w:r w:rsidRPr="00242688">
        <w:t>serious action against borrowers not to repay the loan</w:t>
      </w:r>
      <w:r w:rsidRPr="00242688">
        <w:rPr>
          <w:lang w:val="en-US"/>
        </w:rPr>
        <w:t>; and offering of incentive packages for early and timely settlement of loans.  Therefore, bankers’ incompetence and lack of the practice of aggregate credit collection system are significantly contributing to the growth of NPLs in commercial bank of Ethiopia.</w:t>
      </w:r>
    </w:p>
    <w:p w14:paraId="539DD78A" w14:textId="77777777" w:rsidR="0004147A" w:rsidRPr="00242688" w:rsidRDefault="0004147A" w:rsidP="00B85C21">
      <w:pPr>
        <w:spacing w:before="240" w:line="360" w:lineRule="auto"/>
        <w:jc w:val="both"/>
        <w:rPr>
          <w:sz w:val="24"/>
          <w:lang w:val="en-US"/>
        </w:rPr>
      </w:pPr>
      <w:r w:rsidRPr="00242688">
        <w:rPr>
          <w:sz w:val="24"/>
          <w:lang w:val="en-US"/>
        </w:rPr>
        <w:t>On the other hand, the independent variable to measure customer’ specific factors is borrowers’ culture/orientation which exhibited to have a positive and significant effect on NPLs (</w:t>
      </w:r>
      <w:r w:rsidRPr="00242688">
        <w:rPr>
          <w:color w:val="000000"/>
          <w:sz w:val="24"/>
          <w:szCs w:val="24"/>
        </w:rPr>
        <w:t>β = .</w:t>
      </w:r>
      <w:r w:rsidRPr="00242688">
        <w:rPr>
          <w:color w:val="000000"/>
          <w:sz w:val="24"/>
          <w:szCs w:val="24"/>
          <w:lang w:val="en-US"/>
        </w:rPr>
        <w:t>180</w:t>
      </w:r>
      <w:r w:rsidRPr="00242688">
        <w:rPr>
          <w:color w:val="000000"/>
          <w:sz w:val="24"/>
          <w:szCs w:val="24"/>
        </w:rPr>
        <w:t>, p= .09</w:t>
      </w:r>
      <w:r w:rsidRPr="00242688">
        <w:rPr>
          <w:color w:val="000000"/>
          <w:sz w:val="24"/>
          <w:szCs w:val="24"/>
          <w:lang w:val="en-US"/>
        </w:rPr>
        <w:t>9</w:t>
      </w:r>
      <w:r w:rsidRPr="00242688">
        <w:rPr>
          <w:sz w:val="24"/>
          <w:lang w:val="en-US"/>
        </w:rPr>
        <w:t>). This customer specific dimension has a positive and significant effect at 10% level of significance.</w:t>
      </w:r>
    </w:p>
    <w:p w14:paraId="6962A897" w14:textId="77777777" w:rsidR="0004147A" w:rsidRPr="00242688" w:rsidRDefault="0004147A" w:rsidP="00B85C21">
      <w:pPr>
        <w:spacing w:before="240" w:line="360" w:lineRule="auto"/>
        <w:jc w:val="both"/>
        <w:rPr>
          <w:lang w:val="en-US"/>
        </w:rPr>
      </w:pPr>
      <w:r w:rsidRPr="00242688">
        <w:rPr>
          <w:sz w:val="24"/>
          <w:lang w:val="en-US"/>
        </w:rPr>
        <w:t>The notion of borrowers’ culture/ orientation is comprised of four issues, namely unwillingness of customer to repay loans, intention to divert loan to unannounced purpose, the traditional way of doing business i.e. absence distinct separation of business and personal life and overall social cultural development issue. The regression result sound well with the expectation of the researcher. This variable was significantly associated with NPLs in CBE. When borrowers divert advanced finance for unintended purpose the probability of being repaid goes minimal. The same is true when borrowers are unwilling to repay loans, didn’t separate personal life with business and have undeveloped culture of use and payment of loans.</w:t>
      </w:r>
    </w:p>
    <w:p w14:paraId="08EA926F" w14:textId="77777777" w:rsidR="0004147A" w:rsidRPr="00242688" w:rsidRDefault="0004147A" w:rsidP="00B85C21">
      <w:pPr>
        <w:spacing w:before="240" w:line="360" w:lineRule="auto"/>
        <w:jc w:val="both"/>
        <w:rPr>
          <w:sz w:val="24"/>
          <w:lang w:val="en-US"/>
        </w:rPr>
      </w:pPr>
      <w:r w:rsidRPr="00242688">
        <w:rPr>
          <w:sz w:val="24"/>
          <w:lang w:val="en-US"/>
        </w:rPr>
        <w:t>Regarding selection of best predictor among the independent variables, bankers’ incompetence has a strongest effect followed by inadequacy of collaterals and lack of aggressive credit collection.</w:t>
      </w:r>
    </w:p>
    <w:p w14:paraId="2A005D2E" w14:textId="77777777" w:rsidR="0004147A" w:rsidRPr="00242688" w:rsidRDefault="0004147A" w:rsidP="00B85C21">
      <w:pPr>
        <w:spacing w:before="240" w:line="360" w:lineRule="auto"/>
        <w:jc w:val="both"/>
        <w:rPr>
          <w:lang w:val="en-US"/>
        </w:rPr>
      </w:pPr>
      <w:r w:rsidRPr="00242688">
        <w:rPr>
          <w:sz w:val="24"/>
          <w:lang w:val="en-US"/>
        </w:rPr>
        <w:t>The rest of the variables have been found to exhibit a mixed result but not statistically significant; while some showed a positive relation other showed negative relation. Among those with positive but statistically insignificant relation poor credit monitoring and follow up (</w:t>
      </w:r>
      <w:r w:rsidRPr="00242688">
        <w:rPr>
          <w:color w:val="000000"/>
          <w:sz w:val="24"/>
          <w:szCs w:val="24"/>
        </w:rPr>
        <w:t>β = .</w:t>
      </w:r>
      <w:r w:rsidRPr="00242688">
        <w:rPr>
          <w:color w:val="000000"/>
          <w:sz w:val="24"/>
          <w:szCs w:val="24"/>
          <w:lang w:val="en-US"/>
        </w:rPr>
        <w:t>080</w:t>
      </w:r>
      <w:r w:rsidRPr="00242688">
        <w:rPr>
          <w:color w:val="000000"/>
          <w:sz w:val="24"/>
          <w:szCs w:val="24"/>
        </w:rPr>
        <w:t>, p= .541</w:t>
      </w:r>
      <w:r w:rsidRPr="00242688">
        <w:rPr>
          <w:sz w:val="24"/>
          <w:lang w:val="en-US"/>
        </w:rPr>
        <w:t>), rate of credit growth (</w:t>
      </w:r>
      <w:r w:rsidRPr="00242688">
        <w:rPr>
          <w:color w:val="000000"/>
          <w:sz w:val="24"/>
          <w:szCs w:val="24"/>
        </w:rPr>
        <w:t>β = .</w:t>
      </w:r>
      <w:r w:rsidRPr="00242688">
        <w:rPr>
          <w:color w:val="000000"/>
          <w:sz w:val="24"/>
          <w:szCs w:val="24"/>
          <w:lang w:val="en-US"/>
        </w:rPr>
        <w:t>115</w:t>
      </w:r>
      <w:r w:rsidRPr="00242688">
        <w:rPr>
          <w:color w:val="000000"/>
          <w:sz w:val="24"/>
          <w:szCs w:val="24"/>
        </w:rPr>
        <w:t>, p= .429</w:t>
      </w:r>
      <w:r w:rsidRPr="00242688">
        <w:rPr>
          <w:sz w:val="24"/>
          <w:lang w:val="en-US"/>
        </w:rPr>
        <w:t>) and bank size and performance (</w:t>
      </w:r>
      <w:r w:rsidRPr="00242688">
        <w:rPr>
          <w:color w:val="000000"/>
          <w:sz w:val="24"/>
          <w:szCs w:val="24"/>
        </w:rPr>
        <w:t>β = .</w:t>
      </w:r>
      <w:r w:rsidRPr="00242688">
        <w:rPr>
          <w:color w:val="000000"/>
          <w:sz w:val="24"/>
          <w:szCs w:val="24"/>
          <w:lang w:val="en-US"/>
        </w:rPr>
        <w:t>140</w:t>
      </w:r>
      <w:r w:rsidRPr="00242688">
        <w:rPr>
          <w:color w:val="000000"/>
          <w:sz w:val="24"/>
          <w:szCs w:val="24"/>
        </w:rPr>
        <w:t>, p= .263</w:t>
      </w:r>
      <w:r w:rsidRPr="00242688">
        <w:rPr>
          <w:sz w:val="24"/>
          <w:lang w:val="en-US"/>
        </w:rPr>
        <w:t>) are mentioned. On the other side predicting variable with negative and insignificant relationship with NPL are poor credit analysis (</w:t>
      </w:r>
      <w:r w:rsidRPr="00242688">
        <w:rPr>
          <w:color w:val="000000"/>
          <w:sz w:val="24"/>
          <w:szCs w:val="24"/>
        </w:rPr>
        <w:t>β = -.124, p= .</w:t>
      </w:r>
      <w:r w:rsidRPr="00242688">
        <w:rPr>
          <w:color w:val="000000"/>
          <w:sz w:val="24"/>
          <w:szCs w:val="24"/>
          <w:lang w:val="en-US"/>
        </w:rPr>
        <w:t>551</w:t>
      </w:r>
      <w:r w:rsidRPr="00242688">
        <w:rPr>
          <w:sz w:val="24"/>
          <w:lang w:val="en-US"/>
        </w:rPr>
        <w:t>) and poor credit terms and conditions (</w:t>
      </w:r>
      <w:r w:rsidRPr="00242688">
        <w:rPr>
          <w:color w:val="000000"/>
          <w:sz w:val="24"/>
          <w:szCs w:val="24"/>
        </w:rPr>
        <w:t>β = -.015, p= .157</w:t>
      </w:r>
      <w:r w:rsidRPr="00242688">
        <w:rPr>
          <w:sz w:val="24"/>
          <w:lang w:val="en-US"/>
        </w:rPr>
        <w:t>) are mentioned</w:t>
      </w:r>
      <w:r w:rsidRPr="00242688">
        <w:rPr>
          <w:lang w:val="en-US"/>
        </w:rPr>
        <w:t>.</w:t>
      </w:r>
    </w:p>
    <w:p w14:paraId="6B0371AB" w14:textId="77777777" w:rsidR="0004147A" w:rsidRDefault="0004147A" w:rsidP="00B85C21">
      <w:pPr>
        <w:spacing w:before="240" w:line="360" w:lineRule="auto"/>
        <w:jc w:val="both"/>
        <w:rPr>
          <w:lang w:val="en-US"/>
        </w:rPr>
      </w:pPr>
      <w:r w:rsidRPr="00242688">
        <w:rPr>
          <w:lang w:val="en-US"/>
        </w:rPr>
        <w:lastRenderedPageBreak/>
        <w:t xml:space="preserve">In general both strand of variables i.e. those having statistically significant and insignificant variables are consistent with available theory and the researcher’s expectation. The variable in which had effect on the NPLs but not statistically significant are to some extent captured in those variables which are statistically significant. As far as the institution specific factors to affect NPLs is concerned, the competence of bankers is positively associated with good quality of loans. This put down to the fact that the credit provision operation which starts from recruiting customers to fully collected the finance back to the bank are operated by the bankers. Similarly the practice of aggressive credit collection improves the quality of loan, thus the preponderance of performing loans over non-performing ones will be secured. The customer specific perspective is also decisive factors to be considered because the institution specific part might account for half of the process, especially once the finance is disbursed for borrowers. Other variables also have effect and has to be duly considered by the bank’s top management, albeit their statistical insignificance since many other literature support their impact on NPLs. </w:t>
      </w:r>
    </w:p>
    <w:p w14:paraId="7E2CA3A7" w14:textId="77777777" w:rsidR="00A3185F" w:rsidRPr="00242688" w:rsidRDefault="00A3185F" w:rsidP="00B85C21">
      <w:pPr>
        <w:spacing w:before="240" w:line="360" w:lineRule="auto"/>
        <w:jc w:val="both"/>
        <w:rPr>
          <w:lang w:val="en-US"/>
        </w:rPr>
      </w:pPr>
      <w:r>
        <w:rPr>
          <w:lang w:val="en-US"/>
        </w:rPr>
        <w:t xml:space="preserve">The findings of this study are consistent with the existing theory, procedure and works of different scholars. </w:t>
      </w:r>
      <w:r w:rsidR="00976386">
        <w:rPr>
          <w:lang w:val="en-US"/>
        </w:rPr>
        <w:t>As mentioned above the important institution specific factors affecting NPLs were the incompetence of bankers and lack of aggregate credit collection</w:t>
      </w:r>
      <w:r w:rsidR="006A7205">
        <w:rPr>
          <w:lang w:val="en-US"/>
        </w:rPr>
        <w:t xml:space="preserve"> are supported by the works of </w:t>
      </w:r>
      <w:r w:rsidR="006A7205">
        <w:rPr>
          <w:noProof/>
          <w:lang w:val="en-US"/>
        </w:rPr>
        <w:t xml:space="preserve">Wondimagegnehu Negera, (2012), </w:t>
      </w:r>
      <w:r w:rsidR="00987BAB">
        <w:rPr>
          <w:noProof/>
          <w:lang w:val="en-US"/>
        </w:rPr>
        <w:t xml:space="preserve">Anastasiou, (2017), </w:t>
      </w:r>
      <w:r w:rsidR="00E35797">
        <w:rPr>
          <w:noProof/>
          <w:lang w:val="en-US"/>
        </w:rPr>
        <w:t xml:space="preserve">and </w:t>
      </w:r>
      <w:sdt>
        <w:sdtPr>
          <w:rPr>
            <w:noProof/>
            <w:lang w:val="en-US"/>
          </w:rPr>
          <w:id w:val="-1178578329"/>
          <w:citation/>
        </w:sdtPr>
        <w:sdtEndPr/>
        <w:sdtContent>
          <w:r w:rsidR="0007304F">
            <w:rPr>
              <w:noProof/>
              <w:lang w:val="en-US"/>
            </w:rPr>
            <w:fldChar w:fldCharType="begin"/>
          </w:r>
          <w:r w:rsidR="00793458">
            <w:rPr>
              <w:noProof/>
              <w:lang w:val="en-US"/>
            </w:rPr>
            <w:instrText xml:space="preserve"> CITATION Mor18 \l 1033 </w:instrText>
          </w:r>
          <w:r w:rsidR="0007304F">
            <w:rPr>
              <w:noProof/>
              <w:lang w:val="en-US"/>
            </w:rPr>
            <w:fldChar w:fldCharType="separate"/>
          </w:r>
          <w:r w:rsidR="0066665B">
            <w:rPr>
              <w:noProof/>
              <w:lang w:val="en-US"/>
            </w:rPr>
            <w:t>(Morakinyo, 2018)</w:t>
          </w:r>
          <w:r w:rsidR="0007304F">
            <w:rPr>
              <w:noProof/>
              <w:lang w:val="en-US"/>
            </w:rPr>
            <w:fldChar w:fldCharType="end"/>
          </w:r>
        </w:sdtContent>
      </w:sdt>
      <w:r w:rsidR="00BF271E">
        <w:rPr>
          <w:noProof/>
          <w:lang w:val="en-US"/>
        </w:rPr>
        <w:t>. The inadequacy of collaterals, the other relevant bank specific factor which was found to be a significantly associated</w:t>
      </w:r>
      <w:r w:rsidR="008169EA">
        <w:rPr>
          <w:noProof/>
          <w:lang w:val="en-US"/>
        </w:rPr>
        <w:t xml:space="preserve"> with NPLs is also another finding which is supported by </w:t>
      </w:r>
      <w:r w:rsidR="00307731">
        <w:rPr>
          <w:noProof/>
          <w:lang w:val="en-US"/>
        </w:rPr>
        <w:t xml:space="preserve">guidelines, procedures and </w:t>
      </w:r>
      <w:r w:rsidR="008169EA">
        <w:rPr>
          <w:noProof/>
          <w:lang w:val="en-US"/>
        </w:rPr>
        <w:t xml:space="preserve">previous studies like </w:t>
      </w:r>
      <w:sdt>
        <w:sdtPr>
          <w:rPr>
            <w:noProof/>
            <w:lang w:val="en-US"/>
          </w:rPr>
          <w:id w:val="47663496"/>
          <w:citation/>
        </w:sdtPr>
        <w:sdtEndPr/>
        <w:sdtContent>
          <w:r w:rsidR="0007304F">
            <w:rPr>
              <w:noProof/>
              <w:lang w:val="en-US"/>
            </w:rPr>
            <w:fldChar w:fldCharType="begin"/>
          </w:r>
          <w:r w:rsidR="008169EA">
            <w:rPr>
              <w:noProof/>
              <w:lang w:val="en-US"/>
            </w:rPr>
            <w:instrText xml:space="preserve"> CITATION ANI15 \l 1033 </w:instrText>
          </w:r>
          <w:r w:rsidR="0007304F">
            <w:rPr>
              <w:noProof/>
              <w:lang w:val="en-US"/>
            </w:rPr>
            <w:fldChar w:fldCharType="separate"/>
          </w:r>
          <w:r w:rsidR="0066665B">
            <w:rPr>
              <w:noProof/>
              <w:lang w:val="en-US"/>
            </w:rPr>
            <w:t>(Anisa Umer, 2015)</w:t>
          </w:r>
          <w:r w:rsidR="0007304F">
            <w:rPr>
              <w:noProof/>
              <w:lang w:val="en-US"/>
            </w:rPr>
            <w:fldChar w:fldCharType="end"/>
          </w:r>
        </w:sdtContent>
      </w:sdt>
      <w:r w:rsidR="008169EA">
        <w:rPr>
          <w:noProof/>
          <w:lang w:val="en-US"/>
        </w:rPr>
        <w:t xml:space="preserve">, </w:t>
      </w:r>
      <w:sdt>
        <w:sdtPr>
          <w:rPr>
            <w:noProof/>
            <w:lang w:val="en-US"/>
          </w:rPr>
          <w:id w:val="-1901435998"/>
          <w:citation/>
        </w:sdtPr>
        <w:sdtEndPr/>
        <w:sdtContent>
          <w:r w:rsidR="0007304F">
            <w:rPr>
              <w:noProof/>
              <w:lang w:val="en-US"/>
            </w:rPr>
            <w:fldChar w:fldCharType="begin"/>
          </w:r>
          <w:r w:rsidR="008169EA">
            <w:rPr>
              <w:noProof/>
              <w:lang w:val="en-US"/>
            </w:rPr>
            <w:instrText xml:space="preserve"> CITATION Sit18 \l 1033 </w:instrText>
          </w:r>
          <w:r w:rsidR="0007304F">
            <w:rPr>
              <w:noProof/>
              <w:lang w:val="en-US"/>
            </w:rPr>
            <w:fldChar w:fldCharType="separate"/>
          </w:r>
          <w:r w:rsidR="0066665B">
            <w:rPr>
              <w:noProof/>
              <w:lang w:val="en-US"/>
            </w:rPr>
            <w:t>(Amino, 2018)</w:t>
          </w:r>
          <w:r w:rsidR="0007304F">
            <w:rPr>
              <w:noProof/>
              <w:lang w:val="en-US"/>
            </w:rPr>
            <w:fldChar w:fldCharType="end"/>
          </w:r>
        </w:sdtContent>
      </w:sdt>
      <w:r w:rsidR="00307731">
        <w:rPr>
          <w:noProof/>
          <w:lang w:val="en-US"/>
        </w:rPr>
        <w:t xml:space="preserve">and </w:t>
      </w:r>
      <w:sdt>
        <w:sdtPr>
          <w:rPr>
            <w:noProof/>
            <w:lang w:val="en-US"/>
          </w:rPr>
          <w:id w:val="-1338535111"/>
          <w:citation/>
        </w:sdtPr>
        <w:sdtEndPr/>
        <w:sdtContent>
          <w:r w:rsidR="0007304F">
            <w:rPr>
              <w:noProof/>
              <w:lang w:val="en-US"/>
            </w:rPr>
            <w:fldChar w:fldCharType="begin"/>
          </w:r>
          <w:r w:rsidR="00307731">
            <w:rPr>
              <w:noProof/>
              <w:lang w:val="en-US"/>
            </w:rPr>
            <w:instrText xml:space="preserve"> CITATION Won12 \l 1033 </w:instrText>
          </w:r>
          <w:r w:rsidR="0007304F">
            <w:rPr>
              <w:noProof/>
              <w:lang w:val="en-US"/>
            </w:rPr>
            <w:fldChar w:fldCharType="separate"/>
          </w:r>
          <w:r w:rsidR="0066665B">
            <w:rPr>
              <w:noProof/>
              <w:lang w:val="en-US"/>
            </w:rPr>
            <w:t>(Wondimagegnehu Negera, 2012)</w:t>
          </w:r>
          <w:r w:rsidR="0007304F">
            <w:rPr>
              <w:noProof/>
              <w:lang w:val="en-US"/>
            </w:rPr>
            <w:fldChar w:fldCharType="end"/>
          </w:r>
        </w:sdtContent>
      </w:sdt>
      <w:r w:rsidR="00307731">
        <w:rPr>
          <w:noProof/>
          <w:lang w:val="en-US"/>
        </w:rPr>
        <w:t xml:space="preserve">. </w:t>
      </w:r>
      <w:r w:rsidR="009F3B50">
        <w:rPr>
          <w:noProof/>
          <w:lang w:val="en-US"/>
        </w:rPr>
        <w:t>The guidance to banks’ NPLs management prepared by European Central Bank (ECB)</w:t>
      </w:r>
      <w:r w:rsidR="00394DDE">
        <w:rPr>
          <w:noProof/>
          <w:lang w:val="en-US"/>
        </w:rPr>
        <w:t xml:space="preserve"> notes three dimesnion for banks with significant NPLs</w:t>
      </w:r>
      <w:r w:rsidR="00B470CA">
        <w:rPr>
          <w:noProof/>
          <w:lang w:val="en-US"/>
        </w:rPr>
        <w:t xml:space="preserve">; namely, setting time horizens like short term, medium term and longterm, segment their portfolio and implementation options like collaterals repossessions. </w:t>
      </w:r>
      <w:r w:rsidR="00AA3206">
        <w:rPr>
          <w:noProof/>
          <w:lang w:val="en-US"/>
        </w:rPr>
        <w:t xml:space="preserve">Finally the customer specific issue raised in this study and measured by the borrowers’ culture/orientation was able to express the variation in NPLs in commercial banks of Ethiopia. </w:t>
      </w:r>
      <w:r w:rsidR="00E26D90">
        <w:rPr>
          <w:noProof/>
          <w:lang w:val="en-US"/>
        </w:rPr>
        <w:t xml:space="preserve">This finding is also supported by </w:t>
      </w:r>
      <w:sdt>
        <w:sdtPr>
          <w:rPr>
            <w:noProof/>
            <w:lang w:val="en-US"/>
          </w:rPr>
          <w:id w:val="-563567935"/>
          <w:citation/>
        </w:sdtPr>
        <w:sdtEndPr/>
        <w:sdtContent>
          <w:r w:rsidR="0007304F">
            <w:rPr>
              <w:noProof/>
              <w:lang w:val="en-US"/>
            </w:rPr>
            <w:fldChar w:fldCharType="begin"/>
          </w:r>
          <w:r w:rsidR="00E26D90">
            <w:rPr>
              <w:noProof/>
              <w:lang w:val="en-US"/>
            </w:rPr>
            <w:instrText xml:space="preserve"> CITATION Det16 \l 1033 </w:instrText>
          </w:r>
          <w:r w:rsidR="0007304F">
            <w:rPr>
              <w:noProof/>
              <w:lang w:val="en-US"/>
            </w:rPr>
            <w:fldChar w:fldCharType="separate"/>
          </w:r>
          <w:r w:rsidR="0066665B">
            <w:rPr>
              <w:noProof/>
              <w:lang w:val="en-US"/>
            </w:rPr>
            <w:t>(Dagne Mulatu and Maru Shete , 2016)</w:t>
          </w:r>
          <w:r w:rsidR="0007304F">
            <w:rPr>
              <w:noProof/>
              <w:lang w:val="en-US"/>
            </w:rPr>
            <w:fldChar w:fldCharType="end"/>
          </w:r>
        </w:sdtContent>
      </w:sdt>
      <w:r w:rsidR="00E26D90">
        <w:rPr>
          <w:noProof/>
          <w:lang w:val="en-US"/>
        </w:rPr>
        <w:t xml:space="preserve">, </w:t>
      </w:r>
      <w:sdt>
        <w:sdtPr>
          <w:rPr>
            <w:noProof/>
            <w:lang w:val="en-US"/>
          </w:rPr>
          <w:id w:val="-572045171"/>
          <w:citation/>
        </w:sdtPr>
        <w:sdtEndPr/>
        <w:sdtContent>
          <w:r w:rsidR="0007304F">
            <w:rPr>
              <w:noProof/>
              <w:lang w:val="en-US"/>
            </w:rPr>
            <w:fldChar w:fldCharType="begin"/>
          </w:r>
          <w:r w:rsidR="00E26D90">
            <w:rPr>
              <w:noProof/>
              <w:lang w:val="en-US"/>
            </w:rPr>
            <w:instrText xml:space="preserve"> CITATION Fas17 \l 1033 </w:instrText>
          </w:r>
          <w:r w:rsidR="0007304F">
            <w:rPr>
              <w:noProof/>
              <w:lang w:val="en-US"/>
            </w:rPr>
            <w:fldChar w:fldCharType="separate"/>
          </w:r>
          <w:r w:rsidR="0066665B">
            <w:rPr>
              <w:noProof/>
              <w:lang w:val="en-US"/>
            </w:rPr>
            <w:t>(Fasil Alemayehu, Merhatebeb Teklmedhin, 2012)</w:t>
          </w:r>
          <w:r w:rsidR="0007304F">
            <w:rPr>
              <w:noProof/>
              <w:lang w:val="en-US"/>
            </w:rPr>
            <w:fldChar w:fldCharType="end"/>
          </w:r>
        </w:sdtContent>
      </w:sdt>
      <w:sdt>
        <w:sdtPr>
          <w:rPr>
            <w:noProof/>
            <w:lang w:val="en-US"/>
          </w:rPr>
          <w:id w:val="249323995"/>
          <w:citation/>
        </w:sdtPr>
        <w:sdtEndPr/>
        <w:sdtContent>
          <w:r w:rsidR="0007304F">
            <w:rPr>
              <w:noProof/>
              <w:lang w:val="en-US"/>
            </w:rPr>
            <w:fldChar w:fldCharType="begin"/>
          </w:r>
          <w:r w:rsidR="00E26D90">
            <w:rPr>
              <w:noProof/>
              <w:lang w:val="en-US"/>
            </w:rPr>
            <w:instrText xml:space="preserve"> CITATION Won12 \l 1033 </w:instrText>
          </w:r>
          <w:r w:rsidR="0007304F">
            <w:rPr>
              <w:noProof/>
              <w:lang w:val="en-US"/>
            </w:rPr>
            <w:fldChar w:fldCharType="separate"/>
          </w:r>
          <w:r w:rsidR="0066665B">
            <w:rPr>
              <w:noProof/>
              <w:lang w:val="en-US"/>
            </w:rPr>
            <w:t>(Wondimagegnehu Negera, 2012)</w:t>
          </w:r>
          <w:r w:rsidR="0007304F">
            <w:rPr>
              <w:noProof/>
              <w:lang w:val="en-US"/>
            </w:rPr>
            <w:fldChar w:fldCharType="end"/>
          </w:r>
        </w:sdtContent>
      </w:sdt>
      <w:r w:rsidR="00E26D90">
        <w:rPr>
          <w:noProof/>
          <w:lang w:val="en-US"/>
        </w:rPr>
        <w:t xml:space="preserve"> and </w:t>
      </w:r>
      <w:sdt>
        <w:sdtPr>
          <w:rPr>
            <w:noProof/>
            <w:lang w:val="en-US"/>
          </w:rPr>
          <w:id w:val="-1626771190"/>
          <w:citation/>
        </w:sdtPr>
        <w:sdtEndPr/>
        <w:sdtContent>
          <w:r w:rsidR="0007304F">
            <w:rPr>
              <w:noProof/>
              <w:lang w:val="en-US"/>
            </w:rPr>
            <w:fldChar w:fldCharType="begin"/>
          </w:r>
          <w:r w:rsidR="00E26D90">
            <w:rPr>
              <w:noProof/>
              <w:lang w:val="en-US"/>
            </w:rPr>
            <w:instrText xml:space="preserve"> CITATION Ana17 \l 1033 </w:instrText>
          </w:r>
          <w:r w:rsidR="0007304F">
            <w:rPr>
              <w:noProof/>
              <w:lang w:val="en-US"/>
            </w:rPr>
            <w:fldChar w:fldCharType="separate"/>
          </w:r>
          <w:r w:rsidR="0066665B">
            <w:rPr>
              <w:noProof/>
              <w:lang w:val="en-US"/>
            </w:rPr>
            <w:t>(Anastasiou, 2017)</w:t>
          </w:r>
          <w:r w:rsidR="0007304F">
            <w:rPr>
              <w:noProof/>
              <w:lang w:val="en-US"/>
            </w:rPr>
            <w:fldChar w:fldCharType="end"/>
          </w:r>
        </w:sdtContent>
      </w:sdt>
      <w:r w:rsidR="00E26D90">
        <w:rPr>
          <w:noProof/>
          <w:lang w:val="en-US"/>
        </w:rPr>
        <w:t xml:space="preserve">. </w:t>
      </w:r>
    </w:p>
    <w:p w14:paraId="118F4BA9" w14:textId="77777777" w:rsidR="0004147A" w:rsidRPr="00242688" w:rsidRDefault="0004147A" w:rsidP="00B85C21">
      <w:pPr>
        <w:spacing w:before="240" w:line="360" w:lineRule="auto"/>
        <w:jc w:val="both"/>
        <w:rPr>
          <w:lang w:val="en-US"/>
        </w:rPr>
      </w:pPr>
    </w:p>
    <w:p w14:paraId="41564DF6" w14:textId="77777777" w:rsidR="0004147A" w:rsidRPr="00242688" w:rsidRDefault="0004147A" w:rsidP="00B85C21">
      <w:pPr>
        <w:spacing w:line="360" w:lineRule="auto"/>
        <w:jc w:val="both"/>
        <w:rPr>
          <w:rFonts w:ascii="Nyala" w:hAnsi="Nyala"/>
        </w:rPr>
      </w:pPr>
    </w:p>
    <w:p w14:paraId="26F9BFB8" w14:textId="77777777" w:rsidR="0004147A" w:rsidRPr="00242688" w:rsidRDefault="0004147A" w:rsidP="00B85C21">
      <w:pPr>
        <w:spacing w:line="360" w:lineRule="auto"/>
        <w:rPr>
          <w:sz w:val="24"/>
          <w:szCs w:val="24"/>
          <w:lang w:val="en-US"/>
        </w:rPr>
      </w:pPr>
      <w:r w:rsidRPr="00242688">
        <w:rPr>
          <w:sz w:val="24"/>
          <w:szCs w:val="24"/>
          <w:lang w:val="en-US"/>
        </w:rPr>
        <w:br w:type="page"/>
      </w:r>
    </w:p>
    <w:p w14:paraId="563CB827" w14:textId="77777777" w:rsidR="0004147A" w:rsidRPr="00242688" w:rsidRDefault="0004147A" w:rsidP="00B85C21">
      <w:pPr>
        <w:pStyle w:val="Heading1"/>
        <w:rPr>
          <w:lang w:val="en-US"/>
        </w:rPr>
      </w:pPr>
      <w:bookmarkStart w:id="101" w:name="_Toc43561841"/>
      <w:r w:rsidRPr="00242688">
        <w:rPr>
          <w:lang w:val="en-US"/>
        </w:rPr>
        <w:lastRenderedPageBreak/>
        <w:t>Chapter Five</w:t>
      </w:r>
      <w:bookmarkEnd w:id="101"/>
    </w:p>
    <w:p w14:paraId="7271A6DA" w14:textId="77777777" w:rsidR="0004147A" w:rsidRPr="00200BB6" w:rsidRDefault="0004147A" w:rsidP="00B85C21">
      <w:pPr>
        <w:pStyle w:val="Heading1"/>
        <w:numPr>
          <w:ilvl w:val="0"/>
          <w:numId w:val="11"/>
        </w:numPr>
        <w:jc w:val="left"/>
        <w:rPr>
          <w:lang w:val="en-US"/>
        </w:rPr>
      </w:pPr>
      <w:bookmarkStart w:id="102" w:name="_Toc43561842"/>
      <w:r w:rsidRPr="00200BB6">
        <w:rPr>
          <w:lang w:val="en-US"/>
        </w:rPr>
        <w:t>Conclusions and Recommendations</w:t>
      </w:r>
      <w:bookmarkEnd w:id="102"/>
    </w:p>
    <w:p w14:paraId="0D1AEE9D" w14:textId="77777777" w:rsidR="0004147A" w:rsidRPr="00242688" w:rsidRDefault="0004147A" w:rsidP="00B85C21">
      <w:pPr>
        <w:pStyle w:val="Heading2"/>
      </w:pPr>
      <w:bookmarkStart w:id="103" w:name="_Toc43561843"/>
      <w:r w:rsidRPr="00242688">
        <w:t>Conclusion</w:t>
      </w:r>
      <w:bookmarkEnd w:id="103"/>
    </w:p>
    <w:p w14:paraId="5D40A26C" w14:textId="77777777" w:rsidR="0004147A" w:rsidRPr="00242688" w:rsidRDefault="0004147A" w:rsidP="00B85C21">
      <w:pPr>
        <w:spacing w:line="360" w:lineRule="auto"/>
        <w:jc w:val="both"/>
        <w:rPr>
          <w:sz w:val="24"/>
          <w:szCs w:val="24"/>
          <w:lang w:val="en-US"/>
        </w:rPr>
      </w:pPr>
      <w:r w:rsidRPr="00242688">
        <w:rPr>
          <w:sz w:val="24"/>
          <w:szCs w:val="24"/>
          <w:lang w:val="en-US"/>
        </w:rPr>
        <w:t xml:space="preserve">The basic aim of this study was to identify factors affecting non-performing loans in Ethiopian banking sector; with specific case of commercial banks of Ethiopia. </w:t>
      </w:r>
      <w:r w:rsidRPr="00242688">
        <w:rPr>
          <w:bCs/>
          <w:iCs/>
          <w:color w:val="000000"/>
          <w:sz w:val="24"/>
          <w:szCs w:val="18"/>
          <w:lang w:val="en-US"/>
        </w:rPr>
        <w:t xml:space="preserve">Lack of aggressive credit collection, bankers’ incompetence, poor credit analysis and assessment, poor credit monitoring and follow up, inadequacy of collateral, growth of credit and bank size and performance </w:t>
      </w:r>
      <w:r w:rsidRPr="00242688">
        <w:rPr>
          <w:sz w:val="24"/>
          <w:szCs w:val="24"/>
          <w:lang w:val="en-US"/>
        </w:rPr>
        <w:t xml:space="preserve">are used as proxy measure for institution specific factors. On the other hand </w:t>
      </w:r>
      <w:r w:rsidRPr="00242688">
        <w:rPr>
          <w:bCs/>
          <w:iCs/>
          <w:color w:val="000000"/>
          <w:sz w:val="24"/>
          <w:szCs w:val="18"/>
          <w:lang w:val="en-US"/>
        </w:rPr>
        <w:t>borrowers’ culture/orientation is used for measuring customers’ side variables.</w:t>
      </w:r>
      <w:r w:rsidRPr="00242688">
        <w:rPr>
          <w:sz w:val="24"/>
          <w:szCs w:val="24"/>
          <w:lang w:val="en-US"/>
        </w:rPr>
        <w:t xml:space="preserve"> As evidenced by the existing body of literature these set of variables are predicting variables of institutional factors to affect NPLs and their corresponding measures are taken from reliable and validated instruments prepared by scholars. Each predicting variables of both the institution and customer specific factors has contained its own set of particulars for making final </w:t>
      </w:r>
      <w:r w:rsidR="00985059" w:rsidRPr="00242688">
        <w:rPr>
          <w:sz w:val="24"/>
          <w:szCs w:val="24"/>
          <w:lang w:val="en-US"/>
        </w:rPr>
        <w:t>judgment</w:t>
      </w:r>
      <w:r w:rsidRPr="00242688">
        <w:rPr>
          <w:sz w:val="24"/>
          <w:szCs w:val="24"/>
          <w:lang w:val="en-US"/>
        </w:rPr>
        <w:t>.</w:t>
      </w:r>
    </w:p>
    <w:p w14:paraId="13A3FB94" w14:textId="77777777" w:rsidR="0004147A" w:rsidRPr="00242688" w:rsidRDefault="0004147A" w:rsidP="00B85C21">
      <w:pPr>
        <w:pStyle w:val="ListParagraph"/>
        <w:numPr>
          <w:ilvl w:val="3"/>
          <w:numId w:val="8"/>
        </w:numPr>
        <w:spacing w:line="360" w:lineRule="auto"/>
        <w:jc w:val="both"/>
        <w:rPr>
          <w:sz w:val="24"/>
          <w:szCs w:val="24"/>
        </w:rPr>
      </w:pPr>
      <w:r w:rsidRPr="00242688">
        <w:rPr>
          <w:sz w:val="24"/>
          <w:szCs w:val="24"/>
          <w:lang w:val="en-US"/>
        </w:rPr>
        <w:t>The first institution specific variable, competence of bankers as a professional has contained issues like technical and academic qualifications</w:t>
      </w:r>
      <w:r w:rsidRPr="00242688">
        <w:rPr>
          <w:color w:val="000000"/>
          <w:sz w:val="24"/>
          <w:szCs w:val="24"/>
          <w:lang w:val="en-US"/>
        </w:rPr>
        <w:t xml:space="preserve">, </w:t>
      </w:r>
      <w:r w:rsidRPr="00242688">
        <w:rPr>
          <w:sz w:val="24"/>
          <w:szCs w:val="24"/>
        </w:rPr>
        <w:t>experience in the service and his experience in dealing with the lending matter’s</w:t>
      </w:r>
      <w:r w:rsidRPr="00242688">
        <w:rPr>
          <w:sz w:val="24"/>
          <w:szCs w:val="24"/>
          <w:lang w:val="en-US"/>
        </w:rPr>
        <w:t xml:space="preserve">, </w:t>
      </w:r>
      <w:r w:rsidRPr="00242688">
        <w:rPr>
          <w:sz w:val="24"/>
          <w:szCs w:val="24"/>
        </w:rPr>
        <w:t>Good and up-to</w:t>
      </w:r>
      <w:r w:rsidRPr="00242688">
        <w:rPr>
          <w:sz w:val="24"/>
          <w:szCs w:val="24"/>
          <w:lang w:val="en-US"/>
        </w:rPr>
        <w:t>-</w:t>
      </w:r>
      <w:r w:rsidRPr="00242688">
        <w:rPr>
          <w:sz w:val="24"/>
          <w:szCs w:val="24"/>
        </w:rPr>
        <w:t xml:space="preserve">date training </w:t>
      </w:r>
      <w:r w:rsidRPr="00242688">
        <w:rPr>
          <w:sz w:val="24"/>
          <w:szCs w:val="24"/>
          <w:lang w:val="en-US"/>
        </w:rPr>
        <w:t xml:space="preserve">and </w:t>
      </w:r>
      <w:r w:rsidRPr="00242688">
        <w:rPr>
          <w:sz w:val="24"/>
          <w:szCs w:val="24"/>
        </w:rPr>
        <w:t>professional grooming</w:t>
      </w:r>
      <w:r w:rsidRPr="00242688">
        <w:rPr>
          <w:sz w:val="24"/>
          <w:szCs w:val="24"/>
          <w:lang w:val="en-US"/>
        </w:rPr>
        <w:t xml:space="preserve">, </w:t>
      </w:r>
      <w:r w:rsidRPr="00242688">
        <w:rPr>
          <w:sz w:val="24"/>
          <w:szCs w:val="24"/>
        </w:rPr>
        <w:t>good supervision, well trained and exposure in lending decisions</w:t>
      </w:r>
      <w:r w:rsidRPr="00242688">
        <w:rPr>
          <w:sz w:val="24"/>
          <w:szCs w:val="24"/>
          <w:lang w:val="en-US"/>
        </w:rPr>
        <w:t xml:space="preserve">, </w:t>
      </w:r>
      <w:r w:rsidRPr="00242688">
        <w:t>capability to with stand the pressure (pressure from customerand higher authorities)</w:t>
      </w:r>
      <w:r w:rsidRPr="00242688">
        <w:rPr>
          <w:lang w:val="en-US"/>
        </w:rPr>
        <w:t xml:space="preserve"> to help them</w:t>
      </w:r>
      <w:r w:rsidRPr="00242688">
        <w:rPr>
          <w:sz w:val="24"/>
          <w:szCs w:val="24"/>
          <w:lang w:val="en-US"/>
        </w:rPr>
        <w:t xml:space="preserve">in making of </w:t>
      </w:r>
      <w:r w:rsidRPr="00242688">
        <w:rPr>
          <w:color w:val="000000"/>
          <w:sz w:val="24"/>
          <w:szCs w:val="24"/>
        </w:rPr>
        <w:t>wise loaning decisions</w:t>
      </w:r>
      <w:r w:rsidRPr="00242688">
        <w:rPr>
          <w:color w:val="000000"/>
          <w:sz w:val="24"/>
          <w:szCs w:val="24"/>
          <w:lang w:val="en-US"/>
        </w:rPr>
        <w:t>. The response over each particular has revealed that, competence of bankers contribute positively to quality of loans.</w:t>
      </w:r>
    </w:p>
    <w:p w14:paraId="14F7174A" w14:textId="77777777" w:rsidR="0004147A" w:rsidRPr="00242688" w:rsidRDefault="0004147A" w:rsidP="00B85C21">
      <w:pPr>
        <w:pStyle w:val="ListParagraph"/>
        <w:numPr>
          <w:ilvl w:val="0"/>
          <w:numId w:val="8"/>
        </w:numPr>
        <w:spacing w:line="360" w:lineRule="auto"/>
        <w:jc w:val="both"/>
        <w:rPr>
          <w:rFonts w:eastAsia="Times New Roman"/>
          <w:color w:val="000000"/>
          <w:sz w:val="24"/>
          <w:szCs w:val="24"/>
          <w:lang w:val="en-GB" w:eastAsia="am-ET"/>
        </w:rPr>
      </w:pPr>
      <w:r w:rsidRPr="00242688">
        <w:rPr>
          <w:rFonts w:eastAsia="Times New Roman"/>
          <w:color w:val="000000"/>
          <w:sz w:val="24"/>
          <w:szCs w:val="24"/>
          <w:lang w:val="en-GB" w:eastAsia="am-ET"/>
        </w:rPr>
        <w:t>The second variable which was found to be significantly associated with occurrence of NPLs is inadequacy of collaterals. This dimension is comprised of three particulars namely, collateralized loans perform well, collateralizing loans help protect loan default and most of the time non collateralized loans are defaulted. The respondent’s opinion on these particulars have shown that, the more adequate the collaterals held is the more regular will be the repayment pattern of the loan.</w:t>
      </w:r>
    </w:p>
    <w:p w14:paraId="66452009" w14:textId="77777777" w:rsidR="0004147A" w:rsidRPr="00242688" w:rsidRDefault="0004147A" w:rsidP="00B85C21">
      <w:pPr>
        <w:pStyle w:val="ListParagraph"/>
        <w:numPr>
          <w:ilvl w:val="0"/>
          <w:numId w:val="8"/>
        </w:numPr>
        <w:spacing w:line="360" w:lineRule="auto"/>
        <w:jc w:val="both"/>
        <w:rPr>
          <w:sz w:val="24"/>
          <w:szCs w:val="24"/>
          <w:lang w:val="en-US"/>
        </w:rPr>
      </w:pPr>
      <w:r w:rsidRPr="00242688">
        <w:rPr>
          <w:rFonts w:eastAsia="Times New Roman"/>
          <w:color w:val="000000"/>
          <w:sz w:val="24"/>
          <w:szCs w:val="24"/>
          <w:lang w:val="en-GB" w:eastAsia="am-ET"/>
        </w:rPr>
        <w:t>The other institution specific predicting variable which was considered in this study was related to the practice of aggregate credit collection measured by the detailed particulars in the questionnaire.</w:t>
      </w:r>
      <w:r w:rsidRPr="00242688">
        <w:rPr>
          <w:sz w:val="24"/>
          <w:lang w:val="en-US"/>
        </w:rPr>
        <w:t xml:space="preserve"> First, most of the respondents have agreed that aggressive credit collection is practiced when due focus is given for length of repayment period and other </w:t>
      </w:r>
      <w:r w:rsidRPr="00242688">
        <w:t xml:space="preserve">special terms such as seasonal dating and the collection period </w:t>
      </w:r>
      <w:r w:rsidRPr="00242688">
        <w:lastRenderedPageBreak/>
        <w:t>of the firm</w:t>
      </w:r>
      <w:r w:rsidRPr="00242688">
        <w:rPr>
          <w:sz w:val="24"/>
          <w:lang w:val="en-US"/>
        </w:rPr>
        <w:t xml:space="preserve">. Second when the bank is taking </w:t>
      </w:r>
      <w:r w:rsidRPr="00242688">
        <w:t>serious action against borrowers not to repay the loan</w:t>
      </w:r>
      <w:r w:rsidRPr="00242688">
        <w:rPr>
          <w:lang w:val="en-US"/>
        </w:rPr>
        <w:t>. The last perhaps the most important is when the bank is offering of incentive packages for early and timely settlement of loans. Hence as per the respondents’ opinion, the absence of practicing aggressive credit collection system is highly associated with the preponderance of non-performing loans over performing loans.</w:t>
      </w:r>
    </w:p>
    <w:p w14:paraId="04EAF548" w14:textId="77777777" w:rsidR="0004147A" w:rsidRPr="00242688" w:rsidRDefault="0004147A" w:rsidP="00B85C21">
      <w:pPr>
        <w:pStyle w:val="ListParagraph"/>
        <w:numPr>
          <w:ilvl w:val="0"/>
          <w:numId w:val="8"/>
        </w:numPr>
        <w:spacing w:line="360" w:lineRule="auto"/>
        <w:jc w:val="both"/>
        <w:rPr>
          <w:sz w:val="24"/>
          <w:szCs w:val="24"/>
          <w:lang w:val="en-US"/>
        </w:rPr>
      </w:pPr>
      <w:r w:rsidRPr="00242688">
        <w:rPr>
          <w:sz w:val="24"/>
          <w:szCs w:val="24"/>
          <w:lang w:val="en-US"/>
        </w:rPr>
        <w:t xml:space="preserve">The customers’ specific factors dimension was measured with borrowers’ culture/orientation which is comprised of four particulars. These are </w:t>
      </w:r>
      <w:r w:rsidRPr="00242688">
        <w:rPr>
          <w:sz w:val="24"/>
          <w:lang w:val="en-US"/>
        </w:rPr>
        <w:t>unwillingness of customer to repay loans, intention to divert loan to unannounced purpose, the traditional way of doing business i.e. absence distinct separation of business and personal life and overall social cultural development issue. The opinions of respondents have brought out</w:t>
      </w:r>
      <w:r w:rsidRPr="00242688">
        <w:rPr>
          <w:sz w:val="24"/>
          <w:szCs w:val="24"/>
          <w:lang w:val="en-US"/>
        </w:rPr>
        <w:t xml:space="preserve"> that these particulars are positively related with NPLs. Hence whenever customer are unwilling to repay loans, divert loans to unannounced purpose, joint personal life finance related issues with business and have a underdeveloped cultural view for loans, the probability of loans becoming non performing increases.</w:t>
      </w:r>
    </w:p>
    <w:p w14:paraId="44D06FDF" w14:textId="77777777" w:rsidR="0004147A" w:rsidRPr="00242688" w:rsidRDefault="0004147A" w:rsidP="00B85C21">
      <w:pPr>
        <w:pStyle w:val="ListParagraph"/>
        <w:numPr>
          <w:ilvl w:val="0"/>
          <w:numId w:val="8"/>
        </w:numPr>
        <w:spacing w:line="360" w:lineRule="auto"/>
        <w:jc w:val="both"/>
        <w:rPr>
          <w:sz w:val="24"/>
          <w:szCs w:val="24"/>
          <w:lang w:val="en-US"/>
        </w:rPr>
      </w:pPr>
      <w:r w:rsidRPr="00242688">
        <w:rPr>
          <w:sz w:val="24"/>
          <w:szCs w:val="24"/>
          <w:lang w:val="en-US"/>
        </w:rPr>
        <w:t xml:space="preserve">The last, certainly not the least point to conclude with is that, among the institution specific variables which predicting variable have more influence on NPLs in the bank. To meet this object the researcher has used the regression coefficients result. Based on this result it was found out that the incompetence of bankers </w:t>
      </w:r>
      <w:r w:rsidRPr="00242688">
        <w:rPr>
          <w:sz w:val="24"/>
          <w:lang w:val="en-US"/>
        </w:rPr>
        <w:t>has a strongest effect followed by inadequacy of collaterals and lack of aggressive credit collection.</w:t>
      </w:r>
    </w:p>
    <w:p w14:paraId="0B609801" w14:textId="77777777" w:rsidR="0004147A" w:rsidRPr="00242688" w:rsidRDefault="0004147A" w:rsidP="00B85C21">
      <w:pPr>
        <w:spacing w:line="360" w:lineRule="auto"/>
        <w:ind w:left="360"/>
        <w:jc w:val="both"/>
        <w:rPr>
          <w:sz w:val="24"/>
          <w:szCs w:val="24"/>
          <w:lang w:val="en-US"/>
        </w:rPr>
      </w:pPr>
      <w:r w:rsidRPr="00242688">
        <w:rPr>
          <w:sz w:val="24"/>
          <w:szCs w:val="24"/>
          <w:lang w:val="en-US"/>
        </w:rPr>
        <w:t>In conclusion, the institution specific factors to affect occurrence of NPLs measured in terms of bankers’ incompetence, inadequacy of collaterals and lack of aggressive credit collection practice is positive. The borrowers’ culture/orientation is also found to be positively associated with occurrence of NPLs in CBE. Closely following up these variables and working towards their improvement will guarantee the preponderance of performing loans over non-performing loans</w:t>
      </w:r>
    </w:p>
    <w:p w14:paraId="13B4179D" w14:textId="77777777" w:rsidR="0004147A" w:rsidRPr="00242688" w:rsidRDefault="0004147A" w:rsidP="00B85C21">
      <w:pPr>
        <w:spacing w:line="360" w:lineRule="auto"/>
        <w:rPr>
          <w:sz w:val="24"/>
          <w:szCs w:val="24"/>
          <w:lang w:val="en-US"/>
        </w:rPr>
      </w:pPr>
      <w:r w:rsidRPr="00242688">
        <w:rPr>
          <w:sz w:val="24"/>
          <w:szCs w:val="24"/>
          <w:lang w:val="en-US"/>
        </w:rPr>
        <w:br w:type="page"/>
      </w:r>
    </w:p>
    <w:p w14:paraId="7EFA8CD1" w14:textId="77777777" w:rsidR="0004147A" w:rsidRPr="00242688" w:rsidRDefault="0004147A" w:rsidP="00B85C21">
      <w:pPr>
        <w:pStyle w:val="Heading2"/>
      </w:pPr>
      <w:bookmarkStart w:id="104" w:name="_Toc43561844"/>
      <w:r w:rsidRPr="00242688">
        <w:lastRenderedPageBreak/>
        <w:t>Recommendations</w:t>
      </w:r>
      <w:bookmarkEnd w:id="104"/>
    </w:p>
    <w:p w14:paraId="6CF92343" w14:textId="77777777" w:rsidR="0004147A" w:rsidRPr="00242688" w:rsidRDefault="0004147A" w:rsidP="00B85C21">
      <w:pPr>
        <w:spacing w:line="360" w:lineRule="auto"/>
        <w:jc w:val="both"/>
        <w:rPr>
          <w:sz w:val="24"/>
          <w:szCs w:val="24"/>
          <w:lang w:val="en-US"/>
        </w:rPr>
      </w:pPr>
      <w:r w:rsidRPr="00242688">
        <w:rPr>
          <w:sz w:val="24"/>
          <w:szCs w:val="24"/>
          <w:lang w:val="en-US"/>
        </w:rPr>
        <w:t xml:space="preserve">The current study has </w:t>
      </w:r>
      <w:r w:rsidR="00735FB4">
        <w:rPr>
          <w:sz w:val="24"/>
          <w:szCs w:val="24"/>
          <w:lang w:val="en-US"/>
        </w:rPr>
        <w:t>identified institution and customer specific factors affecting NPLs in commercial bank of</w:t>
      </w:r>
      <w:r w:rsidRPr="00242688">
        <w:rPr>
          <w:sz w:val="24"/>
          <w:szCs w:val="24"/>
          <w:lang w:val="en-US"/>
        </w:rPr>
        <w:t xml:space="preserve"> Ethiopia, head office </w:t>
      </w:r>
      <w:r w:rsidR="00735FB4">
        <w:rPr>
          <w:sz w:val="24"/>
          <w:szCs w:val="24"/>
          <w:lang w:val="en-US"/>
        </w:rPr>
        <w:t>credit business central processing center</w:t>
      </w:r>
      <w:r w:rsidRPr="00242688">
        <w:rPr>
          <w:sz w:val="24"/>
          <w:szCs w:val="24"/>
          <w:lang w:val="en-US"/>
        </w:rPr>
        <w:t xml:space="preserve">. Based on the findings and subsequent conclusions drawn in the study the following </w:t>
      </w:r>
      <w:r w:rsidR="00985059" w:rsidRPr="00242688">
        <w:rPr>
          <w:sz w:val="24"/>
          <w:szCs w:val="24"/>
          <w:lang w:val="en-US"/>
        </w:rPr>
        <w:t>recommendation was</w:t>
      </w:r>
      <w:r w:rsidRPr="00242688">
        <w:rPr>
          <w:sz w:val="24"/>
          <w:szCs w:val="24"/>
          <w:lang w:val="en-US"/>
        </w:rPr>
        <w:t xml:space="preserve"> forwarded:</w:t>
      </w:r>
    </w:p>
    <w:p w14:paraId="2CCAAC90" w14:textId="77777777" w:rsidR="0004147A" w:rsidRPr="00242688" w:rsidRDefault="0004147A" w:rsidP="00B85C21">
      <w:pPr>
        <w:pStyle w:val="ListParagraph"/>
        <w:numPr>
          <w:ilvl w:val="0"/>
          <w:numId w:val="9"/>
        </w:numPr>
        <w:spacing w:line="360" w:lineRule="auto"/>
        <w:jc w:val="both"/>
        <w:rPr>
          <w:sz w:val="24"/>
          <w:szCs w:val="24"/>
          <w:lang w:val="en-US"/>
        </w:rPr>
      </w:pPr>
      <w:r w:rsidRPr="00242688">
        <w:rPr>
          <w:sz w:val="24"/>
          <w:szCs w:val="24"/>
          <w:lang w:val="en-US"/>
        </w:rPr>
        <w:t>The top management of the bank has to work on building the capacity of professionals working on credit business operation. Some of the means to capacitate these professionals is to give consecutive trainings, increasing their exposure by rotating in diff</w:t>
      </w:r>
      <w:r w:rsidR="00567CD8">
        <w:rPr>
          <w:sz w:val="24"/>
          <w:szCs w:val="24"/>
          <w:lang w:val="en-US"/>
        </w:rPr>
        <w:t>erent credit operation areas &amp;</w:t>
      </w:r>
      <w:r w:rsidRPr="00242688">
        <w:rPr>
          <w:sz w:val="24"/>
          <w:szCs w:val="24"/>
          <w:lang w:val="en-US"/>
        </w:rPr>
        <w:t xml:space="preserve"> providing incentives for good performances and progresses in credit collection.</w:t>
      </w:r>
    </w:p>
    <w:p w14:paraId="764AE773" w14:textId="77777777" w:rsidR="0004147A" w:rsidRPr="00242688" w:rsidRDefault="0004147A" w:rsidP="00B85C21">
      <w:pPr>
        <w:pStyle w:val="ListParagraph"/>
        <w:numPr>
          <w:ilvl w:val="0"/>
          <w:numId w:val="9"/>
        </w:numPr>
        <w:spacing w:line="360" w:lineRule="auto"/>
        <w:jc w:val="both"/>
        <w:rPr>
          <w:sz w:val="24"/>
          <w:szCs w:val="24"/>
          <w:lang w:val="en-US"/>
        </w:rPr>
      </w:pPr>
      <w:r w:rsidRPr="00242688">
        <w:rPr>
          <w:sz w:val="24"/>
          <w:szCs w:val="24"/>
          <w:lang w:val="en-US"/>
        </w:rPr>
        <w:t xml:space="preserve">The bank’s teams working on portfolio management who is responsible for credit procedures revision, credit approving and credit management who are responsible for credit decision and implementation have to grind away the issues related </w:t>
      </w:r>
      <w:r w:rsidR="00567CD8">
        <w:rPr>
          <w:sz w:val="24"/>
          <w:szCs w:val="24"/>
          <w:lang w:val="en-US"/>
        </w:rPr>
        <w:t>to collaterals. The revision &amp;</w:t>
      </w:r>
      <w:r w:rsidRPr="00242688">
        <w:rPr>
          <w:sz w:val="24"/>
          <w:szCs w:val="24"/>
          <w:lang w:val="en-US"/>
        </w:rPr>
        <w:t xml:space="preserve"> its presentation </w:t>
      </w:r>
      <w:r w:rsidR="00985059" w:rsidRPr="00242688">
        <w:rPr>
          <w:sz w:val="24"/>
          <w:szCs w:val="24"/>
          <w:lang w:val="en-US"/>
        </w:rPr>
        <w:t>don’t</w:t>
      </w:r>
      <w:r w:rsidRPr="00242688">
        <w:rPr>
          <w:sz w:val="24"/>
          <w:szCs w:val="24"/>
          <w:lang w:val="en-US"/>
        </w:rPr>
        <w:t xml:space="preserve"> guarantee good quality loans, hence during decision and implementation appropriate consideration has to be made on adequacy of collaterals.</w:t>
      </w:r>
    </w:p>
    <w:p w14:paraId="329E307F" w14:textId="77777777" w:rsidR="0004147A" w:rsidRPr="00242688" w:rsidRDefault="0004147A" w:rsidP="00B85C21">
      <w:pPr>
        <w:pStyle w:val="ListParagraph"/>
        <w:numPr>
          <w:ilvl w:val="0"/>
          <w:numId w:val="9"/>
        </w:numPr>
        <w:spacing w:line="360" w:lineRule="auto"/>
        <w:jc w:val="both"/>
        <w:rPr>
          <w:sz w:val="24"/>
          <w:szCs w:val="24"/>
          <w:lang w:val="en-US"/>
        </w:rPr>
      </w:pPr>
      <w:r w:rsidRPr="00242688">
        <w:rPr>
          <w:sz w:val="24"/>
          <w:szCs w:val="24"/>
          <w:lang w:val="en-US"/>
        </w:rPr>
        <w:t xml:space="preserve">The credit approving and management </w:t>
      </w:r>
      <w:r w:rsidR="00985059" w:rsidRPr="00242688">
        <w:rPr>
          <w:sz w:val="24"/>
          <w:szCs w:val="24"/>
          <w:lang w:val="en-US"/>
        </w:rPr>
        <w:t>teams have</w:t>
      </w:r>
      <w:r w:rsidRPr="00242688">
        <w:rPr>
          <w:sz w:val="24"/>
          <w:szCs w:val="24"/>
          <w:lang w:val="en-US"/>
        </w:rPr>
        <w:t xml:space="preserve"> to design a robust sy</w:t>
      </w:r>
      <w:r w:rsidR="0066714B">
        <w:rPr>
          <w:sz w:val="24"/>
          <w:szCs w:val="24"/>
          <w:lang w:val="en-US"/>
        </w:rPr>
        <w:t>s</w:t>
      </w:r>
      <w:r w:rsidRPr="00242688">
        <w:rPr>
          <w:sz w:val="24"/>
          <w:szCs w:val="24"/>
          <w:lang w:val="en-US"/>
        </w:rPr>
        <w:t xml:space="preserve">tem to practice aggressive credit collection. Among many offering incentives for settlement before and/or on due date, pinching customer for nor acting per the credit terms </w:t>
      </w:r>
      <w:r w:rsidR="00567CD8">
        <w:rPr>
          <w:sz w:val="24"/>
          <w:szCs w:val="24"/>
          <w:lang w:val="en-US"/>
        </w:rPr>
        <w:t>&amp;</w:t>
      </w:r>
      <w:r w:rsidRPr="00242688">
        <w:rPr>
          <w:sz w:val="24"/>
          <w:szCs w:val="24"/>
          <w:lang w:val="en-US"/>
        </w:rPr>
        <w:t xml:space="preserve"> conditions and systematically adjusting l</w:t>
      </w:r>
      <w:r w:rsidRPr="00242688">
        <w:t xml:space="preserve">ength of repayment period, and any special terms such as seasonal dating and the collection period of </w:t>
      </w:r>
      <w:r w:rsidRPr="00242688">
        <w:rPr>
          <w:lang w:val="en-US"/>
        </w:rPr>
        <w:t>borrowers.</w:t>
      </w:r>
    </w:p>
    <w:p w14:paraId="79B74C94" w14:textId="77777777" w:rsidR="0004147A" w:rsidRPr="00242688" w:rsidRDefault="0004147A" w:rsidP="00B85C21">
      <w:pPr>
        <w:pStyle w:val="Heading2"/>
      </w:pPr>
      <w:bookmarkStart w:id="105" w:name="_Toc43561845"/>
      <w:r w:rsidRPr="00242688">
        <w:t>Recommendation for Further Research</w:t>
      </w:r>
      <w:bookmarkEnd w:id="105"/>
    </w:p>
    <w:p w14:paraId="0801BECF" w14:textId="77777777" w:rsidR="0004147A" w:rsidRPr="00242688" w:rsidRDefault="0004147A" w:rsidP="00B85C21">
      <w:pPr>
        <w:spacing w:line="360" w:lineRule="auto"/>
        <w:jc w:val="both"/>
        <w:rPr>
          <w:sz w:val="24"/>
          <w:szCs w:val="24"/>
          <w:lang w:val="en-US"/>
        </w:rPr>
      </w:pPr>
      <w:r w:rsidRPr="00242688">
        <w:rPr>
          <w:sz w:val="24"/>
          <w:szCs w:val="24"/>
          <w:lang w:val="en-US"/>
        </w:rPr>
        <w:t xml:space="preserve">This study is conducted based on a data collect merely from the permanent employees of the bank who are working in the head office credit business operation area which will affect the applicability of recommendation forwarded on conclusions drawn across the bank. The situation in district offices and branches is not </w:t>
      </w:r>
      <w:r w:rsidR="00985059" w:rsidRPr="00242688">
        <w:rPr>
          <w:sz w:val="24"/>
          <w:szCs w:val="24"/>
          <w:lang w:val="en-US"/>
        </w:rPr>
        <w:t>covered;</w:t>
      </w:r>
      <w:r w:rsidRPr="00242688">
        <w:rPr>
          <w:sz w:val="24"/>
          <w:szCs w:val="24"/>
          <w:lang w:val="en-US"/>
        </w:rPr>
        <w:t xml:space="preserve"> hence future studies shall collect data from the different segments of the bank.</w:t>
      </w:r>
    </w:p>
    <w:p w14:paraId="4601B42F" w14:textId="77777777" w:rsidR="00B85C21" w:rsidRDefault="0004147A" w:rsidP="00B85C21">
      <w:pPr>
        <w:spacing w:line="360" w:lineRule="auto"/>
        <w:jc w:val="both"/>
        <w:rPr>
          <w:sz w:val="24"/>
          <w:szCs w:val="24"/>
          <w:lang w:val="en-US"/>
        </w:rPr>
      </w:pPr>
      <w:r w:rsidRPr="00242688">
        <w:rPr>
          <w:sz w:val="24"/>
          <w:szCs w:val="24"/>
          <w:lang w:val="en-US"/>
        </w:rPr>
        <w:t>Furthermore, future researchers shall study the notion raised in this study at industry level with use of secondary data from national bank of Ethiopia and apply modern and appropriate methodologies.</w:t>
      </w:r>
    </w:p>
    <w:bookmarkStart w:id="106" w:name="_Toc43561846" w:displacedByCustomXml="next"/>
    <w:sdt>
      <w:sdtPr>
        <w:rPr>
          <w:rFonts w:eastAsiaTheme="minorHAnsi" w:cs="Times New Roman"/>
          <w:b w:val="0"/>
          <w:sz w:val="22"/>
          <w:szCs w:val="22"/>
        </w:rPr>
        <w:id w:val="-936062717"/>
        <w:docPartObj>
          <w:docPartGallery w:val="Bibliographies"/>
          <w:docPartUnique/>
        </w:docPartObj>
      </w:sdtPr>
      <w:sdtEndPr/>
      <w:sdtContent>
        <w:p w14:paraId="4A6A56A0" w14:textId="77777777" w:rsidR="00F953C3" w:rsidRPr="00E55D4C" w:rsidRDefault="00F953C3" w:rsidP="00200BB6">
          <w:pPr>
            <w:pStyle w:val="Heading1"/>
          </w:pPr>
          <w:r w:rsidRPr="00E55D4C">
            <w:t>References</w:t>
          </w:r>
          <w:bookmarkEnd w:id="106"/>
        </w:p>
        <w:sdt>
          <w:sdtPr>
            <w:id w:val="-573587230"/>
            <w:bibliography/>
          </w:sdtPr>
          <w:sdtEndPr/>
          <w:sdtContent>
            <w:p w14:paraId="6C8A1303" w14:textId="77777777" w:rsidR="0066665B" w:rsidRDefault="0007304F" w:rsidP="0066665B">
              <w:pPr>
                <w:pStyle w:val="Bibliography"/>
                <w:ind w:left="720" w:hanging="720"/>
                <w:rPr>
                  <w:noProof/>
                  <w:sz w:val="24"/>
                  <w:szCs w:val="24"/>
                </w:rPr>
              </w:pPr>
              <w:r w:rsidRPr="00E55D4C">
                <w:fldChar w:fldCharType="begin"/>
              </w:r>
              <w:r w:rsidR="00F953C3" w:rsidRPr="00E55D4C">
                <w:instrText xml:space="preserve"> BIBLIOGRAPHY </w:instrText>
              </w:r>
              <w:r w:rsidRPr="00E55D4C">
                <w:fldChar w:fldCharType="separate"/>
              </w:r>
              <w:r w:rsidR="0066665B">
                <w:rPr>
                  <w:noProof/>
                </w:rPr>
                <w:t xml:space="preserve">Amino, S. (2018, June). Determinants of Non-performing Loans in Ethiopian Commercial Banks . </w:t>
              </w:r>
              <w:r w:rsidR="0066665B">
                <w:rPr>
                  <w:i/>
                  <w:iCs/>
                  <w:noProof/>
                </w:rPr>
                <w:t>Thesis submitted to College of Business and Economics of Addis Ababa University</w:t>
              </w:r>
              <w:r w:rsidR="0066665B">
                <w:rPr>
                  <w:noProof/>
                </w:rPr>
                <w:t>. Addis Ababa, Ethiopia: Addis Ababa University.</w:t>
              </w:r>
            </w:p>
            <w:p w14:paraId="08084098" w14:textId="77777777" w:rsidR="0066665B" w:rsidRDefault="0066665B" w:rsidP="0066665B">
              <w:pPr>
                <w:pStyle w:val="Bibliography"/>
                <w:ind w:left="720" w:hanging="720"/>
                <w:rPr>
                  <w:noProof/>
                </w:rPr>
              </w:pPr>
              <w:r>
                <w:rPr>
                  <w:noProof/>
                </w:rPr>
                <w:t xml:space="preserve">Anastasiou, D. (2017). </w:t>
              </w:r>
              <w:r>
                <w:rPr>
                  <w:i/>
                  <w:iCs/>
                  <w:noProof/>
                </w:rPr>
                <w:t>Management and Resolution methods of Non-performing loans: A Review of the Literature.</w:t>
              </w:r>
              <w:r w:rsidR="00333287">
                <w:rPr>
                  <w:rFonts w:ascii="Nyala" w:hAnsi="Nyala" w:cs="Nyala"/>
                  <w:noProof/>
                </w:rPr>
                <w:t xml:space="preserve">data accessed </w:t>
              </w:r>
              <w:r>
                <w:rPr>
                  <w:noProof/>
                </w:rPr>
                <w:t xml:space="preserve"> 03 19, 2020</w:t>
              </w:r>
            </w:p>
            <w:p w14:paraId="3FA2CD47" w14:textId="77777777" w:rsidR="0066665B" w:rsidRDefault="0066665B" w:rsidP="0066665B">
              <w:pPr>
                <w:pStyle w:val="Bibliography"/>
                <w:ind w:left="720" w:hanging="720"/>
                <w:rPr>
                  <w:noProof/>
                </w:rPr>
              </w:pPr>
              <w:r>
                <w:rPr>
                  <w:noProof/>
                </w:rPr>
                <w:t>Anisa Umer. (2015, February). DETERMINANTS OF NONPERFORMING LOAN:An EMPIRICAL STUDY ON COMMERCIAL BANKS OF ETHIOPIA. ADDIS ABABA, ETHIOPIA: ADDIS ABABA UNIVERSITY.</w:t>
              </w:r>
            </w:p>
            <w:p w14:paraId="63A9F043" w14:textId="77777777" w:rsidR="0066665B" w:rsidRDefault="0066665B" w:rsidP="0066665B">
              <w:pPr>
                <w:pStyle w:val="Bibliography"/>
                <w:ind w:left="720" w:hanging="720"/>
                <w:rPr>
                  <w:noProof/>
                </w:rPr>
              </w:pPr>
              <w:r>
                <w:rPr>
                  <w:noProof/>
                </w:rPr>
                <w:t xml:space="preserve">Balcha, B. (2015, May). Aggressive Branch Expansion versus ATM and POS machine use (The case of Awash International Bank S.C in Addis Ababa). </w:t>
              </w:r>
              <w:r>
                <w:rPr>
                  <w:i/>
                  <w:iCs/>
                  <w:noProof/>
                </w:rPr>
                <w:t>A project paper Submitted In Partial Fulfillment of the requirments for the degree of excutive master of business administration</w:t>
              </w:r>
              <w:r>
                <w:rPr>
                  <w:noProof/>
                </w:rPr>
                <w:t>. Addis Ababa, Addis Ababa, Ethiopia.</w:t>
              </w:r>
            </w:p>
            <w:p w14:paraId="09732185" w14:textId="77777777" w:rsidR="0066665B" w:rsidRDefault="0066665B" w:rsidP="0066665B">
              <w:pPr>
                <w:pStyle w:val="Bibliography"/>
                <w:ind w:left="720" w:hanging="720"/>
                <w:rPr>
                  <w:noProof/>
                </w:rPr>
              </w:pPr>
              <w:r>
                <w:rPr>
                  <w:noProof/>
                </w:rPr>
                <w:t xml:space="preserve">CBE. (2019). </w:t>
              </w:r>
              <w:r>
                <w:rPr>
                  <w:i/>
                  <w:iCs/>
                  <w:noProof/>
                </w:rPr>
                <w:t>http://ebsprodapp1,local:8010/OAFunc=OANEWHOMEPAGE</w:t>
              </w:r>
              <w:r>
                <w:rPr>
                  <w:noProof/>
                </w:rPr>
                <w:t xml:space="preserve">. </w:t>
              </w:r>
              <w:r w:rsidR="00333287">
                <w:rPr>
                  <w:rFonts w:ascii="Nyala" w:hAnsi="Nyala" w:cs="Nyala"/>
                  <w:noProof/>
                </w:rPr>
                <w:t>data accessed from</w:t>
              </w:r>
              <w:r>
                <w:rPr>
                  <w:noProof/>
                </w:rPr>
                <w:t xml:space="preserve"> Oracle.</w:t>
              </w:r>
            </w:p>
            <w:p w14:paraId="20D9A35D" w14:textId="77777777" w:rsidR="0066665B" w:rsidRDefault="0066665B" w:rsidP="0066665B">
              <w:pPr>
                <w:pStyle w:val="Bibliography"/>
                <w:ind w:left="720" w:hanging="720"/>
                <w:rPr>
                  <w:noProof/>
                </w:rPr>
              </w:pPr>
              <w:r>
                <w:rPr>
                  <w:noProof/>
                </w:rPr>
                <w:t xml:space="preserve">Chris, B. (2008). </w:t>
              </w:r>
              <w:r>
                <w:rPr>
                  <w:i/>
                  <w:iCs/>
                  <w:noProof/>
                </w:rPr>
                <w:t>INTRODUCTORY ECONOMICS FOR FINANCE.</w:t>
              </w:r>
              <w:r>
                <w:rPr>
                  <w:noProof/>
                </w:rPr>
                <w:t xml:space="preserve"> NEW YORK: Cambridge University Press.</w:t>
              </w:r>
            </w:p>
            <w:p w14:paraId="585CFB87" w14:textId="77777777" w:rsidR="0066665B" w:rsidRDefault="0066665B" w:rsidP="0066665B">
              <w:pPr>
                <w:pStyle w:val="Bibliography"/>
                <w:ind w:left="720" w:hanging="720"/>
                <w:rPr>
                  <w:noProof/>
                </w:rPr>
              </w:pPr>
              <w:r>
                <w:rPr>
                  <w:noProof/>
                </w:rPr>
                <w:t xml:space="preserve">Dagne Mulatu and Maru Shete . (2016). Determinants of Non-Performing Loan in Development Bank of Ethiopia. </w:t>
              </w:r>
              <w:r>
                <w:rPr>
                  <w:i/>
                  <w:iCs/>
                  <w:noProof/>
                </w:rPr>
                <w:t>Journal of Business Administration Science, 8</w:t>
              </w:r>
              <w:r>
                <w:rPr>
                  <w:noProof/>
                </w:rPr>
                <w:t xml:space="preserve">(2), 60-118. </w:t>
              </w:r>
              <w:r w:rsidR="00333287">
                <w:rPr>
                  <w:rFonts w:ascii="Nyala" w:hAnsi="Nyala" w:cs="Nyala"/>
                  <w:noProof/>
                </w:rPr>
                <w:t xml:space="preserve">data accessed </w:t>
              </w:r>
              <w:r>
                <w:rPr>
                  <w:noProof/>
                </w:rPr>
                <w:t xml:space="preserve"> October 17, 2019, </w:t>
              </w:r>
              <w:r w:rsidR="00333287">
                <w:rPr>
                  <w:rFonts w:ascii="Nyala" w:hAnsi="Nyala" w:cs="Nyala"/>
                  <w:noProof/>
                </w:rPr>
                <w:t>from</w:t>
              </w:r>
              <w:r>
                <w:rPr>
                  <w:noProof/>
                </w:rPr>
                <w:t xml:space="preserve"> : https://www.researchgate.net/publication/336614023</w:t>
              </w:r>
            </w:p>
            <w:p w14:paraId="022A5498" w14:textId="77777777" w:rsidR="0066665B" w:rsidRDefault="0066665B" w:rsidP="0066665B">
              <w:pPr>
                <w:pStyle w:val="Bibliography"/>
                <w:ind w:left="720" w:hanging="720"/>
                <w:rPr>
                  <w:noProof/>
                </w:rPr>
              </w:pPr>
              <w:r>
                <w:rPr>
                  <w:noProof/>
                </w:rPr>
                <w:t xml:space="preserve">Dagne Mulatu and Maru Shete. (2016). Determinants of Non-Performing Loan in Development Bank of Ethiopia. </w:t>
              </w:r>
              <w:r>
                <w:rPr>
                  <w:i/>
                  <w:iCs/>
                  <w:noProof/>
                </w:rPr>
                <w:t>Journal of Business Administration Studies, 8</w:t>
              </w:r>
              <w:r>
                <w:rPr>
                  <w:noProof/>
                </w:rPr>
                <w:t>(2), 80 - 118.</w:t>
              </w:r>
            </w:p>
            <w:p w14:paraId="2CFC09EF" w14:textId="77777777" w:rsidR="0066665B" w:rsidRDefault="0066665B" w:rsidP="0066665B">
              <w:pPr>
                <w:pStyle w:val="Bibliography"/>
                <w:ind w:left="720" w:hanging="720"/>
                <w:rPr>
                  <w:noProof/>
                </w:rPr>
              </w:pPr>
              <w:r>
                <w:rPr>
                  <w:noProof/>
                </w:rPr>
                <w:t xml:space="preserve">Fasil Alemayehu, Merhatebeb Teklmedhin. (2012, March 02). </w:t>
              </w:r>
              <w:r>
                <w:rPr>
                  <w:i/>
                  <w:iCs/>
                  <w:noProof/>
                </w:rPr>
                <w:t>world wide web.</w:t>
              </w:r>
              <w:r w:rsidR="00333287">
                <w:rPr>
                  <w:rFonts w:ascii="Nyala" w:hAnsi="Nyala" w:cs="Nyala"/>
                  <w:noProof/>
                </w:rPr>
                <w:t>data accessed from</w:t>
              </w:r>
              <w:r>
                <w:rPr>
                  <w:noProof/>
                </w:rPr>
                <w:t xml:space="preserve"> Abyssinia Law: http://www.abyssinialaw.com/study-on-line/item/393-the-birth-and-development-of-banking-services-in-ethiopia</w:t>
              </w:r>
            </w:p>
            <w:p w14:paraId="5C15F0F0" w14:textId="77777777" w:rsidR="0066665B" w:rsidRDefault="0066665B" w:rsidP="0066665B">
              <w:pPr>
                <w:pStyle w:val="Bibliography"/>
                <w:ind w:left="720" w:hanging="720"/>
                <w:rPr>
                  <w:noProof/>
                </w:rPr>
              </w:pPr>
              <w:r>
                <w:rPr>
                  <w:noProof/>
                </w:rPr>
                <w:t xml:space="preserve">Fofack H. (2005). </w:t>
              </w:r>
              <w:r>
                <w:rPr>
                  <w:i/>
                  <w:iCs/>
                  <w:noProof/>
                </w:rPr>
                <w:t>Non-Performing Loans in Sub-Saharan Africa: Causal Analysis and Macroeconomic Implications, World Bank Policy Research Working Paper No. WP 3769.</w:t>
              </w:r>
              <w:r>
                <w:rPr>
                  <w:noProof/>
                </w:rPr>
                <w:t xml:space="preserve"> World Bank.</w:t>
              </w:r>
            </w:p>
            <w:p w14:paraId="50C9133C" w14:textId="77777777" w:rsidR="0066665B" w:rsidRDefault="0066665B" w:rsidP="0066665B">
              <w:pPr>
                <w:pStyle w:val="Bibliography"/>
                <w:ind w:left="720" w:hanging="720"/>
                <w:rPr>
                  <w:noProof/>
                </w:rPr>
              </w:pPr>
              <w:r>
                <w:rPr>
                  <w:noProof/>
                </w:rPr>
                <w:t xml:space="preserve">Gatuhu, R. N. (2013, october). THE EFFECT OF CREDIT MANAGEMENT ON THE FINANCIAL PERFORMANCE OF MICROFINANCE INSTITUTIONS IN KENYA. </w:t>
              </w:r>
              <w:r>
                <w:rPr>
                  <w:i/>
                  <w:iCs/>
                  <w:noProof/>
                </w:rPr>
                <w:t>DIT MANAGEMENT ON THE FINANCIAL PERFORMANCE OF MICROFINANCE INSTITUTIONS IN KENYA</w:t>
              </w:r>
              <w:r>
                <w:rPr>
                  <w:noProof/>
                </w:rPr>
                <w:t>. nairobi, nairobi, kenya.</w:t>
              </w:r>
            </w:p>
            <w:p w14:paraId="4CF3BBCA" w14:textId="77777777" w:rsidR="0066665B" w:rsidRDefault="0066665B" w:rsidP="0066665B">
              <w:pPr>
                <w:pStyle w:val="Bibliography"/>
                <w:ind w:left="720" w:hanging="720"/>
                <w:rPr>
                  <w:noProof/>
                </w:rPr>
              </w:pPr>
              <w:r>
                <w:rPr>
                  <w:noProof/>
                </w:rPr>
                <w:t xml:space="preserve">Hailu, A. Y. (2012, April). </w:t>
              </w:r>
              <w:r>
                <w:rPr>
                  <w:i/>
                  <w:iCs/>
                  <w:noProof/>
                </w:rPr>
                <w:t>CONSOLIDATED NATIONAL BANK of ETHIOPIA DIRECTIVES-LICENSING AND SUPERVISION OF BANKING BUSINESS.</w:t>
              </w:r>
              <w:r w:rsidR="00333287">
                <w:rPr>
                  <w:rFonts w:ascii="Nyala" w:hAnsi="Nyala" w:cs="Nyala"/>
                  <w:noProof/>
                </w:rPr>
                <w:t>data accessed from</w:t>
              </w:r>
              <w:r>
                <w:rPr>
                  <w:noProof/>
                </w:rPr>
                <w:t xml:space="preserve"> http://abookmedhin.wordpress.com/: https://chilot.files.wordpress.com/2012/04/licensing-and-supervision-of-banking-business-consolidated-national-bank-directives.pdf</w:t>
              </w:r>
            </w:p>
            <w:p w14:paraId="3D7809CD" w14:textId="77777777" w:rsidR="0066665B" w:rsidRDefault="0066665B" w:rsidP="0066665B">
              <w:pPr>
                <w:pStyle w:val="Bibliography"/>
                <w:ind w:left="720" w:hanging="720"/>
                <w:rPr>
                  <w:noProof/>
                </w:rPr>
              </w:pPr>
              <w:r>
                <w:rPr>
                  <w:noProof/>
                </w:rPr>
                <w:t xml:space="preserve">Klein, N. (2013). Non-performing assets in CESEE: determinants and impact on macroeconomic performance. </w:t>
              </w:r>
              <w:r>
                <w:rPr>
                  <w:i/>
                  <w:iCs/>
                  <w:noProof/>
                </w:rPr>
                <w:t>IMF Working Papers.</w:t>
              </w:r>
            </w:p>
            <w:p w14:paraId="411CDA02" w14:textId="77777777" w:rsidR="0066665B" w:rsidRDefault="0066665B" w:rsidP="0066665B">
              <w:pPr>
                <w:pStyle w:val="Bibliography"/>
                <w:ind w:left="720" w:hanging="720"/>
                <w:rPr>
                  <w:noProof/>
                </w:rPr>
              </w:pPr>
              <w:r>
                <w:rPr>
                  <w:noProof/>
                </w:rPr>
                <w:t xml:space="preserve">M. Radha, and SV. Vasudevan. (1980). </w:t>
              </w:r>
              <w:r>
                <w:rPr>
                  <w:i/>
                  <w:iCs/>
                  <w:noProof/>
                </w:rPr>
                <w:t>A Text Book of Banking: Law, Practice and Theory of banking.</w:t>
              </w:r>
              <w:r>
                <w:rPr>
                  <w:noProof/>
                </w:rPr>
                <w:t xml:space="preserve"> New Delhi: S,Chand &amp;Co. Ltd .</w:t>
              </w:r>
            </w:p>
            <w:p w14:paraId="0AE46515" w14:textId="77777777" w:rsidR="0066665B" w:rsidRDefault="0066665B" w:rsidP="0066665B">
              <w:pPr>
                <w:pStyle w:val="Bibliography"/>
                <w:ind w:left="720" w:hanging="720"/>
                <w:rPr>
                  <w:noProof/>
                </w:rPr>
              </w:pPr>
              <w:r>
                <w:rPr>
                  <w:noProof/>
                </w:rPr>
                <w:lastRenderedPageBreak/>
                <w:t>Mekdes Asfawesen. (2017, June). “Determinants of Non-Performing Loans:Evidence from Commercial Banks in Ethiopia” . Addis Aaba, Ethiopia: Addis Ababa University.</w:t>
              </w:r>
            </w:p>
            <w:p w14:paraId="77068EBF" w14:textId="77777777" w:rsidR="0066665B" w:rsidRDefault="0066665B" w:rsidP="0066665B">
              <w:pPr>
                <w:pStyle w:val="Bibliography"/>
                <w:ind w:left="720" w:hanging="720"/>
                <w:rPr>
                  <w:noProof/>
                </w:rPr>
              </w:pPr>
              <w:r>
                <w:rPr>
                  <w:noProof/>
                </w:rPr>
                <w:t xml:space="preserve">Mishkin, F. S. (2011, February). MONETARY POLICY STRATEGY:LESSONS FROM THE CRISIS. </w:t>
              </w:r>
              <w:r>
                <w:rPr>
                  <w:i/>
                  <w:iCs/>
                  <w:noProof/>
                </w:rPr>
                <w:t>NBER WORKING PAPER SERIES 16755</w:t>
              </w:r>
              <w:r>
                <w:rPr>
                  <w:noProof/>
                </w:rPr>
                <w:t>. Cambridge, Massachusetts, United States of America: NATIONAL BUREAU OF ECONOMIC RESEARCH.</w:t>
              </w:r>
            </w:p>
            <w:p w14:paraId="519F3776" w14:textId="77777777" w:rsidR="0066665B" w:rsidRDefault="0066665B" w:rsidP="0066665B">
              <w:pPr>
                <w:pStyle w:val="Bibliography"/>
                <w:ind w:left="720" w:hanging="720"/>
                <w:rPr>
                  <w:noProof/>
                </w:rPr>
              </w:pPr>
              <w:r>
                <w:rPr>
                  <w:noProof/>
                </w:rPr>
                <w:t xml:space="preserve">Morakinyo, A. M.-S. (2018, 08 01). Non-Performing Loans, Banking System and Macroeconomy. </w:t>
              </w:r>
              <w:r>
                <w:rPr>
                  <w:i/>
                  <w:iCs/>
                  <w:noProof/>
                </w:rPr>
                <w:t>Studia Universitatis Babes-Bolyai Oeconomica, 63</w:t>
              </w:r>
              <w:r>
                <w:rPr>
                  <w:noProof/>
                </w:rPr>
                <w:t>, 67-86. doi:10.2478/subboec-2018-0009</w:t>
              </w:r>
            </w:p>
            <w:p w14:paraId="641F904B" w14:textId="77777777" w:rsidR="0066665B" w:rsidRDefault="0066665B" w:rsidP="0066665B">
              <w:pPr>
                <w:pStyle w:val="Bibliography"/>
                <w:ind w:left="720" w:hanging="720"/>
                <w:rPr>
                  <w:noProof/>
                </w:rPr>
              </w:pPr>
              <w:r>
                <w:rPr>
                  <w:noProof/>
                </w:rPr>
                <w:t xml:space="preserve">Muijs D. (2010). </w:t>
              </w:r>
              <w:r>
                <w:rPr>
                  <w:i/>
                  <w:iCs/>
                  <w:noProof/>
                </w:rPr>
                <w:t>Doing quantitative research in education with SPSS.</w:t>
              </w:r>
              <w:r>
                <w:rPr>
                  <w:noProof/>
                </w:rPr>
                <w:t xml:space="preserve"> Sage.</w:t>
              </w:r>
            </w:p>
            <w:p w14:paraId="29EF72B3" w14:textId="77777777" w:rsidR="0066665B" w:rsidRDefault="0066665B" w:rsidP="0066665B">
              <w:pPr>
                <w:pStyle w:val="Bibliography"/>
                <w:ind w:left="720" w:hanging="720"/>
                <w:rPr>
                  <w:noProof/>
                </w:rPr>
              </w:pPr>
              <w:r>
                <w:rPr>
                  <w:noProof/>
                </w:rPr>
                <w:t xml:space="preserve">National Bank of Ethiopia. (2017/18). </w:t>
              </w:r>
              <w:r>
                <w:rPr>
                  <w:i/>
                  <w:iCs/>
                  <w:noProof/>
                </w:rPr>
                <w:t>Annual Report of 2017/2018.</w:t>
              </w:r>
              <w:r>
                <w:rPr>
                  <w:noProof/>
                </w:rPr>
                <w:t xml:space="preserve"> Addis Ababa, Ethiopia: National Bank of Ethiopia.</w:t>
              </w:r>
            </w:p>
            <w:p w14:paraId="6210149E" w14:textId="77777777" w:rsidR="0066665B" w:rsidRDefault="0066665B" w:rsidP="0066665B">
              <w:pPr>
                <w:pStyle w:val="Bibliography"/>
                <w:ind w:left="720" w:hanging="720"/>
                <w:rPr>
                  <w:noProof/>
                </w:rPr>
              </w:pPr>
              <w:r>
                <w:rPr>
                  <w:noProof/>
                </w:rPr>
                <w:t xml:space="preserve">NBE., N. B. (2008). Asset Classification and Provisioning (4th Placement). </w:t>
              </w:r>
              <w:r>
                <w:rPr>
                  <w:i/>
                  <w:iCs/>
                  <w:noProof/>
                </w:rPr>
                <w:t>Licensing and Supervision of Banking Business: Directives Number SBB/43/2008</w:t>
              </w:r>
              <w:r>
                <w:rPr>
                  <w:noProof/>
                </w:rPr>
                <w:t>, 5-16. Addis Ababa, Ethiopia.</w:t>
              </w:r>
            </w:p>
            <w:p w14:paraId="1DF3D834" w14:textId="77777777" w:rsidR="0066665B" w:rsidRDefault="0066665B" w:rsidP="0066665B">
              <w:pPr>
                <w:pStyle w:val="Bibliography"/>
                <w:ind w:left="720" w:hanging="720"/>
                <w:rPr>
                  <w:noProof/>
                </w:rPr>
              </w:pPr>
              <w:r>
                <w:rPr>
                  <w:noProof/>
                </w:rPr>
                <w:t xml:space="preserve">Oynaka, N. N. (2019). Factors Affecting Non-Performing Loans in Commercial Banking Sector: A Comparative Study of Public and Private Banks A Case. </w:t>
              </w:r>
              <w:r>
                <w:rPr>
                  <w:i/>
                  <w:iCs/>
                  <w:noProof/>
                </w:rPr>
                <w:t>Research Journal of Finance and Accounting, 10</w:t>
              </w:r>
              <w:r>
                <w:rPr>
                  <w:noProof/>
                </w:rPr>
                <w:t>( ISSN 2222-1697 (Paper) ISSN 2222-2847 (Online)), 50-61. doi:10.7176/RJFA/10-3-07</w:t>
              </w:r>
            </w:p>
            <w:p w14:paraId="2EB9FE76" w14:textId="77777777" w:rsidR="0066665B" w:rsidRDefault="0066665B" w:rsidP="0066665B">
              <w:pPr>
                <w:pStyle w:val="Bibliography"/>
                <w:ind w:left="720" w:hanging="720"/>
                <w:rPr>
                  <w:noProof/>
                </w:rPr>
              </w:pPr>
              <w:r>
                <w:rPr>
                  <w:noProof/>
                </w:rPr>
                <w:t xml:space="preserve">Richard, E. (2011). Factors That Cause Non– Performing Loans in Commercial Banks in Tanzania and Strategies to Resolve Them. </w:t>
              </w:r>
              <w:r>
                <w:rPr>
                  <w:i/>
                  <w:iCs/>
                  <w:noProof/>
                </w:rPr>
                <w:t>Journal of Management Policy and Practice, 12</w:t>
              </w:r>
              <w:r>
                <w:rPr>
                  <w:noProof/>
                </w:rPr>
                <w:t>(7).</w:t>
              </w:r>
            </w:p>
            <w:p w14:paraId="3063B7DB" w14:textId="77777777" w:rsidR="0066665B" w:rsidRDefault="0066665B" w:rsidP="0066665B">
              <w:pPr>
                <w:pStyle w:val="Bibliography"/>
                <w:ind w:left="720" w:hanging="720"/>
                <w:rPr>
                  <w:noProof/>
                </w:rPr>
              </w:pPr>
              <w:r>
                <w:rPr>
                  <w:noProof/>
                </w:rPr>
                <w:t xml:space="preserve">Taye, D. (2018, September 29). Policy lenders Struggle with NPL. </w:t>
              </w:r>
              <w:r>
                <w:rPr>
                  <w:i/>
                  <w:iCs/>
                  <w:noProof/>
                </w:rPr>
                <w:t>DBE's Non-performing Loans in history</w:t>
              </w:r>
              <w:r>
                <w:rPr>
                  <w:noProof/>
                </w:rPr>
                <w:t>. Addis Ababa, Ethiopia: the Reporter.</w:t>
              </w:r>
            </w:p>
            <w:p w14:paraId="7C910EDE" w14:textId="77777777" w:rsidR="0066665B" w:rsidRDefault="0066665B" w:rsidP="0066665B">
              <w:pPr>
                <w:pStyle w:val="Bibliography"/>
                <w:ind w:left="720" w:hanging="720"/>
                <w:rPr>
                  <w:noProof/>
                </w:rPr>
              </w:pPr>
              <w:r>
                <w:rPr>
                  <w:noProof/>
                </w:rPr>
                <w:t>Wondimagegnehu Negera. (2012, January). Determinants of Non Performing Loans The case of Ethiopian Banks. Addis Ababa, Ethiopia: Graduate School of business leadership, University of South Africa.</w:t>
              </w:r>
            </w:p>
            <w:p w14:paraId="63F45155" w14:textId="77777777" w:rsidR="00F953C3" w:rsidRDefault="0007304F" w:rsidP="0066665B">
              <w:r w:rsidRPr="00E55D4C">
                <w:rPr>
                  <w:b/>
                  <w:bCs/>
                  <w:noProof/>
                </w:rPr>
                <w:fldChar w:fldCharType="end"/>
              </w:r>
            </w:p>
          </w:sdtContent>
        </w:sdt>
      </w:sdtContent>
    </w:sdt>
    <w:p w14:paraId="2EE11F4B" w14:textId="77777777" w:rsidR="00F953C3" w:rsidRPr="003F186D" w:rsidRDefault="00F953C3" w:rsidP="00F953C3">
      <w:pPr>
        <w:spacing w:line="360" w:lineRule="auto"/>
        <w:jc w:val="both"/>
        <w:rPr>
          <w:sz w:val="24"/>
          <w:szCs w:val="24"/>
        </w:rPr>
      </w:pPr>
    </w:p>
    <w:p w14:paraId="0D7A4BED" w14:textId="77777777" w:rsidR="00F953C3" w:rsidRDefault="00F953C3" w:rsidP="00F953C3">
      <w:pPr>
        <w:rPr>
          <w:lang w:val="en-US"/>
        </w:rPr>
      </w:pPr>
    </w:p>
    <w:p w14:paraId="27BF881C" w14:textId="77777777" w:rsidR="00F85152" w:rsidRDefault="00F85152" w:rsidP="00F953C3">
      <w:pPr>
        <w:rPr>
          <w:lang w:val="en-US"/>
        </w:rPr>
      </w:pPr>
    </w:p>
    <w:p w14:paraId="79D558CF" w14:textId="77777777" w:rsidR="00F85152" w:rsidRDefault="00F85152" w:rsidP="00F953C3">
      <w:pPr>
        <w:rPr>
          <w:lang w:val="en-US"/>
        </w:rPr>
      </w:pPr>
    </w:p>
    <w:p w14:paraId="08BCF7B6" w14:textId="77777777" w:rsidR="00F85152" w:rsidRDefault="00F85152" w:rsidP="00F953C3">
      <w:pPr>
        <w:rPr>
          <w:lang w:val="en-US"/>
        </w:rPr>
      </w:pPr>
    </w:p>
    <w:p w14:paraId="5477B3FE" w14:textId="77777777" w:rsidR="00F85152" w:rsidRDefault="00F85152" w:rsidP="00F953C3">
      <w:pPr>
        <w:rPr>
          <w:lang w:val="en-US"/>
        </w:rPr>
      </w:pPr>
    </w:p>
    <w:p w14:paraId="0F40FDEE" w14:textId="77777777" w:rsidR="00F85152" w:rsidRDefault="00F85152" w:rsidP="00F953C3">
      <w:pPr>
        <w:rPr>
          <w:lang w:val="en-US"/>
        </w:rPr>
      </w:pPr>
    </w:p>
    <w:p w14:paraId="4B5A4118" w14:textId="77777777" w:rsidR="00F85152" w:rsidRDefault="00F85152" w:rsidP="00F953C3">
      <w:pPr>
        <w:rPr>
          <w:lang w:val="en-US"/>
        </w:rPr>
      </w:pPr>
    </w:p>
    <w:p w14:paraId="608000F2" w14:textId="77777777" w:rsidR="00F85152" w:rsidRDefault="00F85152" w:rsidP="00F953C3">
      <w:pPr>
        <w:rPr>
          <w:lang w:val="en-US"/>
        </w:rPr>
      </w:pPr>
    </w:p>
    <w:p w14:paraId="29B12BD7" w14:textId="77777777" w:rsidR="00F85152" w:rsidRDefault="00F85152" w:rsidP="00F953C3">
      <w:pPr>
        <w:rPr>
          <w:lang w:val="en-US"/>
        </w:rPr>
      </w:pPr>
    </w:p>
    <w:p w14:paraId="0CEBAE7A" w14:textId="77777777" w:rsidR="00F85152" w:rsidRDefault="00F85152" w:rsidP="00F953C3">
      <w:pPr>
        <w:rPr>
          <w:lang w:val="en-US"/>
        </w:rPr>
      </w:pPr>
    </w:p>
    <w:p w14:paraId="489129DA" w14:textId="77777777" w:rsidR="00F85152" w:rsidRDefault="00F85152" w:rsidP="00F953C3">
      <w:pPr>
        <w:rPr>
          <w:lang w:val="en-US"/>
        </w:rPr>
      </w:pPr>
    </w:p>
    <w:p w14:paraId="03FF7E7E" w14:textId="77777777" w:rsidR="00F85152" w:rsidRPr="00A975E5" w:rsidRDefault="00F85152" w:rsidP="00F85152">
      <w:pPr>
        <w:autoSpaceDE w:val="0"/>
        <w:autoSpaceDN w:val="0"/>
        <w:adjustRightInd w:val="0"/>
        <w:spacing w:after="0" w:line="360" w:lineRule="auto"/>
        <w:jc w:val="center"/>
        <w:rPr>
          <w:rFonts w:eastAsia="Calibri"/>
          <w:b/>
          <w:bCs/>
          <w:color w:val="000000"/>
          <w:szCs w:val="24"/>
          <w:lang w:val="en-US"/>
        </w:rPr>
      </w:pPr>
      <w:r>
        <w:rPr>
          <w:rFonts w:eastAsia="Calibri"/>
          <w:b/>
          <w:bCs/>
          <w:color w:val="000000"/>
          <w:szCs w:val="24"/>
          <w:lang w:val="en-US"/>
        </w:rPr>
        <w:lastRenderedPageBreak/>
        <w:t xml:space="preserve">Saint Marry </w:t>
      </w:r>
      <w:r w:rsidRPr="000F2EF4">
        <w:rPr>
          <w:rFonts w:eastAsia="Calibri"/>
          <w:b/>
          <w:bCs/>
          <w:color w:val="000000"/>
          <w:szCs w:val="24"/>
        </w:rPr>
        <w:t>University</w:t>
      </w:r>
    </w:p>
    <w:p w14:paraId="7BA469A2" w14:textId="77777777" w:rsidR="00F85152" w:rsidRPr="00F3685C" w:rsidRDefault="00F85152" w:rsidP="00F85152">
      <w:pPr>
        <w:autoSpaceDE w:val="0"/>
        <w:autoSpaceDN w:val="0"/>
        <w:adjustRightInd w:val="0"/>
        <w:spacing w:after="0" w:line="360" w:lineRule="auto"/>
        <w:jc w:val="center"/>
        <w:rPr>
          <w:rFonts w:eastAsia="Calibri"/>
          <w:b/>
          <w:bCs/>
          <w:color w:val="000000"/>
          <w:szCs w:val="24"/>
          <w:lang w:val="en-US"/>
        </w:rPr>
      </w:pPr>
      <w:r w:rsidRPr="000F2EF4">
        <w:rPr>
          <w:rFonts w:eastAsia="Calibri"/>
          <w:b/>
          <w:bCs/>
          <w:color w:val="000000"/>
          <w:szCs w:val="24"/>
        </w:rPr>
        <w:t>Gradu</w:t>
      </w:r>
      <w:r>
        <w:rPr>
          <w:rFonts w:eastAsia="Calibri"/>
          <w:b/>
          <w:bCs/>
          <w:color w:val="000000"/>
          <w:szCs w:val="24"/>
        </w:rPr>
        <w:t>ate Program in M</w:t>
      </w:r>
      <w:r>
        <w:rPr>
          <w:rFonts w:eastAsia="Calibri"/>
          <w:b/>
          <w:bCs/>
          <w:color w:val="000000"/>
          <w:szCs w:val="24"/>
          <w:lang w:val="en-US"/>
        </w:rPr>
        <w:t>BA</w:t>
      </w:r>
      <w:r>
        <w:rPr>
          <w:rFonts w:eastAsia="Calibri"/>
          <w:b/>
          <w:bCs/>
          <w:color w:val="000000"/>
          <w:szCs w:val="24"/>
        </w:rPr>
        <w:t xml:space="preserve"> in </w:t>
      </w:r>
      <w:r>
        <w:rPr>
          <w:rFonts w:eastAsia="Calibri"/>
          <w:b/>
          <w:bCs/>
          <w:color w:val="000000"/>
          <w:szCs w:val="24"/>
          <w:lang w:val="en-US"/>
        </w:rPr>
        <w:t>Accounting and Finance</w:t>
      </w:r>
    </w:p>
    <w:p w14:paraId="6D755F17" w14:textId="77777777" w:rsidR="00F85152" w:rsidRPr="000F2EF4" w:rsidRDefault="00F85152" w:rsidP="00F85152">
      <w:pPr>
        <w:autoSpaceDE w:val="0"/>
        <w:autoSpaceDN w:val="0"/>
        <w:adjustRightInd w:val="0"/>
        <w:spacing w:after="0" w:line="360" w:lineRule="auto"/>
        <w:jc w:val="center"/>
        <w:rPr>
          <w:rFonts w:eastAsia="Calibri"/>
          <w:color w:val="000000"/>
          <w:szCs w:val="24"/>
        </w:rPr>
      </w:pPr>
      <w:r w:rsidRPr="000F2EF4">
        <w:rPr>
          <w:rFonts w:eastAsia="Calibri"/>
          <w:b/>
          <w:bCs/>
          <w:color w:val="000000"/>
          <w:szCs w:val="24"/>
        </w:rPr>
        <w:t>Questionnaire to be filled by Employees</w:t>
      </w:r>
    </w:p>
    <w:p w14:paraId="4ACDDD48" w14:textId="77777777" w:rsidR="00F85152" w:rsidRPr="000F2EF4" w:rsidRDefault="00F85152" w:rsidP="00F85152">
      <w:pPr>
        <w:autoSpaceDE w:val="0"/>
        <w:autoSpaceDN w:val="0"/>
        <w:adjustRightInd w:val="0"/>
        <w:spacing w:after="0" w:line="360" w:lineRule="auto"/>
        <w:jc w:val="both"/>
        <w:rPr>
          <w:rFonts w:eastAsia="Calibri"/>
          <w:color w:val="000000"/>
          <w:szCs w:val="24"/>
        </w:rPr>
      </w:pPr>
      <w:r w:rsidRPr="000F2EF4">
        <w:rPr>
          <w:rFonts w:eastAsia="Calibri"/>
          <w:b/>
          <w:bCs/>
          <w:color w:val="000000"/>
          <w:szCs w:val="24"/>
        </w:rPr>
        <w:t xml:space="preserve">Dear Respondents, </w:t>
      </w:r>
    </w:p>
    <w:p w14:paraId="56AEEA99" w14:textId="77777777" w:rsidR="00F85152" w:rsidRPr="000F2EF4" w:rsidRDefault="00F85152" w:rsidP="00F85152">
      <w:pPr>
        <w:autoSpaceDE w:val="0"/>
        <w:autoSpaceDN w:val="0"/>
        <w:adjustRightInd w:val="0"/>
        <w:spacing w:after="0" w:line="360" w:lineRule="auto"/>
        <w:jc w:val="both"/>
        <w:rPr>
          <w:rFonts w:eastAsia="Calibri"/>
          <w:color w:val="000000"/>
          <w:szCs w:val="24"/>
        </w:rPr>
      </w:pPr>
      <w:r w:rsidRPr="000F2EF4">
        <w:rPr>
          <w:rFonts w:eastAsia="Calibri"/>
          <w:color w:val="000000"/>
          <w:szCs w:val="24"/>
        </w:rPr>
        <w:t>The main purpose of this questionnaire is designed to collec</w:t>
      </w:r>
      <w:r>
        <w:rPr>
          <w:rFonts w:eastAsia="Calibri"/>
          <w:color w:val="000000"/>
          <w:szCs w:val="24"/>
        </w:rPr>
        <w:t>t data for the research entitled</w:t>
      </w:r>
      <w:r w:rsidRPr="000F2EF4">
        <w:rPr>
          <w:rFonts w:eastAsia="Calibri"/>
          <w:b/>
          <w:i/>
          <w:color w:val="000000"/>
          <w:szCs w:val="24"/>
        </w:rPr>
        <w:t>“</w:t>
      </w:r>
      <w:r>
        <w:rPr>
          <w:rFonts w:eastAsia="Calibri"/>
          <w:b/>
          <w:i/>
          <w:color w:val="000000"/>
          <w:szCs w:val="24"/>
          <w:lang w:val="en-US"/>
        </w:rPr>
        <w:t>Factors Affecting Non-Performance of Loans</w:t>
      </w:r>
      <w:r w:rsidRPr="000F2EF4">
        <w:rPr>
          <w:rFonts w:eastAsia="Calibri"/>
          <w:b/>
          <w:i/>
          <w:color w:val="000000"/>
          <w:szCs w:val="24"/>
        </w:rPr>
        <w:t>“</w:t>
      </w:r>
      <w:r>
        <w:rPr>
          <w:rFonts w:eastAsia="Calibri"/>
          <w:b/>
          <w:i/>
          <w:color w:val="000000"/>
          <w:szCs w:val="24"/>
          <w:lang w:val="en-US"/>
        </w:rPr>
        <w:t xml:space="preserve"> A Case Study of C</w:t>
      </w:r>
      <w:r w:rsidRPr="000F2EF4">
        <w:rPr>
          <w:rFonts w:eastAsia="Calibri"/>
          <w:b/>
          <w:i/>
          <w:iCs/>
          <w:color w:val="000000"/>
          <w:szCs w:val="24"/>
        </w:rPr>
        <w:t xml:space="preserve">ommercial Bank </w:t>
      </w:r>
      <w:r>
        <w:rPr>
          <w:rFonts w:eastAsia="Calibri"/>
          <w:b/>
          <w:i/>
          <w:iCs/>
          <w:color w:val="000000"/>
          <w:szCs w:val="24"/>
          <w:lang w:val="en-US"/>
        </w:rPr>
        <w:t>o</w:t>
      </w:r>
      <w:r w:rsidRPr="000F2EF4">
        <w:rPr>
          <w:rFonts w:eastAsia="Calibri"/>
          <w:b/>
          <w:i/>
          <w:iCs/>
          <w:color w:val="000000"/>
          <w:szCs w:val="24"/>
        </w:rPr>
        <w:t xml:space="preserve">f Ethiopia”. </w:t>
      </w:r>
      <w:r w:rsidRPr="000F2EF4">
        <w:rPr>
          <w:rFonts w:eastAsia="Calibri"/>
          <w:color w:val="000000"/>
          <w:szCs w:val="24"/>
        </w:rPr>
        <w:t xml:space="preserve">The information that you offer me with this questionnaire will be used as a primary data in my study, which I am conducting as a partial fulfilment of the requirements for </w:t>
      </w:r>
      <w:r>
        <w:rPr>
          <w:rFonts w:eastAsia="Calibri"/>
          <w:b/>
          <w:bCs/>
          <w:color w:val="000000"/>
          <w:szCs w:val="24"/>
        </w:rPr>
        <w:t>M</w:t>
      </w:r>
      <w:r>
        <w:rPr>
          <w:rFonts w:eastAsia="Calibri"/>
          <w:b/>
          <w:bCs/>
          <w:color w:val="000000"/>
          <w:szCs w:val="24"/>
          <w:lang w:val="en-US"/>
        </w:rPr>
        <w:t>BA</w:t>
      </w:r>
      <w:r w:rsidRPr="000F2EF4">
        <w:rPr>
          <w:rFonts w:eastAsia="Calibri"/>
          <w:b/>
          <w:bCs/>
          <w:color w:val="000000"/>
          <w:szCs w:val="24"/>
        </w:rPr>
        <w:t xml:space="preserve"> in </w:t>
      </w:r>
      <w:r>
        <w:rPr>
          <w:rFonts w:eastAsia="Calibri"/>
          <w:b/>
          <w:bCs/>
          <w:color w:val="000000"/>
          <w:szCs w:val="24"/>
          <w:lang w:val="en-US"/>
        </w:rPr>
        <w:t>Accounting and Finance</w:t>
      </w:r>
      <w:r w:rsidRPr="000F2EF4">
        <w:rPr>
          <w:rFonts w:eastAsia="Calibri"/>
          <w:color w:val="000000"/>
          <w:szCs w:val="24"/>
        </w:rPr>
        <w:t xml:space="preserve"> from </w:t>
      </w:r>
      <w:r>
        <w:rPr>
          <w:rFonts w:eastAsia="Calibri"/>
          <w:b/>
          <w:bCs/>
          <w:color w:val="000000"/>
          <w:szCs w:val="24"/>
          <w:lang w:val="en-US"/>
        </w:rPr>
        <w:t>Saint Marry</w:t>
      </w:r>
      <w:r w:rsidRPr="000F2EF4">
        <w:rPr>
          <w:rFonts w:eastAsia="Calibri"/>
          <w:b/>
          <w:bCs/>
          <w:color w:val="000000"/>
          <w:szCs w:val="24"/>
        </w:rPr>
        <w:t xml:space="preserve"> University</w:t>
      </w:r>
      <w:r w:rsidRPr="000F2EF4">
        <w:rPr>
          <w:rFonts w:eastAsia="Calibri"/>
          <w:color w:val="000000"/>
          <w:szCs w:val="24"/>
        </w:rPr>
        <w:t xml:space="preserve">. I kindly request you to provide reliable information and genuine response. I would like to express my deep appreciation for your generous time, honest and prompt responses. </w:t>
      </w:r>
    </w:p>
    <w:p w14:paraId="0F6AC873" w14:textId="77777777" w:rsidR="00F85152" w:rsidRPr="000F2EF4" w:rsidRDefault="00F85152" w:rsidP="00F85152">
      <w:pPr>
        <w:autoSpaceDE w:val="0"/>
        <w:autoSpaceDN w:val="0"/>
        <w:adjustRightInd w:val="0"/>
        <w:spacing w:after="0" w:line="360" w:lineRule="auto"/>
        <w:jc w:val="both"/>
        <w:rPr>
          <w:rFonts w:eastAsia="Calibri"/>
          <w:b/>
          <w:bCs/>
          <w:i/>
          <w:iCs/>
          <w:color w:val="000000"/>
          <w:szCs w:val="24"/>
        </w:rPr>
      </w:pPr>
      <w:r w:rsidRPr="000F2EF4">
        <w:rPr>
          <w:rFonts w:eastAsia="Calibri"/>
          <w:b/>
          <w:bCs/>
          <w:i/>
          <w:iCs/>
          <w:color w:val="000000"/>
          <w:szCs w:val="24"/>
        </w:rPr>
        <w:t>Some reminders</w:t>
      </w:r>
    </w:p>
    <w:p w14:paraId="0E98A797" w14:textId="77777777" w:rsidR="00F85152" w:rsidRPr="000F2EF4" w:rsidRDefault="00F85152" w:rsidP="00F85152">
      <w:pPr>
        <w:spacing w:line="360" w:lineRule="auto"/>
        <w:rPr>
          <w:rStyle w:val="fontstyle21"/>
        </w:rPr>
      </w:pPr>
      <w:r w:rsidRPr="000F2EF4">
        <w:rPr>
          <w:rStyle w:val="fontstyle21"/>
        </w:rPr>
        <w:t>Remarks;</w:t>
      </w:r>
    </w:p>
    <w:p w14:paraId="11620E18" w14:textId="77777777" w:rsidR="00F85152" w:rsidRPr="000F2EF4" w:rsidRDefault="00F85152" w:rsidP="00F85152">
      <w:pPr>
        <w:pStyle w:val="ListParagraph"/>
        <w:numPr>
          <w:ilvl w:val="0"/>
          <w:numId w:val="20"/>
        </w:numPr>
        <w:spacing w:line="360" w:lineRule="auto"/>
      </w:pPr>
      <w:r w:rsidRPr="000F2EF4">
        <w:rPr>
          <w:rStyle w:val="fontstyle21"/>
        </w:rPr>
        <w:t>No need of writing your name.</w:t>
      </w:r>
    </w:p>
    <w:p w14:paraId="79C37812" w14:textId="77777777" w:rsidR="00F85152" w:rsidRPr="000F2EF4" w:rsidRDefault="00F85152" w:rsidP="00F85152">
      <w:pPr>
        <w:pStyle w:val="ListParagraph"/>
        <w:numPr>
          <w:ilvl w:val="0"/>
          <w:numId w:val="18"/>
        </w:numPr>
        <w:autoSpaceDE w:val="0"/>
        <w:autoSpaceDN w:val="0"/>
        <w:adjustRightInd w:val="0"/>
        <w:spacing w:after="0" w:line="360" w:lineRule="auto"/>
        <w:jc w:val="both"/>
        <w:rPr>
          <w:rFonts w:eastAsia="Calibri"/>
          <w:color w:val="000000"/>
          <w:szCs w:val="24"/>
        </w:rPr>
      </w:pPr>
      <w:r w:rsidRPr="000F2EF4">
        <w:rPr>
          <w:rFonts w:eastAsia="Calibri"/>
          <w:color w:val="000000"/>
          <w:szCs w:val="24"/>
        </w:rPr>
        <w:t>All the questions are closed ended questions and where answer opti</w:t>
      </w:r>
      <w:r>
        <w:rPr>
          <w:rFonts w:eastAsia="Calibri"/>
          <w:color w:val="000000"/>
          <w:szCs w:val="24"/>
        </w:rPr>
        <w:t>ons are available, please put (</w:t>
      </w:r>
      <w:r w:rsidRPr="00D005C4">
        <w:rPr>
          <w:rFonts w:eastAsia="Calibri"/>
          <w:b/>
          <w:color w:val="000000"/>
          <w:szCs w:val="24"/>
          <w:lang w:val="en-US"/>
        </w:rPr>
        <w:t>X</w:t>
      </w:r>
      <w:r w:rsidRPr="000F2EF4">
        <w:rPr>
          <w:rFonts w:eastAsia="Calibri"/>
          <w:color w:val="000000"/>
          <w:szCs w:val="24"/>
        </w:rPr>
        <w:t xml:space="preserve">) in the appropriate space provide. </w:t>
      </w:r>
    </w:p>
    <w:p w14:paraId="5AE24412" w14:textId="77777777" w:rsidR="00F85152" w:rsidRPr="000F2EF4" w:rsidRDefault="00F85152" w:rsidP="00F85152">
      <w:pPr>
        <w:pStyle w:val="ListParagraph"/>
        <w:numPr>
          <w:ilvl w:val="0"/>
          <w:numId w:val="18"/>
        </w:numPr>
        <w:autoSpaceDE w:val="0"/>
        <w:autoSpaceDN w:val="0"/>
        <w:adjustRightInd w:val="0"/>
        <w:spacing w:after="0" w:line="360" w:lineRule="auto"/>
        <w:jc w:val="both"/>
        <w:rPr>
          <w:rFonts w:eastAsia="Calibri"/>
          <w:color w:val="000000"/>
          <w:szCs w:val="24"/>
        </w:rPr>
      </w:pPr>
      <w:r w:rsidRPr="000F2EF4">
        <w:rPr>
          <w:rStyle w:val="fontstyle21"/>
          <w:lang w:val="en-US"/>
        </w:rPr>
        <w:t xml:space="preserve">However, </w:t>
      </w:r>
      <w:r w:rsidRPr="000F2EF4">
        <w:rPr>
          <w:rStyle w:val="fontstyle21"/>
        </w:rPr>
        <w:t>space</w:t>
      </w:r>
      <w:r w:rsidRPr="000F2EF4">
        <w:rPr>
          <w:rStyle w:val="fontstyle21"/>
          <w:lang w:val="en-US"/>
        </w:rPr>
        <w:t xml:space="preserve"> is </w:t>
      </w:r>
      <w:r w:rsidRPr="000F2EF4">
        <w:rPr>
          <w:rStyle w:val="fontstyle21"/>
        </w:rPr>
        <w:t xml:space="preserve">provided </w:t>
      </w:r>
      <w:r w:rsidRPr="000F2EF4">
        <w:rPr>
          <w:rStyle w:val="fontstyle21"/>
          <w:lang w:val="en-US"/>
        </w:rPr>
        <w:t xml:space="preserve">for any </w:t>
      </w:r>
      <w:r w:rsidRPr="000F2EF4">
        <w:rPr>
          <w:rStyle w:val="fontstyle21"/>
        </w:rPr>
        <w:t>additional opinions</w:t>
      </w:r>
      <w:r w:rsidRPr="000F2EF4">
        <w:rPr>
          <w:rStyle w:val="fontstyle21"/>
          <w:lang w:val="en-US"/>
        </w:rPr>
        <w:t>,</w:t>
      </w:r>
      <w:r w:rsidRPr="000F2EF4">
        <w:rPr>
          <w:rStyle w:val="fontstyle21"/>
        </w:rPr>
        <w:t xml:space="preserve"> please </w:t>
      </w:r>
      <w:r w:rsidRPr="000F2EF4">
        <w:rPr>
          <w:rStyle w:val="fontstyle21"/>
          <w:lang w:val="en-US"/>
        </w:rPr>
        <w:t xml:space="preserve">don’t hesitate to </w:t>
      </w:r>
      <w:r w:rsidRPr="000F2EF4">
        <w:rPr>
          <w:rStyle w:val="fontstyle21"/>
        </w:rPr>
        <w:t>write short and brief answers.</w:t>
      </w:r>
    </w:p>
    <w:p w14:paraId="355A585B" w14:textId="77777777" w:rsidR="00F85152" w:rsidRPr="000F2EF4" w:rsidRDefault="00F85152" w:rsidP="00F85152">
      <w:pPr>
        <w:autoSpaceDE w:val="0"/>
        <w:autoSpaceDN w:val="0"/>
        <w:adjustRightInd w:val="0"/>
        <w:spacing w:after="0" w:line="360" w:lineRule="auto"/>
        <w:jc w:val="both"/>
        <w:rPr>
          <w:rFonts w:eastAsia="Calibri"/>
          <w:color w:val="000000"/>
          <w:szCs w:val="24"/>
        </w:rPr>
      </w:pPr>
    </w:p>
    <w:p w14:paraId="65FC7186" w14:textId="77777777" w:rsidR="00F85152" w:rsidRPr="000F2EF4" w:rsidRDefault="00F85152" w:rsidP="00F85152">
      <w:pPr>
        <w:autoSpaceDE w:val="0"/>
        <w:autoSpaceDN w:val="0"/>
        <w:adjustRightInd w:val="0"/>
        <w:spacing w:after="0" w:line="360" w:lineRule="auto"/>
        <w:jc w:val="both"/>
        <w:rPr>
          <w:rFonts w:eastAsia="Calibri"/>
          <w:color w:val="000000"/>
          <w:szCs w:val="24"/>
        </w:rPr>
      </w:pPr>
      <w:r w:rsidRPr="000F2EF4">
        <w:rPr>
          <w:rFonts w:eastAsia="Calibri"/>
          <w:b/>
          <w:bCs/>
          <w:color w:val="000000"/>
          <w:szCs w:val="24"/>
        </w:rPr>
        <w:t>Confidentiality: -</w:t>
      </w:r>
      <w:r w:rsidRPr="000F2EF4">
        <w:rPr>
          <w:rFonts w:eastAsia="Calibri"/>
          <w:color w:val="000000"/>
          <w:szCs w:val="24"/>
        </w:rPr>
        <w:t>I want to assure you that this research is only for academic purpose authorized by the</w:t>
      </w:r>
      <w:r>
        <w:rPr>
          <w:rFonts w:eastAsia="Calibri"/>
          <w:b/>
          <w:bCs/>
          <w:color w:val="000000"/>
          <w:szCs w:val="24"/>
          <w:lang w:val="en-US"/>
        </w:rPr>
        <w:t>Saint Marry</w:t>
      </w:r>
      <w:r w:rsidRPr="000F2EF4">
        <w:rPr>
          <w:rFonts w:eastAsia="Calibri"/>
          <w:b/>
          <w:bCs/>
          <w:color w:val="000000"/>
          <w:szCs w:val="24"/>
        </w:rPr>
        <w:t xml:space="preserve"> University</w:t>
      </w:r>
      <w:r w:rsidRPr="000F2EF4">
        <w:rPr>
          <w:rFonts w:eastAsia="Calibri"/>
          <w:color w:val="000000"/>
          <w:szCs w:val="24"/>
        </w:rPr>
        <w:t xml:space="preserve">. No other person will have to access this collected data. </w:t>
      </w:r>
    </w:p>
    <w:p w14:paraId="209C130C" w14:textId="77777777" w:rsidR="00F85152" w:rsidRPr="000F2EF4" w:rsidRDefault="00F85152" w:rsidP="00F85152">
      <w:pPr>
        <w:autoSpaceDE w:val="0"/>
        <w:autoSpaceDN w:val="0"/>
        <w:adjustRightInd w:val="0"/>
        <w:spacing w:after="0" w:line="360" w:lineRule="auto"/>
        <w:jc w:val="both"/>
        <w:rPr>
          <w:rFonts w:eastAsia="Calibri"/>
          <w:color w:val="000000"/>
          <w:szCs w:val="24"/>
        </w:rPr>
      </w:pPr>
    </w:p>
    <w:p w14:paraId="1E938662" w14:textId="77777777" w:rsidR="00F85152" w:rsidRPr="000F2EF4" w:rsidRDefault="00F85152" w:rsidP="00F85152">
      <w:pPr>
        <w:autoSpaceDE w:val="0"/>
        <w:autoSpaceDN w:val="0"/>
        <w:adjustRightInd w:val="0"/>
        <w:spacing w:after="0" w:line="360" w:lineRule="auto"/>
        <w:jc w:val="both"/>
        <w:rPr>
          <w:rFonts w:eastAsia="Calibri"/>
          <w:color w:val="000000"/>
          <w:szCs w:val="24"/>
        </w:rPr>
      </w:pPr>
      <w:r w:rsidRPr="000F2EF4">
        <w:rPr>
          <w:rFonts w:eastAsia="Calibri"/>
          <w:color w:val="000000"/>
          <w:szCs w:val="24"/>
        </w:rPr>
        <w:t xml:space="preserve">If you have any queries concerning the questionnaire, please contact me: </w:t>
      </w:r>
    </w:p>
    <w:p w14:paraId="1C971AF8" w14:textId="77777777" w:rsidR="00F85152" w:rsidRPr="006C643C" w:rsidRDefault="00F85152" w:rsidP="00F85152">
      <w:pPr>
        <w:autoSpaceDE w:val="0"/>
        <w:autoSpaceDN w:val="0"/>
        <w:adjustRightInd w:val="0"/>
        <w:spacing w:after="0" w:line="360" w:lineRule="auto"/>
        <w:jc w:val="both"/>
        <w:rPr>
          <w:rFonts w:asciiTheme="minorHAnsi" w:eastAsia="Calibri" w:hAnsiTheme="minorHAnsi"/>
          <w:b/>
          <w:i/>
          <w:iCs/>
          <w:szCs w:val="24"/>
          <w:lang w:val="en-US"/>
        </w:rPr>
      </w:pPr>
      <w:r w:rsidRPr="000F2EF4">
        <w:rPr>
          <w:rFonts w:eastAsia="Calibri"/>
          <w:color w:val="000000"/>
          <w:szCs w:val="24"/>
        </w:rPr>
        <w:t>Phone Number: +251 91</w:t>
      </w:r>
      <w:r>
        <w:rPr>
          <w:rFonts w:eastAsia="Calibri"/>
          <w:color w:val="000000"/>
          <w:szCs w:val="24"/>
          <w:lang w:val="en-US"/>
        </w:rPr>
        <w:t xml:space="preserve">0 </w:t>
      </w:r>
      <w:r>
        <w:rPr>
          <w:rFonts w:eastAsia="Calibri"/>
          <w:color w:val="000000"/>
          <w:szCs w:val="24"/>
        </w:rPr>
        <w:t>-</w:t>
      </w:r>
      <w:r>
        <w:rPr>
          <w:rFonts w:eastAsia="Calibri"/>
          <w:color w:val="000000"/>
          <w:szCs w:val="24"/>
          <w:lang w:val="en-US"/>
        </w:rPr>
        <w:t>17</w:t>
      </w:r>
      <w:r>
        <w:rPr>
          <w:rFonts w:eastAsia="Calibri"/>
          <w:color w:val="000000"/>
          <w:szCs w:val="24"/>
        </w:rPr>
        <w:t>-72-72</w:t>
      </w:r>
      <w:r w:rsidRPr="006C643C">
        <w:rPr>
          <w:rFonts w:eastAsia="Calibri"/>
          <w:b/>
          <w:color w:val="000000"/>
          <w:szCs w:val="24"/>
          <w:lang w:val="en-US"/>
        </w:rPr>
        <w:t>WakjiraDejene</w:t>
      </w:r>
    </w:p>
    <w:p w14:paraId="6BF26CDD" w14:textId="77777777" w:rsidR="00F85152" w:rsidRPr="000F2EF4" w:rsidRDefault="00F85152" w:rsidP="00F85152">
      <w:pPr>
        <w:spacing w:line="360" w:lineRule="auto"/>
        <w:jc w:val="both"/>
        <w:rPr>
          <w:rFonts w:eastAsia="Calibri"/>
          <w:b/>
          <w:i/>
          <w:iCs/>
          <w:szCs w:val="24"/>
        </w:rPr>
      </w:pPr>
    </w:p>
    <w:p w14:paraId="4E475325" w14:textId="77777777" w:rsidR="00F85152" w:rsidRPr="000F2EF4" w:rsidRDefault="00F85152" w:rsidP="00F85152">
      <w:pPr>
        <w:spacing w:line="360" w:lineRule="auto"/>
        <w:jc w:val="both"/>
        <w:rPr>
          <w:rFonts w:eastAsia="Calibri"/>
          <w:b/>
          <w:i/>
          <w:iCs/>
          <w:szCs w:val="24"/>
        </w:rPr>
      </w:pPr>
    </w:p>
    <w:p w14:paraId="214D8BD5" w14:textId="77777777" w:rsidR="00F85152" w:rsidRPr="000F2EF4" w:rsidRDefault="00F85152" w:rsidP="00F85152">
      <w:pPr>
        <w:spacing w:line="360" w:lineRule="auto"/>
        <w:jc w:val="center"/>
        <w:rPr>
          <w:rFonts w:eastAsia="Calibri"/>
          <w:b/>
          <w:szCs w:val="24"/>
        </w:rPr>
      </w:pPr>
      <w:r w:rsidRPr="000F2EF4">
        <w:rPr>
          <w:rFonts w:eastAsia="Calibri"/>
          <w:b/>
          <w:i/>
          <w:iCs/>
          <w:szCs w:val="24"/>
        </w:rPr>
        <w:t>Thank you very much for your time and cooperation!</w:t>
      </w:r>
    </w:p>
    <w:p w14:paraId="36FA389B" w14:textId="77777777" w:rsidR="00F85152" w:rsidRDefault="00F85152" w:rsidP="00F85152">
      <w:pPr>
        <w:spacing w:line="360" w:lineRule="auto"/>
        <w:ind w:left="360"/>
        <w:jc w:val="center"/>
        <w:rPr>
          <w:b/>
          <w:szCs w:val="24"/>
          <w:lang w:val="en-US"/>
        </w:rPr>
      </w:pPr>
    </w:p>
    <w:p w14:paraId="385A5E10" w14:textId="77777777" w:rsidR="00F85152" w:rsidRDefault="00F85152" w:rsidP="00F85152">
      <w:pPr>
        <w:spacing w:line="360" w:lineRule="auto"/>
        <w:ind w:left="360"/>
        <w:jc w:val="center"/>
        <w:rPr>
          <w:b/>
          <w:szCs w:val="24"/>
          <w:lang w:val="en-US"/>
        </w:rPr>
      </w:pPr>
    </w:p>
    <w:p w14:paraId="7DD757C9" w14:textId="77777777" w:rsidR="00F85152" w:rsidRDefault="00F85152" w:rsidP="00F85152">
      <w:pPr>
        <w:spacing w:line="360" w:lineRule="auto"/>
        <w:ind w:left="360"/>
        <w:jc w:val="center"/>
        <w:rPr>
          <w:b/>
          <w:szCs w:val="24"/>
          <w:lang w:val="en-US"/>
        </w:rPr>
      </w:pPr>
    </w:p>
    <w:p w14:paraId="494FC144" w14:textId="77777777" w:rsidR="00F85152" w:rsidRDefault="00F85152" w:rsidP="00F85152">
      <w:pPr>
        <w:spacing w:line="360" w:lineRule="auto"/>
        <w:ind w:left="360"/>
        <w:jc w:val="center"/>
        <w:rPr>
          <w:b/>
          <w:szCs w:val="24"/>
          <w:lang w:val="en-US"/>
        </w:rPr>
      </w:pPr>
    </w:p>
    <w:p w14:paraId="13B6224D" w14:textId="77777777" w:rsidR="00F85152" w:rsidRDefault="00F85152" w:rsidP="00F85152">
      <w:pPr>
        <w:spacing w:line="360" w:lineRule="auto"/>
        <w:ind w:left="360"/>
        <w:jc w:val="center"/>
        <w:rPr>
          <w:b/>
          <w:szCs w:val="24"/>
          <w:lang w:val="en-US"/>
        </w:rPr>
      </w:pPr>
    </w:p>
    <w:p w14:paraId="4D4E9A38" w14:textId="77777777" w:rsidR="00F85152" w:rsidRPr="00A975E5" w:rsidRDefault="00F85152" w:rsidP="00F85152">
      <w:pPr>
        <w:spacing w:line="360" w:lineRule="auto"/>
        <w:ind w:left="360"/>
        <w:jc w:val="center"/>
        <w:rPr>
          <w:b/>
          <w:szCs w:val="24"/>
        </w:rPr>
      </w:pPr>
      <w:r>
        <w:rPr>
          <w:b/>
          <w:szCs w:val="24"/>
          <w:lang w:val="en-US"/>
        </w:rPr>
        <w:lastRenderedPageBreak/>
        <w:t>A.</w:t>
      </w:r>
      <w:r w:rsidRPr="00A975E5">
        <w:rPr>
          <w:b/>
          <w:szCs w:val="24"/>
        </w:rPr>
        <w:t>Biographical Information</w:t>
      </w:r>
    </w:p>
    <w:p w14:paraId="5B7F43AA" w14:textId="77777777" w:rsidR="00F85152" w:rsidRDefault="00F85152" w:rsidP="00F85152">
      <w:pPr>
        <w:spacing w:after="0" w:line="360" w:lineRule="auto"/>
        <w:jc w:val="both"/>
        <w:rPr>
          <w:szCs w:val="24"/>
          <w:lang w:val="en-US"/>
        </w:rPr>
      </w:pPr>
    </w:p>
    <w:p w14:paraId="3C53AB1F" w14:textId="77777777" w:rsidR="00F85152" w:rsidRPr="00A975E5" w:rsidRDefault="00F85152" w:rsidP="00F85152">
      <w:pPr>
        <w:spacing w:after="0" w:line="360" w:lineRule="auto"/>
        <w:jc w:val="both"/>
        <w:rPr>
          <w:szCs w:val="24"/>
          <w:lang w:val="en-US"/>
        </w:rPr>
      </w:pPr>
    </w:p>
    <w:p w14:paraId="70D8A059" w14:textId="77777777" w:rsidR="00F85152" w:rsidRPr="000F2EF4" w:rsidRDefault="00F85152" w:rsidP="00F85152">
      <w:pPr>
        <w:pStyle w:val="ListParagraph"/>
        <w:numPr>
          <w:ilvl w:val="0"/>
          <w:numId w:val="16"/>
        </w:numPr>
        <w:spacing w:after="0" w:line="360" w:lineRule="auto"/>
        <w:jc w:val="both"/>
        <w:rPr>
          <w:szCs w:val="24"/>
        </w:rPr>
      </w:pPr>
      <w:r w:rsidRPr="000F2EF4">
        <w:rPr>
          <w:szCs w:val="24"/>
        </w:rPr>
        <w:t>Gender</w:t>
      </w:r>
    </w:p>
    <w:p w14:paraId="418C593D" w14:textId="77777777" w:rsidR="00F85152" w:rsidRPr="000F2EF4" w:rsidRDefault="00F85152" w:rsidP="00F85152">
      <w:pPr>
        <w:spacing w:after="0" w:line="360" w:lineRule="auto"/>
        <w:ind w:left="2160"/>
        <w:jc w:val="both"/>
        <w:rPr>
          <w:szCs w:val="24"/>
          <w:lang w:val="en-US"/>
        </w:rPr>
      </w:pPr>
      <w:r w:rsidRPr="000F2EF4">
        <w:rPr>
          <w:szCs w:val="24"/>
          <w:lang w:val="en-US"/>
        </w:rPr>
        <w:t xml:space="preserve">A. </w:t>
      </w:r>
      <w:r w:rsidRPr="000F2EF4">
        <w:rPr>
          <w:szCs w:val="24"/>
        </w:rPr>
        <w:t>Male</w:t>
      </w:r>
      <w:r w:rsidRPr="000F2EF4">
        <w:rPr>
          <w:szCs w:val="24"/>
        </w:rPr>
        <w:tab/>
      </w:r>
      <w:r w:rsidRPr="000F2EF4">
        <w:rPr>
          <w:szCs w:val="24"/>
        </w:rPr>
        <w:tab/>
      </w:r>
    </w:p>
    <w:p w14:paraId="40484A02" w14:textId="77777777" w:rsidR="00F85152" w:rsidRPr="000F2EF4" w:rsidRDefault="00F85152" w:rsidP="00F85152">
      <w:pPr>
        <w:spacing w:line="360" w:lineRule="auto"/>
        <w:ind w:left="1440" w:firstLine="720"/>
        <w:jc w:val="both"/>
        <w:rPr>
          <w:szCs w:val="24"/>
          <w:lang w:val="en-US"/>
        </w:rPr>
      </w:pPr>
      <w:r w:rsidRPr="000F2EF4">
        <w:rPr>
          <w:szCs w:val="24"/>
          <w:lang w:val="en-US"/>
        </w:rPr>
        <w:t xml:space="preserve">B. </w:t>
      </w:r>
      <w:r w:rsidRPr="000F2EF4">
        <w:rPr>
          <w:szCs w:val="24"/>
        </w:rPr>
        <w:t>Female</w:t>
      </w:r>
    </w:p>
    <w:p w14:paraId="304C0831" w14:textId="77777777" w:rsidR="00F85152" w:rsidRPr="000F2EF4" w:rsidRDefault="00F85152" w:rsidP="00F85152">
      <w:pPr>
        <w:pStyle w:val="ListParagraph"/>
        <w:numPr>
          <w:ilvl w:val="0"/>
          <w:numId w:val="16"/>
        </w:numPr>
        <w:spacing w:line="360" w:lineRule="auto"/>
        <w:jc w:val="both"/>
        <w:rPr>
          <w:szCs w:val="24"/>
        </w:rPr>
      </w:pPr>
      <w:r w:rsidRPr="000F2EF4">
        <w:rPr>
          <w:szCs w:val="24"/>
        </w:rPr>
        <w:t>Marital Status</w:t>
      </w:r>
    </w:p>
    <w:p w14:paraId="6FE314FE" w14:textId="77777777" w:rsidR="00F85152" w:rsidRPr="000F2EF4" w:rsidRDefault="00F85152" w:rsidP="00F85152">
      <w:pPr>
        <w:pStyle w:val="ListParagraph"/>
        <w:numPr>
          <w:ilvl w:val="0"/>
          <w:numId w:val="17"/>
        </w:numPr>
        <w:spacing w:line="360" w:lineRule="auto"/>
        <w:jc w:val="both"/>
        <w:rPr>
          <w:szCs w:val="24"/>
        </w:rPr>
      </w:pPr>
      <w:r w:rsidRPr="000F2EF4">
        <w:rPr>
          <w:szCs w:val="24"/>
        </w:rPr>
        <w:t>Single</w:t>
      </w:r>
      <w:r w:rsidRPr="000F2EF4">
        <w:rPr>
          <w:szCs w:val="24"/>
        </w:rPr>
        <w:tab/>
      </w:r>
      <w:r w:rsidRPr="000F2EF4">
        <w:rPr>
          <w:szCs w:val="24"/>
        </w:rPr>
        <w:tab/>
      </w:r>
      <w:r w:rsidRPr="000F2EF4">
        <w:rPr>
          <w:szCs w:val="24"/>
          <w:lang w:val="en-US"/>
        </w:rPr>
        <w:t xml:space="preserve">B. </w:t>
      </w:r>
      <w:r w:rsidRPr="000F2EF4">
        <w:rPr>
          <w:szCs w:val="24"/>
        </w:rPr>
        <w:t>Married</w:t>
      </w:r>
      <w:r w:rsidRPr="000F2EF4">
        <w:rPr>
          <w:szCs w:val="24"/>
        </w:rPr>
        <w:tab/>
      </w:r>
      <w:r w:rsidRPr="000F2EF4">
        <w:rPr>
          <w:szCs w:val="24"/>
        </w:rPr>
        <w:tab/>
      </w:r>
      <w:r w:rsidRPr="000F2EF4">
        <w:rPr>
          <w:szCs w:val="24"/>
          <w:lang w:val="en-US"/>
        </w:rPr>
        <w:t xml:space="preserve">C. </w:t>
      </w:r>
      <w:r w:rsidRPr="000F2EF4">
        <w:rPr>
          <w:szCs w:val="24"/>
        </w:rPr>
        <w:t>Divorced</w:t>
      </w:r>
      <w:r w:rsidRPr="000F2EF4">
        <w:rPr>
          <w:szCs w:val="24"/>
        </w:rPr>
        <w:tab/>
      </w:r>
      <w:r w:rsidRPr="000F2EF4">
        <w:rPr>
          <w:szCs w:val="24"/>
        </w:rPr>
        <w:tab/>
      </w:r>
      <w:r w:rsidRPr="000F2EF4">
        <w:rPr>
          <w:szCs w:val="24"/>
          <w:lang w:val="en-US"/>
        </w:rPr>
        <w:t xml:space="preserve">D. </w:t>
      </w:r>
      <w:r w:rsidRPr="000F2EF4">
        <w:rPr>
          <w:szCs w:val="24"/>
        </w:rPr>
        <w:t>Widowed</w:t>
      </w:r>
    </w:p>
    <w:p w14:paraId="75A94244" w14:textId="77777777" w:rsidR="00F85152" w:rsidRPr="000F2EF4" w:rsidRDefault="00F85152" w:rsidP="00F85152">
      <w:pPr>
        <w:pStyle w:val="ListParagraph"/>
        <w:numPr>
          <w:ilvl w:val="0"/>
          <w:numId w:val="16"/>
        </w:numPr>
        <w:spacing w:line="360" w:lineRule="auto"/>
        <w:jc w:val="both"/>
        <w:rPr>
          <w:szCs w:val="24"/>
        </w:rPr>
      </w:pPr>
      <w:r w:rsidRPr="000F2EF4">
        <w:rPr>
          <w:szCs w:val="24"/>
        </w:rPr>
        <w:t>Educational Qualification</w:t>
      </w:r>
    </w:p>
    <w:p w14:paraId="79601D6A" w14:textId="77777777" w:rsidR="00F85152" w:rsidRPr="000F2EF4" w:rsidRDefault="00F85152" w:rsidP="00F85152">
      <w:pPr>
        <w:spacing w:line="360" w:lineRule="auto"/>
        <w:ind w:firstLine="360"/>
        <w:rPr>
          <w:szCs w:val="24"/>
        </w:rPr>
      </w:pPr>
      <w:r w:rsidRPr="000F2EF4">
        <w:rPr>
          <w:szCs w:val="24"/>
          <w:lang w:val="en-US"/>
        </w:rPr>
        <w:t xml:space="preserve">A. </w:t>
      </w:r>
      <w:r w:rsidRPr="000F2EF4">
        <w:rPr>
          <w:szCs w:val="24"/>
        </w:rPr>
        <w:t>Diploma</w:t>
      </w:r>
      <w:r w:rsidRPr="000F2EF4">
        <w:rPr>
          <w:szCs w:val="24"/>
        </w:rPr>
        <w:tab/>
      </w:r>
      <w:r w:rsidRPr="000F2EF4">
        <w:rPr>
          <w:szCs w:val="24"/>
        </w:rPr>
        <w:tab/>
      </w:r>
      <w:r w:rsidRPr="000F2EF4">
        <w:rPr>
          <w:szCs w:val="24"/>
          <w:lang w:val="en-US"/>
        </w:rPr>
        <w:t xml:space="preserve"> B. </w:t>
      </w:r>
      <w:r w:rsidRPr="000F2EF4">
        <w:rPr>
          <w:szCs w:val="24"/>
        </w:rPr>
        <w:t>Degree</w:t>
      </w:r>
      <w:r w:rsidRPr="000F2EF4">
        <w:rPr>
          <w:szCs w:val="24"/>
        </w:rPr>
        <w:tab/>
      </w:r>
      <w:r w:rsidRPr="000F2EF4">
        <w:rPr>
          <w:szCs w:val="24"/>
        </w:rPr>
        <w:tab/>
      </w:r>
      <w:r w:rsidRPr="000F2EF4">
        <w:rPr>
          <w:szCs w:val="24"/>
          <w:lang w:val="en-US"/>
        </w:rPr>
        <w:t xml:space="preserve">C. </w:t>
      </w:r>
      <w:r w:rsidRPr="000F2EF4">
        <w:rPr>
          <w:szCs w:val="24"/>
        </w:rPr>
        <w:t>Masters</w:t>
      </w:r>
      <w:r w:rsidRPr="000F2EF4">
        <w:rPr>
          <w:szCs w:val="24"/>
        </w:rPr>
        <w:tab/>
      </w:r>
      <w:r w:rsidRPr="000F2EF4">
        <w:rPr>
          <w:szCs w:val="24"/>
        </w:rPr>
        <w:tab/>
      </w:r>
    </w:p>
    <w:p w14:paraId="77556F4E" w14:textId="77777777" w:rsidR="00F85152" w:rsidRPr="000F2EF4" w:rsidRDefault="00F85152" w:rsidP="00F85152">
      <w:pPr>
        <w:spacing w:line="360" w:lineRule="auto"/>
        <w:ind w:firstLine="360"/>
        <w:rPr>
          <w:szCs w:val="24"/>
          <w:lang w:val="en-US"/>
        </w:rPr>
      </w:pPr>
      <w:r w:rsidRPr="000F2EF4">
        <w:rPr>
          <w:szCs w:val="24"/>
        </w:rPr>
        <w:t>Other (Please specify)</w:t>
      </w:r>
      <w:r w:rsidRPr="000F2EF4">
        <w:rPr>
          <w:szCs w:val="24"/>
          <w:lang w:val="en-US"/>
        </w:rPr>
        <w:t xml:space="preserve"> _____________________________________________</w:t>
      </w:r>
    </w:p>
    <w:p w14:paraId="239BF0A9" w14:textId="77777777" w:rsidR="00F85152" w:rsidRPr="000F2EF4" w:rsidRDefault="00F85152" w:rsidP="00F85152">
      <w:pPr>
        <w:pStyle w:val="ListParagraph"/>
        <w:numPr>
          <w:ilvl w:val="0"/>
          <w:numId w:val="16"/>
        </w:numPr>
        <w:spacing w:line="360" w:lineRule="auto"/>
        <w:jc w:val="both"/>
        <w:rPr>
          <w:szCs w:val="24"/>
        </w:rPr>
      </w:pPr>
      <w:r w:rsidRPr="000F2EF4">
        <w:rPr>
          <w:szCs w:val="24"/>
        </w:rPr>
        <w:t>How long have you been employed at this company?</w:t>
      </w:r>
    </w:p>
    <w:p w14:paraId="306C3779" w14:textId="77777777" w:rsidR="00F85152" w:rsidRPr="000F2EF4" w:rsidRDefault="00F85152" w:rsidP="00F85152">
      <w:pPr>
        <w:spacing w:line="360" w:lineRule="auto"/>
        <w:ind w:firstLine="360"/>
        <w:jc w:val="both"/>
        <w:rPr>
          <w:szCs w:val="24"/>
        </w:rPr>
      </w:pPr>
      <w:r w:rsidRPr="000F2EF4">
        <w:rPr>
          <w:szCs w:val="24"/>
          <w:lang w:val="en-US"/>
        </w:rPr>
        <w:t xml:space="preserve">A. </w:t>
      </w:r>
      <w:r w:rsidRPr="000F2EF4">
        <w:rPr>
          <w:szCs w:val="24"/>
        </w:rPr>
        <w:t>Less than 1 year</w:t>
      </w:r>
      <w:r w:rsidRPr="000F2EF4">
        <w:rPr>
          <w:szCs w:val="24"/>
        </w:rPr>
        <w:tab/>
      </w:r>
      <w:r w:rsidRPr="000F2EF4">
        <w:rPr>
          <w:szCs w:val="24"/>
        </w:rPr>
        <w:tab/>
        <w:t>B. 1 year – 5 years</w:t>
      </w:r>
      <w:r w:rsidRPr="000F2EF4">
        <w:rPr>
          <w:szCs w:val="24"/>
        </w:rPr>
        <w:tab/>
      </w:r>
      <w:r w:rsidRPr="000F2EF4">
        <w:rPr>
          <w:szCs w:val="24"/>
        </w:rPr>
        <w:tab/>
      </w:r>
      <w:r w:rsidRPr="000F2EF4">
        <w:rPr>
          <w:szCs w:val="24"/>
          <w:lang w:val="en-US"/>
        </w:rPr>
        <w:t xml:space="preserve">C. </w:t>
      </w:r>
      <w:r w:rsidRPr="000F2EF4">
        <w:rPr>
          <w:szCs w:val="24"/>
        </w:rPr>
        <w:t>6 years – 10 years</w:t>
      </w:r>
    </w:p>
    <w:p w14:paraId="4298D9A6" w14:textId="77777777" w:rsidR="00F85152" w:rsidRPr="000F2EF4" w:rsidRDefault="00F85152" w:rsidP="00F85152">
      <w:pPr>
        <w:ind w:firstLine="360"/>
        <w:rPr>
          <w:szCs w:val="24"/>
        </w:rPr>
      </w:pPr>
      <w:r w:rsidRPr="000F2EF4">
        <w:rPr>
          <w:szCs w:val="24"/>
          <w:lang w:val="en-US"/>
        </w:rPr>
        <w:t xml:space="preserve">D. </w:t>
      </w:r>
      <w:r w:rsidRPr="000F2EF4">
        <w:rPr>
          <w:szCs w:val="24"/>
        </w:rPr>
        <w:t>11 years – 15 years</w:t>
      </w:r>
      <w:r w:rsidRPr="000F2EF4">
        <w:rPr>
          <w:szCs w:val="24"/>
        </w:rPr>
        <w:tab/>
      </w:r>
      <w:r w:rsidRPr="000F2EF4">
        <w:rPr>
          <w:szCs w:val="24"/>
        </w:rPr>
        <w:tab/>
      </w:r>
      <w:r w:rsidRPr="000F2EF4">
        <w:rPr>
          <w:szCs w:val="24"/>
          <w:lang w:val="en-US"/>
        </w:rPr>
        <w:t xml:space="preserve">E. </w:t>
      </w:r>
      <w:r w:rsidRPr="000F2EF4">
        <w:rPr>
          <w:szCs w:val="24"/>
        </w:rPr>
        <w:t>16 years – 20 years</w:t>
      </w:r>
      <w:r w:rsidRPr="000F2EF4">
        <w:rPr>
          <w:szCs w:val="24"/>
        </w:rPr>
        <w:tab/>
      </w:r>
      <w:r w:rsidRPr="000F2EF4">
        <w:rPr>
          <w:szCs w:val="24"/>
        </w:rPr>
        <w:tab/>
        <w:t>F. 21 years or longer</w:t>
      </w:r>
    </w:p>
    <w:p w14:paraId="7CE29416" w14:textId="77777777" w:rsidR="00F85152" w:rsidRPr="000F2EF4" w:rsidRDefault="00F85152" w:rsidP="00F85152">
      <w:pPr>
        <w:rPr>
          <w:szCs w:val="24"/>
        </w:rPr>
      </w:pPr>
      <w:r w:rsidRPr="000F2EF4">
        <w:rPr>
          <w:szCs w:val="24"/>
        </w:rPr>
        <w:br w:type="page"/>
      </w:r>
    </w:p>
    <w:p w14:paraId="1B580795" w14:textId="77777777" w:rsidR="00F85152" w:rsidRPr="005113DD" w:rsidRDefault="00F85152" w:rsidP="00F85152">
      <w:pPr>
        <w:spacing w:before="240" w:line="360" w:lineRule="auto"/>
        <w:rPr>
          <w:rFonts w:asciiTheme="minorHAnsi" w:eastAsia="Times New Roman" w:hAnsiTheme="minorHAnsi"/>
          <w:szCs w:val="24"/>
          <w:lang w:eastAsia="am-ET"/>
        </w:rPr>
      </w:pPr>
      <w:r w:rsidRPr="000F2EF4">
        <w:rPr>
          <w:rFonts w:eastAsia="Times New Roman"/>
          <w:b/>
          <w:bCs/>
          <w:color w:val="000000"/>
          <w:szCs w:val="24"/>
          <w:lang w:eastAsia="am-ET"/>
        </w:rPr>
        <w:lastRenderedPageBreak/>
        <w:t>Instruction: Please tick (X) ONLY one answer for each statement based on the</w:t>
      </w:r>
      <w:r w:rsidRPr="000F2EF4">
        <w:rPr>
          <w:rFonts w:eastAsia="Times New Roman"/>
          <w:b/>
          <w:bCs/>
          <w:color w:val="000000"/>
          <w:szCs w:val="24"/>
          <w:lang w:eastAsia="am-ET"/>
        </w:rPr>
        <w:br/>
        <w:t>scale below.</w:t>
      </w:r>
    </w:p>
    <w:tbl>
      <w:tblPr>
        <w:tblW w:w="74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70"/>
        <w:gridCol w:w="1229"/>
        <w:gridCol w:w="1210"/>
        <w:gridCol w:w="949"/>
        <w:gridCol w:w="1889"/>
      </w:tblGrid>
      <w:tr w:rsidR="00F85152" w:rsidRPr="000F2EF4" w14:paraId="5C3CEB5D" w14:textId="77777777" w:rsidTr="00BE089D">
        <w:trPr>
          <w:trHeight w:val="242"/>
        </w:trPr>
        <w:tc>
          <w:tcPr>
            <w:tcW w:w="2170" w:type="dxa"/>
            <w:tcBorders>
              <w:top w:val="single" w:sz="4" w:space="0" w:color="auto"/>
              <w:left w:val="single" w:sz="4" w:space="0" w:color="auto"/>
              <w:bottom w:val="single" w:sz="4" w:space="0" w:color="auto"/>
              <w:right w:val="single" w:sz="4" w:space="0" w:color="auto"/>
            </w:tcBorders>
            <w:vAlign w:val="center"/>
            <w:hideMark/>
          </w:tcPr>
          <w:p w14:paraId="1B278EB6" w14:textId="77777777" w:rsidR="00F85152" w:rsidRPr="000F2EF4" w:rsidRDefault="00F85152" w:rsidP="00BE089D">
            <w:pPr>
              <w:spacing w:after="0" w:line="360" w:lineRule="auto"/>
              <w:rPr>
                <w:rFonts w:eastAsia="Times New Roman"/>
                <w:szCs w:val="24"/>
                <w:lang w:eastAsia="am-ET"/>
              </w:rPr>
            </w:pPr>
            <w:r w:rsidRPr="000F2EF4">
              <w:rPr>
                <w:rFonts w:eastAsia="Times New Roman"/>
                <w:b/>
                <w:bCs/>
                <w:color w:val="000000"/>
                <w:szCs w:val="24"/>
                <w:lang w:eastAsia="am-ET"/>
              </w:rPr>
              <w:t>Strongly Disagree</w:t>
            </w:r>
          </w:p>
        </w:tc>
        <w:tc>
          <w:tcPr>
            <w:tcW w:w="1229" w:type="dxa"/>
            <w:tcBorders>
              <w:top w:val="single" w:sz="4" w:space="0" w:color="auto"/>
              <w:left w:val="single" w:sz="4" w:space="0" w:color="auto"/>
              <w:bottom w:val="single" w:sz="4" w:space="0" w:color="auto"/>
              <w:right w:val="single" w:sz="4" w:space="0" w:color="auto"/>
            </w:tcBorders>
            <w:vAlign w:val="center"/>
            <w:hideMark/>
          </w:tcPr>
          <w:p w14:paraId="579A9CB4" w14:textId="77777777" w:rsidR="00F85152" w:rsidRPr="000F2EF4" w:rsidRDefault="00F85152" w:rsidP="00BE089D">
            <w:pPr>
              <w:spacing w:after="0" w:line="360" w:lineRule="auto"/>
              <w:rPr>
                <w:rFonts w:eastAsia="Times New Roman"/>
                <w:b/>
                <w:bCs/>
                <w:color w:val="000000"/>
                <w:szCs w:val="24"/>
                <w:lang w:eastAsia="am-ET"/>
              </w:rPr>
            </w:pPr>
            <w:r w:rsidRPr="000F2EF4">
              <w:rPr>
                <w:rFonts w:eastAsia="Times New Roman"/>
                <w:b/>
                <w:bCs/>
                <w:color w:val="000000"/>
                <w:szCs w:val="24"/>
                <w:lang w:eastAsia="am-ET"/>
              </w:rPr>
              <w:t>Disagree</w:t>
            </w:r>
          </w:p>
        </w:tc>
        <w:tc>
          <w:tcPr>
            <w:tcW w:w="1210" w:type="dxa"/>
            <w:tcBorders>
              <w:top w:val="single" w:sz="4" w:space="0" w:color="auto"/>
              <w:left w:val="single" w:sz="4" w:space="0" w:color="auto"/>
              <w:bottom w:val="single" w:sz="4" w:space="0" w:color="auto"/>
              <w:right w:val="single" w:sz="4" w:space="0" w:color="auto"/>
            </w:tcBorders>
            <w:vAlign w:val="center"/>
            <w:hideMark/>
          </w:tcPr>
          <w:p w14:paraId="617A9542" w14:textId="77777777" w:rsidR="00F85152" w:rsidRPr="000F2EF4" w:rsidRDefault="00F85152" w:rsidP="00BE089D">
            <w:pPr>
              <w:spacing w:after="0" w:line="360" w:lineRule="auto"/>
              <w:rPr>
                <w:rFonts w:eastAsia="Times New Roman"/>
                <w:b/>
                <w:bCs/>
                <w:color w:val="000000"/>
                <w:sz w:val="20"/>
                <w:szCs w:val="20"/>
                <w:lang w:eastAsia="am-ET"/>
              </w:rPr>
            </w:pPr>
            <w:r w:rsidRPr="000F2EF4">
              <w:rPr>
                <w:rFonts w:eastAsia="Times New Roman"/>
                <w:b/>
                <w:bCs/>
                <w:color w:val="000000"/>
                <w:sz w:val="20"/>
                <w:szCs w:val="20"/>
                <w:lang w:eastAsia="am-ET"/>
              </w:rPr>
              <w:t>Neutral</w:t>
            </w:r>
          </w:p>
        </w:tc>
        <w:tc>
          <w:tcPr>
            <w:tcW w:w="949" w:type="dxa"/>
            <w:tcBorders>
              <w:top w:val="single" w:sz="4" w:space="0" w:color="auto"/>
              <w:left w:val="single" w:sz="4" w:space="0" w:color="auto"/>
              <w:bottom w:val="single" w:sz="4" w:space="0" w:color="auto"/>
              <w:right w:val="single" w:sz="4" w:space="0" w:color="auto"/>
            </w:tcBorders>
            <w:vAlign w:val="center"/>
            <w:hideMark/>
          </w:tcPr>
          <w:p w14:paraId="36BCE616" w14:textId="77777777" w:rsidR="00F85152" w:rsidRPr="000F2EF4" w:rsidRDefault="00F85152" w:rsidP="00BE089D">
            <w:pPr>
              <w:spacing w:after="0" w:line="360" w:lineRule="auto"/>
              <w:rPr>
                <w:rFonts w:eastAsia="Times New Roman"/>
                <w:b/>
                <w:bCs/>
                <w:color w:val="000000"/>
                <w:szCs w:val="24"/>
                <w:lang w:eastAsia="am-ET"/>
              </w:rPr>
            </w:pPr>
            <w:r w:rsidRPr="000F2EF4">
              <w:rPr>
                <w:rFonts w:eastAsia="Times New Roman"/>
                <w:b/>
                <w:bCs/>
                <w:color w:val="000000"/>
                <w:szCs w:val="24"/>
                <w:lang w:eastAsia="am-ET"/>
              </w:rPr>
              <w:t>Agree</w:t>
            </w:r>
          </w:p>
        </w:tc>
        <w:tc>
          <w:tcPr>
            <w:tcW w:w="1889" w:type="dxa"/>
            <w:tcBorders>
              <w:top w:val="single" w:sz="4" w:space="0" w:color="auto"/>
              <w:left w:val="single" w:sz="4" w:space="0" w:color="auto"/>
              <w:bottom w:val="single" w:sz="4" w:space="0" w:color="auto"/>
              <w:right w:val="single" w:sz="4" w:space="0" w:color="auto"/>
            </w:tcBorders>
            <w:vAlign w:val="center"/>
            <w:hideMark/>
          </w:tcPr>
          <w:p w14:paraId="07D39D0F" w14:textId="77777777" w:rsidR="00F85152" w:rsidRPr="000F2EF4" w:rsidRDefault="00F85152" w:rsidP="00BE089D">
            <w:pPr>
              <w:spacing w:after="0" w:line="360" w:lineRule="auto"/>
              <w:rPr>
                <w:rFonts w:eastAsia="Times New Roman"/>
                <w:b/>
                <w:bCs/>
                <w:color w:val="000000"/>
                <w:szCs w:val="24"/>
                <w:lang w:eastAsia="am-ET"/>
              </w:rPr>
            </w:pPr>
            <w:r w:rsidRPr="000F2EF4">
              <w:rPr>
                <w:rFonts w:eastAsia="Times New Roman"/>
                <w:b/>
                <w:bCs/>
                <w:color w:val="000000"/>
                <w:szCs w:val="24"/>
                <w:lang w:eastAsia="am-ET"/>
              </w:rPr>
              <w:t>Strongly Agree</w:t>
            </w:r>
          </w:p>
        </w:tc>
      </w:tr>
      <w:tr w:rsidR="00F85152" w:rsidRPr="000F2EF4" w14:paraId="37AF5042" w14:textId="77777777" w:rsidTr="00BE089D">
        <w:trPr>
          <w:trHeight w:val="490"/>
        </w:trPr>
        <w:tc>
          <w:tcPr>
            <w:tcW w:w="2170" w:type="dxa"/>
            <w:tcBorders>
              <w:top w:val="single" w:sz="4" w:space="0" w:color="auto"/>
              <w:left w:val="single" w:sz="4" w:space="0" w:color="auto"/>
              <w:bottom w:val="single" w:sz="4" w:space="0" w:color="auto"/>
              <w:right w:val="single" w:sz="4" w:space="0" w:color="auto"/>
            </w:tcBorders>
            <w:vAlign w:val="center"/>
            <w:hideMark/>
          </w:tcPr>
          <w:p w14:paraId="281E415A" w14:textId="77777777" w:rsidR="00F85152" w:rsidRPr="000F2EF4" w:rsidRDefault="00F85152" w:rsidP="00BE089D">
            <w:pPr>
              <w:spacing w:after="0" w:line="360" w:lineRule="auto"/>
              <w:rPr>
                <w:rFonts w:eastAsia="Times New Roman"/>
                <w:szCs w:val="24"/>
                <w:lang w:eastAsia="am-ET"/>
              </w:rPr>
            </w:pPr>
            <w:r w:rsidRPr="000F2EF4">
              <w:rPr>
                <w:rFonts w:eastAsia="Times New Roman"/>
                <w:b/>
                <w:bCs/>
                <w:color w:val="000000"/>
                <w:szCs w:val="24"/>
                <w:lang w:eastAsia="am-ET"/>
              </w:rPr>
              <w:t xml:space="preserve">1 </w:t>
            </w:r>
          </w:p>
        </w:tc>
        <w:tc>
          <w:tcPr>
            <w:tcW w:w="1229" w:type="dxa"/>
            <w:tcBorders>
              <w:top w:val="single" w:sz="4" w:space="0" w:color="auto"/>
              <w:left w:val="single" w:sz="4" w:space="0" w:color="auto"/>
              <w:bottom w:val="single" w:sz="4" w:space="0" w:color="auto"/>
              <w:right w:val="single" w:sz="4" w:space="0" w:color="auto"/>
            </w:tcBorders>
            <w:vAlign w:val="center"/>
            <w:hideMark/>
          </w:tcPr>
          <w:p w14:paraId="2BBDE91F" w14:textId="77777777" w:rsidR="00F85152" w:rsidRPr="000F2EF4" w:rsidRDefault="00F85152" w:rsidP="00BE089D">
            <w:pPr>
              <w:spacing w:after="0" w:line="360" w:lineRule="auto"/>
              <w:rPr>
                <w:rFonts w:eastAsia="Times New Roman"/>
                <w:szCs w:val="24"/>
                <w:lang w:eastAsia="am-ET"/>
              </w:rPr>
            </w:pPr>
            <w:r w:rsidRPr="000F2EF4">
              <w:rPr>
                <w:rFonts w:eastAsia="Times New Roman"/>
                <w:b/>
                <w:bCs/>
                <w:color w:val="000000"/>
                <w:szCs w:val="24"/>
                <w:lang w:eastAsia="am-ET"/>
              </w:rPr>
              <w:t xml:space="preserve">2 </w:t>
            </w:r>
          </w:p>
        </w:tc>
        <w:tc>
          <w:tcPr>
            <w:tcW w:w="1210" w:type="dxa"/>
            <w:tcBorders>
              <w:top w:val="single" w:sz="4" w:space="0" w:color="auto"/>
              <w:left w:val="single" w:sz="4" w:space="0" w:color="auto"/>
              <w:bottom w:val="single" w:sz="4" w:space="0" w:color="auto"/>
              <w:right w:val="single" w:sz="4" w:space="0" w:color="auto"/>
            </w:tcBorders>
            <w:vAlign w:val="center"/>
            <w:hideMark/>
          </w:tcPr>
          <w:p w14:paraId="2FA5126B" w14:textId="77777777" w:rsidR="00F85152" w:rsidRPr="00676EA1" w:rsidRDefault="00F85152" w:rsidP="00F85152">
            <w:pPr>
              <w:pStyle w:val="ListParagraph"/>
              <w:numPr>
                <w:ilvl w:val="0"/>
                <w:numId w:val="25"/>
              </w:numPr>
              <w:spacing w:after="0" w:line="360" w:lineRule="auto"/>
              <w:rPr>
                <w:rFonts w:eastAsia="Times New Roman"/>
                <w:szCs w:val="24"/>
                <w:lang w:eastAsia="am-ET"/>
              </w:rPr>
            </w:pPr>
          </w:p>
        </w:tc>
        <w:tc>
          <w:tcPr>
            <w:tcW w:w="949" w:type="dxa"/>
            <w:tcBorders>
              <w:top w:val="single" w:sz="4" w:space="0" w:color="auto"/>
              <w:left w:val="single" w:sz="4" w:space="0" w:color="auto"/>
              <w:bottom w:val="single" w:sz="4" w:space="0" w:color="auto"/>
              <w:right w:val="single" w:sz="4" w:space="0" w:color="auto"/>
            </w:tcBorders>
            <w:vAlign w:val="center"/>
            <w:hideMark/>
          </w:tcPr>
          <w:p w14:paraId="6AC069A3" w14:textId="77777777" w:rsidR="00F85152" w:rsidRPr="00DF3DDC" w:rsidRDefault="00F85152" w:rsidP="00F85152">
            <w:pPr>
              <w:pStyle w:val="ListParagraph"/>
              <w:numPr>
                <w:ilvl w:val="0"/>
                <w:numId w:val="24"/>
              </w:numPr>
              <w:spacing w:after="0" w:line="240" w:lineRule="auto"/>
              <w:rPr>
                <w:rFonts w:eastAsia="Times New Roman"/>
                <w:szCs w:val="24"/>
                <w:lang w:eastAsia="am-ET"/>
              </w:rPr>
            </w:pPr>
          </w:p>
        </w:tc>
        <w:tc>
          <w:tcPr>
            <w:tcW w:w="1889" w:type="dxa"/>
            <w:tcBorders>
              <w:top w:val="single" w:sz="4" w:space="0" w:color="auto"/>
              <w:left w:val="single" w:sz="4" w:space="0" w:color="auto"/>
              <w:bottom w:val="single" w:sz="4" w:space="0" w:color="auto"/>
              <w:right w:val="single" w:sz="4" w:space="0" w:color="auto"/>
            </w:tcBorders>
            <w:vAlign w:val="center"/>
            <w:hideMark/>
          </w:tcPr>
          <w:p w14:paraId="72A17917" w14:textId="77777777" w:rsidR="00F85152" w:rsidRPr="000F2EF4" w:rsidRDefault="00F85152" w:rsidP="00BE089D">
            <w:pPr>
              <w:spacing w:after="0" w:line="360" w:lineRule="auto"/>
              <w:rPr>
                <w:rFonts w:eastAsia="Times New Roman"/>
                <w:szCs w:val="24"/>
                <w:lang w:eastAsia="am-ET"/>
              </w:rPr>
            </w:pPr>
            <w:r w:rsidRPr="000F2EF4">
              <w:rPr>
                <w:rFonts w:eastAsia="Times New Roman"/>
                <w:b/>
                <w:bCs/>
                <w:color w:val="000000"/>
                <w:szCs w:val="24"/>
                <w:lang w:eastAsia="am-ET"/>
              </w:rPr>
              <w:t>5</w:t>
            </w:r>
          </w:p>
        </w:tc>
      </w:tr>
    </w:tbl>
    <w:p w14:paraId="5BA6B2D7" w14:textId="77777777" w:rsidR="00F85152" w:rsidRPr="00676EA1" w:rsidRDefault="00F85152" w:rsidP="00F85152">
      <w:pPr>
        <w:pStyle w:val="ListParagraph"/>
        <w:numPr>
          <w:ilvl w:val="0"/>
          <w:numId w:val="17"/>
        </w:numPr>
        <w:spacing w:line="360" w:lineRule="auto"/>
        <w:jc w:val="center"/>
        <w:rPr>
          <w:rStyle w:val="fontstyle01"/>
          <w:b/>
        </w:rPr>
      </w:pPr>
      <w:r w:rsidRPr="00676EA1">
        <w:rPr>
          <w:rStyle w:val="fontstyle01"/>
        </w:rPr>
        <w:t xml:space="preserve"> Questions related to determining </w:t>
      </w:r>
      <w:r>
        <w:rPr>
          <w:rStyle w:val="fontstyle01"/>
          <w:lang w:val="en-US"/>
        </w:rPr>
        <w:t>institutional factors affecting NPLs</w:t>
      </w:r>
    </w:p>
    <w:tbl>
      <w:tblPr>
        <w:tblW w:w="89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35"/>
        <w:gridCol w:w="6210"/>
        <w:gridCol w:w="450"/>
        <w:gridCol w:w="450"/>
        <w:gridCol w:w="450"/>
        <w:gridCol w:w="450"/>
        <w:gridCol w:w="450"/>
      </w:tblGrid>
      <w:tr w:rsidR="00F85152" w:rsidRPr="000F2EF4" w14:paraId="4C6AFDC9" w14:textId="77777777" w:rsidTr="00BE089D">
        <w:trPr>
          <w:trHeight w:val="489"/>
        </w:trPr>
        <w:tc>
          <w:tcPr>
            <w:tcW w:w="535" w:type="dxa"/>
            <w:tcBorders>
              <w:top w:val="single" w:sz="4" w:space="0" w:color="auto"/>
              <w:left w:val="single" w:sz="4" w:space="0" w:color="auto"/>
              <w:bottom w:val="single" w:sz="4" w:space="0" w:color="auto"/>
              <w:right w:val="single" w:sz="4" w:space="0" w:color="auto"/>
            </w:tcBorders>
          </w:tcPr>
          <w:p w14:paraId="2527CB28" w14:textId="77777777" w:rsidR="00F85152" w:rsidRPr="000F2EF4" w:rsidRDefault="00F85152" w:rsidP="00BE089D">
            <w:pPr>
              <w:pStyle w:val="ListParagraph"/>
              <w:spacing w:after="0" w:line="360" w:lineRule="auto"/>
              <w:ind w:left="360"/>
              <w:rPr>
                <w:rFonts w:eastAsia="Times New Roman"/>
                <w:b/>
                <w:szCs w:val="24"/>
                <w:lang w:eastAsia="am-ET"/>
              </w:rPr>
            </w:pPr>
          </w:p>
        </w:tc>
        <w:tc>
          <w:tcPr>
            <w:tcW w:w="6210" w:type="dxa"/>
            <w:tcBorders>
              <w:top w:val="single" w:sz="4" w:space="0" w:color="auto"/>
              <w:left w:val="single" w:sz="4" w:space="0" w:color="auto"/>
              <w:bottom w:val="single" w:sz="4" w:space="0" w:color="auto"/>
              <w:right w:val="single" w:sz="4" w:space="0" w:color="auto"/>
            </w:tcBorders>
            <w:vAlign w:val="center"/>
            <w:hideMark/>
          </w:tcPr>
          <w:p w14:paraId="02A98A56" w14:textId="77777777" w:rsidR="00F85152" w:rsidRPr="000F2EF4" w:rsidRDefault="00F85152" w:rsidP="00BE089D">
            <w:pPr>
              <w:spacing w:after="0" w:line="360" w:lineRule="auto"/>
              <w:rPr>
                <w:rFonts w:eastAsia="Times New Roman"/>
                <w:b/>
                <w:color w:val="000000"/>
                <w:szCs w:val="24"/>
                <w:lang w:val="en-US" w:eastAsia="am-ET"/>
              </w:rPr>
            </w:pPr>
            <w:r w:rsidRPr="000F2EF4">
              <w:rPr>
                <w:rFonts w:eastAsia="Times New Roman"/>
                <w:b/>
                <w:color w:val="000000"/>
                <w:szCs w:val="24"/>
                <w:lang w:val="en-US" w:eastAsia="am-ET"/>
              </w:rPr>
              <w:t xml:space="preserve">Description </w:t>
            </w:r>
          </w:p>
        </w:tc>
        <w:tc>
          <w:tcPr>
            <w:tcW w:w="450" w:type="dxa"/>
            <w:tcBorders>
              <w:top w:val="single" w:sz="4" w:space="0" w:color="auto"/>
              <w:left w:val="single" w:sz="4" w:space="0" w:color="auto"/>
              <w:bottom w:val="single" w:sz="4" w:space="0" w:color="auto"/>
              <w:right w:val="single" w:sz="4" w:space="0" w:color="auto"/>
            </w:tcBorders>
            <w:hideMark/>
          </w:tcPr>
          <w:p w14:paraId="3D2CBFB0" w14:textId="77777777" w:rsidR="00F85152" w:rsidRPr="000F2EF4" w:rsidRDefault="00F85152" w:rsidP="00BE089D">
            <w:pPr>
              <w:spacing w:after="0" w:line="360" w:lineRule="auto"/>
              <w:jc w:val="center"/>
              <w:rPr>
                <w:rFonts w:eastAsia="Times New Roman"/>
                <w:b/>
                <w:color w:val="000000"/>
                <w:szCs w:val="24"/>
                <w:lang w:val="en-US" w:eastAsia="am-ET"/>
              </w:rPr>
            </w:pPr>
            <w:r w:rsidRPr="000F2EF4">
              <w:rPr>
                <w:rFonts w:eastAsia="Times New Roman"/>
                <w:b/>
                <w:color w:val="000000"/>
                <w:szCs w:val="24"/>
                <w:lang w:val="en-US" w:eastAsia="am-ET"/>
              </w:rPr>
              <w:t>1</w:t>
            </w:r>
          </w:p>
        </w:tc>
        <w:tc>
          <w:tcPr>
            <w:tcW w:w="450" w:type="dxa"/>
            <w:tcBorders>
              <w:top w:val="single" w:sz="4" w:space="0" w:color="auto"/>
              <w:left w:val="single" w:sz="4" w:space="0" w:color="auto"/>
              <w:bottom w:val="single" w:sz="4" w:space="0" w:color="auto"/>
              <w:right w:val="single" w:sz="4" w:space="0" w:color="auto"/>
            </w:tcBorders>
            <w:hideMark/>
          </w:tcPr>
          <w:p w14:paraId="78C2907D" w14:textId="77777777" w:rsidR="00F85152" w:rsidRPr="000F2EF4" w:rsidRDefault="00F85152" w:rsidP="00BE089D">
            <w:pPr>
              <w:spacing w:after="0" w:line="360" w:lineRule="auto"/>
              <w:jc w:val="center"/>
              <w:rPr>
                <w:rFonts w:eastAsia="Times New Roman"/>
                <w:b/>
                <w:color w:val="000000"/>
                <w:szCs w:val="24"/>
                <w:lang w:val="en-US" w:eastAsia="am-ET"/>
              </w:rPr>
            </w:pPr>
            <w:r w:rsidRPr="000F2EF4">
              <w:rPr>
                <w:rFonts w:eastAsia="Times New Roman"/>
                <w:b/>
                <w:color w:val="000000"/>
                <w:szCs w:val="24"/>
                <w:lang w:val="en-US" w:eastAsia="am-ET"/>
              </w:rPr>
              <w:t>2</w:t>
            </w:r>
          </w:p>
        </w:tc>
        <w:tc>
          <w:tcPr>
            <w:tcW w:w="450" w:type="dxa"/>
            <w:tcBorders>
              <w:top w:val="single" w:sz="4" w:space="0" w:color="auto"/>
              <w:left w:val="single" w:sz="4" w:space="0" w:color="auto"/>
              <w:bottom w:val="single" w:sz="4" w:space="0" w:color="auto"/>
              <w:right w:val="single" w:sz="4" w:space="0" w:color="auto"/>
            </w:tcBorders>
            <w:hideMark/>
          </w:tcPr>
          <w:p w14:paraId="5B2DFC2D" w14:textId="77777777" w:rsidR="00F85152" w:rsidRPr="000F2EF4" w:rsidRDefault="00F85152" w:rsidP="00BE089D">
            <w:pPr>
              <w:spacing w:after="0" w:line="360" w:lineRule="auto"/>
              <w:jc w:val="center"/>
              <w:rPr>
                <w:rFonts w:eastAsia="Times New Roman"/>
                <w:b/>
                <w:color w:val="000000"/>
                <w:szCs w:val="24"/>
                <w:lang w:val="en-US" w:eastAsia="am-ET"/>
              </w:rPr>
            </w:pPr>
            <w:r w:rsidRPr="000F2EF4">
              <w:rPr>
                <w:rFonts w:eastAsia="Times New Roman"/>
                <w:b/>
                <w:color w:val="000000"/>
                <w:szCs w:val="24"/>
                <w:lang w:val="en-US" w:eastAsia="am-ET"/>
              </w:rPr>
              <w:t>3</w:t>
            </w:r>
          </w:p>
        </w:tc>
        <w:tc>
          <w:tcPr>
            <w:tcW w:w="450" w:type="dxa"/>
            <w:tcBorders>
              <w:top w:val="single" w:sz="4" w:space="0" w:color="auto"/>
              <w:left w:val="single" w:sz="4" w:space="0" w:color="auto"/>
              <w:bottom w:val="single" w:sz="4" w:space="0" w:color="auto"/>
              <w:right w:val="single" w:sz="4" w:space="0" w:color="auto"/>
            </w:tcBorders>
            <w:hideMark/>
          </w:tcPr>
          <w:p w14:paraId="0E30326D" w14:textId="77777777" w:rsidR="00F85152" w:rsidRPr="000F2EF4" w:rsidRDefault="00F85152" w:rsidP="00BE089D">
            <w:pPr>
              <w:spacing w:after="0" w:line="360" w:lineRule="auto"/>
              <w:jc w:val="center"/>
              <w:rPr>
                <w:rFonts w:eastAsia="Times New Roman"/>
                <w:b/>
                <w:color w:val="000000"/>
                <w:szCs w:val="24"/>
                <w:lang w:val="en-US" w:eastAsia="am-ET"/>
              </w:rPr>
            </w:pPr>
            <w:r w:rsidRPr="000F2EF4">
              <w:rPr>
                <w:rFonts w:eastAsia="Times New Roman"/>
                <w:b/>
                <w:color w:val="000000"/>
                <w:szCs w:val="24"/>
                <w:lang w:val="en-US" w:eastAsia="am-ET"/>
              </w:rPr>
              <w:t>4</w:t>
            </w:r>
          </w:p>
        </w:tc>
        <w:tc>
          <w:tcPr>
            <w:tcW w:w="450" w:type="dxa"/>
            <w:tcBorders>
              <w:top w:val="single" w:sz="4" w:space="0" w:color="auto"/>
              <w:left w:val="single" w:sz="4" w:space="0" w:color="auto"/>
              <w:bottom w:val="single" w:sz="4" w:space="0" w:color="auto"/>
              <w:right w:val="single" w:sz="4" w:space="0" w:color="auto"/>
            </w:tcBorders>
            <w:hideMark/>
          </w:tcPr>
          <w:p w14:paraId="6A0B3E89" w14:textId="77777777" w:rsidR="00F85152" w:rsidRPr="000F2EF4" w:rsidRDefault="00F85152" w:rsidP="00BE089D">
            <w:pPr>
              <w:spacing w:after="0" w:line="360" w:lineRule="auto"/>
              <w:jc w:val="center"/>
              <w:rPr>
                <w:rFonts w:eastAsia="Times New Roman"/>
                <w:b/>
                <w:color w:val="000000"/>
                <w:szCs w:val="24"/>
                <w:lang w:val="en-US" w:eastAsia="am-ET"/>
              </w:rPr>
            </w:pPr>
            <w:r w:rsidRPr="000F2EF4">
              <w:rPr>
                <w:rFonts w:eastAsia="Times New Roman"/>
                <w:b/>
                <w:color w:val="000000"/>
                <w:szCs w:val="24"/>
                <w:lang w:val="en-US" w:eastAsia="am-ET"/>
              </w:rPr>
              <w:t>5</w:t>
            </w:r>
          </w:p>
        </w:tc>
      </w:tr>
      <w:tr w:rsidR="00F85152" w:rsidRPr="000F2EF4" w14:paraId="4557C1B1" w14:textId="77777777" w:rsidTr="00BE089D">
        <w:trPr>
          <w:trHeight w:val="489"/>
        </w:trPr>
        <w:tc>
          <w:tcPr>
            <w:tcW w:w="535" w:type="dxa"/>
            <w:tcBorders>
              <w:top w:val="single" w:sz="4" w:space="0" w:color="auto"/>
              <w:left w:val="single" w:sz="4" w:space="0" w:color="auto"/>
              <w:bottom w:val="single" w:sz="4" w:space="0" w:color="auto"/>
              <w:right w:val="single" w:sz="4" w:space="0" w:color="auto"/>
            </w:tcBorders>
          </w:tcPr>
          <w:p w14:paraId="3F96F710" w14:textId="77777777" w:rsidR="00F85152" w:rsidRPr="000F2EF4" w:rsidRDefault="00F85152" w:rsidP="00F85152">
            <w:pPr>
              <w:pStyle w:val="ListParagraph"/>
              <w:numPr>
                <w:ilvl w:val="0"/>
                <w:numId w:val="19"/>
              </w:numPr>
              <w:spacing w:after="0" w:line="360" w:lineRule="auto"/>
              <w:rPr>
                <w:rFonts w:eastAsia="Times New Roman"/>
                <w:color w:val="000000"/>
                <w:szCs w:val="24"/>
                <w:lang w:val="en-US" w:eastAsia="am-ET"/>
              </w:rPr>
            </w:pPr>
          </w:p>
        </w:tc>
        <w:tc>
          <w:tcPr>
            <w:tcW w:w="6210" w:type="dxa"/>
            <w:tcBorders>
              <w:top w:val="single" w:sz="4" w:space="0" w:color="auto"/>
              <w:left w:val="single" w:sz="4" w:space="0" w:color="auto"/>
              <w:bottom w:val="single" w:sz="4" w:space="0" w:color="auto"/>
              <w:right w:val="single" w:sz="4" w:space="0" w:color="auto"/>
            </w:tcBorders>
            <w:vAlign w:val="center"/>
            <w:hideMark/>
          </w:tcPr>
          <w:p w14:paraId="1D9101FF" w14:textId="77777777" w:rsidR="00F85152" w:rsidRPr="00FA27FB" w:rsidRDefault="00F85152" w:rsidP="00BE089D">
            <w:pPr>
              <w:spacing w:after="0" w:line="360" w:lineRule="auto"/>
              <w:rPr>
                <w:b/>
                <w:color w:val="000000"/>
                <w:szCs w:val="24"/>
                <w:lang w:val="en-US"/>
              </w:rPr>
            </w:pPr>
            <w:r w:rsidRPr="00FA27FB">
              <w:rPr>
                <w:b/>
                <w:lang w:val="en-US"/>
              </w:rPr>
              <w:t>Bank size and performance</w:t>
            </w:r>
          </w:p>
        </w:tc>
        <w:tc>
          <w:tcPr>
            <w:tcW w:w="450" w:type="dxa"/>
            <w:tcBorders>
              <w:top w:val="single" w:sz="4" w:space="0" w:color="auto"/>
              <w:left w:val="single" w:sz="4" w:space="0" w:color="auto"/>
              <w:bottom w:val="single" w:sz="4" w:space="0" w:color="auto"/>
              <w:right w:val="single" w:sz="4" w:space="0" w:color="auto"/>
            </w:tcBorders>
          </w:tcPr>
          <w:p w14:paraId="5F065DAA" w14:textId="77777777" w:rsidR="00F85152" w:rsidRPr="000F2EF4" w:rsidRDefault="00F85152" w:rsidP="00BE089D">
            <w:pPr>
              <w:spacing w:after="0" w:line="36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12442E48" w14:textId="77777777" w:rsidR="00F85152" w:rsidRPr="000F2EF4" w:rsidRDefault="00F85152" w:rsidP="00BE089D">
            <w:pPr>
              <w:spacing w:after="0" w:line="36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5CB04CBB" w14:textId="77777777" w:rsidR="00F85152" w:rsidRPr="000F2EF4" w:rsidRDefault="00F85152" w:rsidP="00BE089D">
            <w:pPr>
              <w:spacing w:after="0" w:line="36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727C9432" w14:textId="77777777" w:rsidR="00F85152" w:rsidRPr="000F2EF4" w:rsidRDefault="00F85152" w:rsidP="00BE089D">
            <w:pPr>
              <w:spacing w:after="0" w:line="36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304E4271" w14:textId="77777777" w:rsidR="00F85152" w:rsidRPr="000F2EF4" w:rsidRDefault="00F85152" w:rsidP="00BE089D">
            <w:pPr>
              <w:spacing w:after="0" w:line="360" w:lineRule="auto"/>
              <w:rPr>
                <w:rFonts w:eastAsia="Times New Roman"/>
                <w:color w:val="000000"/>
                <w:szCs w:val="24"/>
                <w:lang w:val="en-US" w:eastAsia="am-ET"/>
              </w:rPr>
            </w:pPr>
          </w:p>
        </w:tc>
      </w:tr>
      <w:tr w:rsidR="00F85152" w:rsidRPr="000F2EF4" w14:paraId="6E22590C" w14:textId="77777777" w:rsidTr="00BE089D">
        <w:trPr>
          <w:trHeight w:val="260"/>
        </w:trPr>
        <w:tc>
          <w:tcPr>
            <w:tcW w:w="535" w:type="dxa"/>
            <w:tcBorders>
              <w:top w:val="single" w:sz="4" w:space="0" w:color="auto"/>
              <w:left w:val="single" w:sz="4" w:space="0" w:color="auto"/>
              <w:bottom w:val="single" w:sz="4" w:space="0" w:color="auto"/>
              <w:right w:val="single" w:sz="4" w:space="0" w:color="auto"/>
            </w:tcBorders>
          </w:tcPr>
          <w:p w14:paraId="52AE7892" w14:textId="77777777" w:rsidR="00F85152" w:rsidRPr="000F2EF4" w:rsidRDefault="00F85152" w:rsidP="00F85152">
            <w:pPr>
              <w:pStyle w:val="ListParagraph"/>
              <w:numPr>
                <w:ilvl w:val="1"/>
                <w:numId w:val="21"/>
              </w:numPr>
              <w:spacing w:after="0" w:line="360" w:lineRule="auto"/>
              <w:rPr>
                <w:rFonts w:eastAsia="Times New Roman"/>
                <w:color w:val="000000"/>
                <w:szCs w:val="24"/>
                <w:lang w:val="en-US" w:eastAsia="am-ET"/>
              </w:rPr>
            </w:pPr>
          </w:p>
        </w:tc>
        <w:tc>
          <w:tcPr>
            <w:tcW w:w="6210" w:type="dxa"/>
            <w:tcBorders>
              <w:top w:val="single" w:sz="4" w:space="0" w:color="auto"/>
              <w:left w:val="single" w:sz="4" w:space="0" w:color="auto"/>
              <w:bottom w:val="single" w:sz="4" w:space="0" w:color="auto"/>
              <w:right w:val="single" w:sz="4" w:space="0" w:color="auto"/>
            </w:tcBorders>
            <w:vAlign w:val="center"/>
            <w:hideMark/>
          </w:tcPr>
          <w:p w14:paraId="0A5447A4" w14:textId="77777777" w:rsidR="00F85152" w:rsidRPr="000F2EF4" w:rsidRDefault="00F85152" w:rsidP="00BE089D">
            <w:pPr>
              <w:spacing w:after="0" w:line="360" w:lineRule="auto"/>
              <w:rPr>
                <w:rFonts w:eastAsia="Times New Roman"/>
                <w:color w:val="000000"/>
                <w:szCs w:val="24"/>
                <w:lang w:eastAsia="am-ET"/>
              </w:rPr>
            </w:pPr>
            <w:r w:rsidRPr="00C2120A">
              <w:rPr>
                <w:rStyle w:val="fontstyle01"/>
              </w:rPr>
              <w:t>With growth in banks size comes growth on NPL</w:t>
            </w:r>
          </w:p>
        </w:tc>
        <w:tc>
          <w:tcPr>
            <w:tcW w:w="450" w:type="dxa"/>
            <w:tcBorders>
              <w:top w:val="single" w:sz="4" w:space="0" w:color="auto"/>
              <w:left w:val="single" w:sz="4" w:space="0" w:color="auto"/>
              <w:bottom w:val="single" w:sz="4" w:space="0" w:color="auto"/>
              <w:right w:val="single" w:sz="4" w:space="0" w:color="auto"/>
            </w:tcBorders>
          </w:tcPr>
          <w:p w14:paraId="5E4D26CF" w14:textId="77777777" w:rsidR="00F85152" w:rsidRPr="000F2EF4" w:rsidRDefault="00F85152" w:rsidP="00BE089D">
            <w:pPr>
              <w:spacing w:after="0" w:line="36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50D6B0EF" w14:textId="77777777" w:rsidR="00F85152" w:rsidRPr="000F2EF4" w:rsidRDefault="00F85152" w:rsidP="00BE089D">
            <w:pPr>
              <w:spacing w:after="0" w:line="36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574EA394" w14:textId="77777777" w:rsidR="00F85152" w:rsidRPr="000F2EF4" w:rsidRDefault="00F85152" w:rsidP="00BE089D">
            <w:pPr>
              <w:spacing w:after="0" w:line="36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7EE64E09" w14:textId="77777777" w:rsidR="00F85152" w:rsidRPr="000F2EF4" w:rsidRDefault="00F85152" w:rsidP="00BE089D">
            <w:pPr>
              <w:spacing w:after="0" w:line="36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644CB756" w14:textId="77777777" w:rsidR="00F85152" w:rsidRPr="000F2EF4" w:rsidRDefault="00F85152" w:rsidP="00BE089D">
            <w:pPr>
              <w:spacing w:after="0" w:line="360" w:lineRule="auto"/>
              <w:rPr>
                <w:rFonts w:eastAsia="Times New Roman"/>
                <w:color w:val="000000"/>
                <w:szCs w:val="24"/>
                <w:lang w:val="en-US" w:eastAsia="am-ET"/>
              </w:rPr>
            </w:pPr>
          </w:p>
        </w:tc>
      </w:tr>
      <w:tr w:rsidR="00F85152" w:rsidRPr="000F2EF4" w14:paraId="710338FB" w14:textId="77777777" w:rsidTr="00BE089D">
        <w:trPr>
          <w:trHeight w:val="98"/>
        </w:trPr>
        <w:tc>
          <w:tcPr>
            <w:tcW w:w="535" w:type="dxa"/>
            <w:tcBorders>
              <w:top w:val="single" w:sz="4" w:space="0" w:color="auto"/>
              <w:left w:val="single" w:sz="4" w:space="0" w:color="auto"/>
              <w:bottom w:val="single" w:sz="4" w:space="0" w:color="auto"/>
              <w:right w:val="single" w:sz="4" w:space="0" w:color="auto"/>
            </w:tcBorders>
          </w:tcPr>
          <w:p w14:paraId="36BF1666" w14:textId="77777777" w:rsidR="00F85152" w:rsidRPr="000F2EF4" w:rsidRDefault="00F85152" w:rsidP="00F85152">
            <w:pPr>
              <w:pStyle w:val="ListParagraph"/>
              <w:numPr>
                <w:ilvl w:val="1"/>
                <w:numId w:val="21"/>
              </w:numPr>
              <w:spacing w:after="0" w:line="360" w:lineRule="auto"/>
              <w:rPr>
                <w:rFonts w:eastAsia="Times New Roman"/>
                <w:color w:val="000000"/>
                <w:szCs w:val="24"/>
                <w:lang w:val="en-US" w:eastAsia="am-ET"/>
              </w:rPr>
            </w:pPr>
          </w:p>
        </w:tc>
        <w:tc>
          <w:tcPr>
            <w:tcW w:w="6210" w:type="dxa"/>
            <w:tcBorders>
              <w:top w:val="single" w:sz="4" w:space="0" w:color="auto"/>
              <w:left w:val="single" w:sz="4" w:space="0" w:color="auto"/>
              <w:bottom w:val="single" w:sz="4" w:space="0" w:color="auto"/>
              <w:right w:val="single" w:sz="4" w:space="0" w:color="auto"/>
            </w:tcBorders>
            <w:hideMark/>
          </w:tcPr>
          <w:p w14:paraId="5BCB1667" w14:textId="77777777" w:rsidR="00F85152" w:rsidRPr="005A3C6E" w:rsidRDefault="00F85152" w:rsidP="00BE089D">
            <w:r w:rsidRPr="005A3C6E">
              <w:t>Aggressive lending leads to large NPL volume/ratio</w:t>
            </w:r>
          </w:p>
        </w:tc>
        <w:tc>
          <w:tcPr>
            <w:tcW w:w="450" w:type="dxa"/>
            <w:tcBorders>
              <w:top w:val="single" w:sz="4" w:space="0" w:color="auto"/>
              <w:left w:val="single" w:sz="4" w:space="0" w:color="auto"/>
              <w:bottom w:val="single" w:sz="4" w:space="0" w:color="auto"/>
              <w:right w:val="single" w:sz="4" w:space="0" w:color="auto"/>
            </w:tcBorders>
          </w:tcPr>
          <w:p w14:paraId="192754F9" w14:textId="77777777" w:rsidR="00F85152" w:rsidRPr="000F2EF4" w:rsidRDefault="00F85152" w:rsidP="00BE089D">
            <w:pPr>
              <w:spacing w:after="0" w:line="360" w:lineRule="auto"/>
              <w:rPr>
                <w:rFonts w:eastAsia="Times New Roman"/>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14F388FC" w14:textId="77777777" w:rsidR="00F85152" w:rsidRPr="000F2EF4" w:rsidRDefault="00F85152" w:rsidP="00BE089D">
            <w:pPr>
              <w:spacing w:after="0" w:line="36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5DDAEBAF" w14:textId="77777777" w:rsidR="00F85152" w:rsidRPr="000F2EF4" w:rsidRDefault="00F85152" w:rsidP="00BE089D">
            <w:pPr>
              <w:spacing w:after="0" w:line="36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329084FF" w14:textId="77777777" w:rsidR="00F85152" w:rsidRPr="000F2EF4" w:rsidRDefault="00F85152" w:rsidP="00BE089D">
            <w:pPr>
              <w:spacing w:after="0" w:line="36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6D4AFE1B" w14:textId="77777777" w:rsidR="00F85152" w:rsidRPr="000F2EF4" w:rsidRDefault="00F85152" w:rsidP="00BE089D">
            <w:pPr>
              <w:spacing w:after="0" w:line="360" w:lineRule="auto"/>
              <w:rPr>
                <w:rFonts w:eastAsia="Times New Roman"/>
                <w:color w:val="000000"/>
                <w:szCs w:val="24"/>
                <w:lang w:val="en-US" w:eastAsia="am-ET"/>
              </w:rPr>
            </w:pPr>
          </w:p>
        </w:tc>
      </w:tr>
      <w:tr w:rsidR="00F85152" w:rsidRPr="000F2EF4" w14:paraId="4A881222" w14:textId="77777777" w:rsidTr="00BE089D">
        <w:trPr>
          <w:trHeight w:val="64"/>
        </w:trPr>
        <w:tc>
          <w:tcPr>
            <w:tcW w:w="535" w:type="dxa"/>
            <w:tcBorders>
              <w:top w:val="single" w:sz="4" w:space="0" w:color="auto"/>
              <w:left w:val="single" w:sz="4" w:space="0" w:color="auto"/>
              <w:bottom w:val="single" w:sz="4" w:space="0" w:color="auto"/>
              <w:right w:val="single" w:sz="4" w:space="0" w:color="auto"/>
            </w:tcBorders>
          </w:tcPr>
          <w:p w14:paraId="23ADFA09" w14:textId="77777777" w:rsidR="00F85152" w:rsidRPr="000F2EF4" w:rsidRDefault="00F85152" w:rsidP="00F85152">
            <w:pPr>
              <w:pStyle w:val="ListParagraph"/>
              <w:numPr>
                <w:ilvl w:val="1"/>
                <w:numId w:val="21"/>
              </w:numPr>
              <w:spacing w:after="0" w:line="360" w:lineRule="auto"/>
              <w:rPr>
                <w:rFonts w:eastAsia="Times New Roman"/>
                <w:color w:val="000000"/>
                <w:szCs w:val="24"/>
                <w:lang w:val="en-US" w:eastAsia="am-ET"/>
              </w:rPr>
            </w:pPr>
          </w:p>
        </w:tc>
        <w:tc>
          <w:tcPr>
            <w:tcW w:w="6210" w:type="dxa"/>
            <w:tcBorders>
              <w:top w:val="single" w:sz="4" w:space="0" w:color="auto"/>
              <w:left w:val="single" w:sz="4" w:space="0" w:color="auto"/>
              <w:bottom w:val="single" w:sz="4" w:space="0" w:color="auto"/>
              <w:right w:val="single" w:sz="4" w:space="0" w:color="auto"/>
            </w:tcBorders>
            <w:hideMark/>
          </w:tcPr>
          <w:p w14:paraId="645DE0B1" w14:textId="77777777" w:rsidR="00F85152" w:rsidRPr="005A3C6E" w:rsidRDefault="00F85152" w:rsidP="00BE089D">
            <w:r w:rsidRPr="005A3C6E">
              <w:t>Rapid credit growth leads huge NPL level</w:t>
            </w:r>
          </w:p>
        </w:tc>
        <w:tc>
          <w:tcPr>
            <w:tcW w:w="450" w:type="dxa"/>
            <w:tcBorders>
              <w:top w:val="single" w:sz="4" w:space="0" w:color="auto"/>
              <w:left w:val="single" w:sz="4" w:space="0" w:color="auto"/>
              <w:bottom w:val="single" w:sz="4" w:space="0" w:color="auto"/>
              <w:right w:val="single" w:sz="4" w:space="0" w:color="auto"/>
            </w:tcBorders>
          </w:tcPr>
          <w:p w14:paraId="0081D3B3" w14:textId="77777777" w:rsidR="00F85152" w:rsidRPr="000F2EF4" w:rsidRDefault="00F85152" w:rsidP="00BE089D">
            <w:pPr>
              <w:spacing w:after="0" w:line="360" w:lineRule="auto"/>
              <w:rPr>
                <w:rFonts w:eastAsia="Times New Roman"/>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0FA33500" w14:textId="77777777" w:rsidR="00F85152" w:rsidRPr="000F2EF4" w:rsidRDefault="00F85152" w:rsidP="00BE089D">
            <w:pPr>
              <w:spacing w:after="0" w:line="36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0334F29C" w14:textId="77777777" w:rsidR="00F85152" w:rsidRPr="000F2EF4" w:rsidRDefault="00F85152" w:rsidP="00BE089D">
            <w:pPr>
              <w:spacing w:after="0" w:line="36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214BECBB" w14:textId="77777777" w:rsidR="00F85152" w:rsidRPr="000F2EF4" w:rsidRDefault="00F85152" w:rsidP="00BE089D">
            <w:pPr>
              <w:spacing w:after="0" w:line="36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78C5778B" w14:textId="77777777" w:rsidR="00F85152" w:rsidRPr="000F2EF4" w:rsidRDefault="00F85152" w:rsidP="00BE089D">
            <w:pPr>
              <w:spacing w:after="0" w:line="360" w:lineRule="auto"/>
              <w:rPr>
                <w:rFonts w:eastAsia="Times New Roman"/>
                <w:color w:val="000000"/>
                <w:szCs w:val="24"/>
                <w:lang w:val="en-US" w:eastAsia="am-ET"/>
              </w:rPr>
            </w:pPr>
          </w:p>
        </w:tc>
      </w:tr>
      <w:tr w:rsidR="00F85152" w:rsidRPr="000F2EF4" w14:paraId="3A69AEE4" w14:textId="77777777" w:rsidTr="00BE089D">
        <w:trPr>
          <w:trHeight w:val="64"/>
        </w:trPr>
        <w:tc>
          <w:tcPr>
            <w:tcW w:w="535" w:type="dxa"/>
            <w:tcBorders>
              <w:top w:val="single" w:sz="4" w:space="0" w:color="auto"/>
              <w:left w:val="single" w:sz="4" w:space="0" w:color="auto"/>
              <w:bottom w:val="single" w:sz="4" w:space="0" w:color="auto"/>
              <w:right w:val="single" w:sz="4" w:space="0" w:color="auto"/>
            </w:tcBorders>
          </w:tcPr>
          <w:p w14:paraId="612C8388" w14:textId="77777777" w:rsidR="00F85152" w:rsidRPr="000F2EF4" w:rsidRDefault="00F85152" w:rsidP="00F85152">
            <w:pPr>
              <w:pStyle w:val="ListParagraph"/>
              <w:numPr>
                <w:ilvl w:val="1"/>
                <w:numId w:val="21"/>
              </w:numPr>
              <w:spacing w:after="0" w:line="360" w:lineRule="auto"/>
              <w:rPr>
                <w:rFonts w:eastAsia="Times New Roman"/>
                <w:color w:val="000000"/>
                <w:szCs w:val="24"/>
                <w:lang w:val="en-US" w:eastAsia="am-ET"/>
              </w:rPr>
            </w:pPr>
          </w:p>
        </w:tc>
        <w:tc>
          <w:tcPr>
            <w:tcW w:w="6210" w:type="dxa"/>
            <w:tcBorders>
              <w:top w:val="single" w:sz="4" w:space="0" w:color="auto"/>
              <w:left w:val="single" w:sz="4" w:space="0" w:color="auto"/>
              <w:bottom w:val="single" w:sz="4" w:space="0" w:color="auto"/>
              <w:right w:val="single" w:sz="4" w:space="0" w:color="auto"/>
            </w:tcBorders>
            <w:hideMark/>
          </w:tcPr>
          <w:p w14:paraId="03BEE8CD" w14:textId="77777777" w:rsidR="00F85152" w:rsidRPr="005A3C6E" w:rsidRDefault="00F85152" w:rsidP="00BE089D">
            <w:r w:rsidRPr="005A3C6E">
              <w:t>The Bank’s great risk appetite is cause for NPL</w:t>
            </w:r>
          </w:p>
        </w:tc>
        <w:tc>
          <w:tcPr>
            <w:tcW w:w="450" w:type="dxa"/>
            <w:tcBorders>
              <w:top w:val="single" w:sz="4" w:space="0" w:color="auto"/>
              <w:left w:val="single" w:sz="4" w:space="0" w:color="auto"/>
              <w:bottom w:val="single" w:sz="4" w:space="0" w:color="auto"/>
              <w:right w:val="single" w:sz="4" w:space="0" w:color="auto"/>
            </w:tcBorders>
          </w:tcPr>
          <w:p w14:paraId="4DF5C5A2" w14:textId="77777777" w:rsidR="00F85152" w:rsidRPr="000F2EF4" w:rsidRDefault="00F85152" w:rsidP="00BE089D">
            <w:pPr>
              <w:spacing w:after="0" w:line="360" w:lineRule="auto"/>
              <w:rPr>
                <w:rFonts w:eastAsia="Times New Roman"/>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68ABA46D" w14:textId="77777777" w:rsidR="00F85152" w:rsidRPr="000F2EF4" w:rsidRDefault="00F85152" w:rsidP="00BE089D">
            <w:pPr>
              <w:spacing w:after="0" w:line="36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1BCFDBDE" w14:textId="77777777" w:rsidR="00F85152" w:rsidRPr="000F2EF4" w:rsidRDefault="00F85152" w:rsidP="00BE089D">
            <w:pPr>
              <w:spacing w:after="0" w:line="36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10328734" w14:textId="77777777" w:rsidR="00F85152" w:rsidRPr="000F2EF4" w:rsidRDefault="00F85152" w:rsidP="00BE089D">
            <w:pPr>
              <w:spacing w:after="0" w:line="36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7D79882A" w14:textId="77777777" w:rsidR="00F85152" w:rsidRPr="000F2EF4" w:rsidRDefault="00F85152" w:rsidP="00BE089D">
            <w:pPr>
              <w:spacing w:after="0" w:line="360" w:lineRule="auto"/>
              <w:rPr>
                <w:rFonts w:eastAsia="Times New Roman"/>
                <w:color w:val="000000"/>
                <w:szCs w:val="24"/>
                <w:lang w:val="en-US" w:eastAsia="am-ET"/>
              </w:rPr>
            </w:pPr>
          </w:p>
        </w:tc>
      </w:tr>
      <w:tr w:rsidR="00F85152" w:rsidRPr="000F2EF4" w14:paraId="4FF2C9D0" w14:textId="77777777" w:rsidTr="00BE089D">
        <w:trPr>
          <w:trHeight w:val="64"/>
        </w:trPr>
        <w:tc>
          <w:tcPr>
            <w:tcW w:w="535" w:type="dxa"/>
            <w:tcBorders>
              <w:top w:val="single" w:sz="4" w:space="0" w:color="auto"/>
              <w:left w:val="single" w:sz="4" w:space="0" w:color="auto"/>
              <w:bottom w:val="single" w:sz="4" w:space="0" w:color="auto"/>
              <w:right w:val="single" w:sz="4" w:space="0" w:color="auto"/>
            </w:tcBorders>
          </w:tcPr>
          <w:p w14:paraId="03672F95" w14:textId="77777777" w:rsidR="00F85152" w:rsidRPr="000F2EF4" w:rsidRDefault="00F85152" w:rsidP="00F85152">
            <w:pPr>
              <w:pStyle w:val="ListParagraph"/>
              <w:numPr>
                <w:ilvl w:val="1"/>
                <w:numId w:val="21"/>
              </w:numPr>
              <w:spacing w:after="0" w:line="360" w:lineRule="auto"/>
              <w:rPr>
                <w:rFonts w:eastAsia="Times New Roman"/>
                <w:color w:val="000000"/>
                <w:szCs w:val="24"/>
                <w:lang w:val="en-US" w:eastAsia="am-ET"/>
              </w:rPr>
            </w:pPr>
          </w:p>
        </w:tc>
        <w:tc>
          <w:tcPr>
            <w:tcW w:w="6210" w:type="dxa"/>
            <w:tcBorders>
              <w:top w:val="single" w:sz="4" w:space="0" w:color="auto"/>
              <w:left w:val="single" w:sz="4" w:space="0" w:color="auto"/>
              <w:bottom w:val="single" w:sz="4" w:space="0" w:color="auto"/>
              <w:right w:val="single" w:sz="4" w:space="0" w:color="auto"/>
            </w:tcBorders>
            <w:hideMark/>
          </w:tcPr>
          <w:p w14:paraId="289916EF" w14:textId="77777777" w:rsidR="00F85152" w:rsidRPr="005A3C6E" w:rsidRDefault="00F85152" w:rsidP="00BE089D">
            <w:r w:rsidRPr="005A3C6E">
              <w:t>Compromised integrity in lending leads to loan default</w:t>
            </w:r>
          </w:p>
        </w:tc>
        <w:tc>
          <w:tcPr>
            <w:tcW w:w="450" w:type="dxa"/>
            <w:tcBorders>
              <w:top w:val="single" w:sz="4" w:space="0" w:color="auto"/>
              <w:left w:val="single" w:sz="4" w:space="0" w:color="auto"/>
              <w:bottom w:val="single" w:sz="4" w:space="0" w:color="auto"/>
              <w:right w:val="single" w:sz="4" w:space="0" w:color="auto"/>
            </w:tcBorders>
          </w:tcPr>
          <w:p w14:paraId="1411A452" w14:textId="77777777" w:rsidR="00F85152" w:rsidRPr="000F2EF4" w:rsidRDefault="00F85152" w:rsidP="00BE089D">
            <w:pPr>
              <w:spacing w:after="0" w:line="360" w:lineRule="auto"/>
              <w:rPr>
                <w:rFonts w:eastAsia="Times New Roman"/>
                <w:szCs w:val="24"/>
                <w:lang w:eastAsia="am-ET"/>
              </w:rPr>
            </w:pPr>
          </w:p>
        </w:tc>
        <w:tc>
          <w:tcPr>
            <w:tcW w:w="450" w:type="dxa"/>
            <w:tcBorders>
              <w:top w:val="single" w:sz="4" w:space="0" w:color="auto"/>
              <w:left w:val="single" w:sz="4" w:space="0" w:color="auto"/>
              <w:bottom w:val="single" w:sz="4" w:space="0" w:color="auto"/>
              <w:right w:val="single" w:sz="4" w:space="0" w:color="auto"/>
            </w:tcBorders>
          </w:tcPr>
          <w:p w14:paraId="03D99AEF" w14:textId="77777777" w:rsidR="00F85152" w:rsidRPr="000F2EF4" w:rsidRDefault="00F85152" w:rsidP="00BE089D">
            <w:pPr>
              <w:spacing w:after="0" w:line="36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4E197EB1" w14:textId="77777777" w:rsidR="00F85152" w:rsidRPr="000F2EF4" w:rsidRDefault="00F85152" w:rsidP="00BE089D">
            <w:pPr>
              <w:spacing w:after="0" w:line="36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431E2B29" w14:textId="77777777" w:rsidR="00F85152" w:rsidRPr="000F2EF4" w:rsidRDefault="00F85152" w:rsidP="00BE089D">
            <w:pPr>
              <w:spacing w:after="0" w:line="36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776A9C15" w14:textId="77777777" w:rsidR="00F85152" w:rsidRPr="000F2EF4" w:rsidRDefault="00F85152" w:rsidP="00BE089D">
            <w:pPr>
              <w:spacing w:after="0" w:line="360" w:lineRule="auto"/>
              <w:rPr>
                <w:rFonts w:eastAsia="Times New Roman"/>
                <w:color w:val="000000"/>
                <w:szCs w:val="24"/>
                <w:lang w:val="en-US" w:eastAsia="am-ET"/>
              </w:rPr>
            </w:pPr>
          </w:p>
        </w:tc>
      </w:tr>
      <w:tr w:rsidR="00F85152" w:rsidRPr="000F2EF4" w14:paraId="2CA63E63" w14:textId="77777777" w:rsidTr="00BE089D">
        <w:trPr>
          <w:trHeight w:val="489"/>
        </w:trPr>
        <w:tc>
          <w:tcPr>
            <w:tcW w:w="535" w:type="dxa"/>
            <w:tcBorders>
              <w:top w:val="single" w:sz="4" w:space="0" w:color="auto"/>
              <w:left w:val="single" w:sz="4" w:space="0" w:color="auto"/>
              <w:bottom w:val="single" w:sz="4" w:space="0" w:color="auto"/>
              <w:right w:val="single" w:sz="4" w:space="0" w:color="auto"/>
            </w:tcBorders>
          </w:tcPr>
          <w:p w14:paraId="303517E4" w14:textId="77777777" w:rsidR="00F85152" w:rsidRPr="000F2EF4" w:rsidRDefault="00F85152" w:rsidP="00F85152">
            <w:pPr>
              <w:pStyle w:val="ListParagraph"/>
              <w:numPr>
                <w:ilvl w:val="1"/>
                <w:numId w:val="21"/>
              </w:numPr>
              <w:spacing w:after="0" w:line="360" w:lineRule="auto"/>
              <w:rPr>
                <w:rFonts w:eastAsia="Times New Roman"/>
                <w:color w:val="000000"/>
                <w:szCs w:val="24"/>
                <w:lang w:val="en-US" w:eastAsia="am-ET"/>
              </w:rPr>
            </w:pPr>
          </w:p>
        </w:tc>
        <w:tc>
          <w:tcPr>
            <w:tcW w:w="6210" w:type="dxa"/>
            <w:tcBorders>
              <w:top w:val="single" w:sz="4" w:space="0" w:color="auto"/>
              <w:left w:val="single" w:sz="4" w:space="0" w:color="auto"/>
              <w:bottom w:val="single" w:sz="4" w:space="0" w:color="auto"/>
              <w:right w:val="single" w:sz="4" w:space="0" w:color="auto"/>
            </w:tcBorders>
            <w:hideMark/>
          </w:tcPr>
          <w:p w14:paraId="7FE24BCF" w14:textId="77777777" w:rsidR="00F85152" w:rsidRDefault="00F85152" w:rsidP="00BE089D">
            <w:r w:rsidRPr="005A3C6E">
              <w:t>Having large number of borrowers causes loan default</w:t>
            </w:r>
          </w:p>
        </w:tc>
        <w:tc>
          <w:tcPr>
            <w:tcW w:w="450" w:type="dxa"/>
            <w:tcBorders>
              <w:top w:val="single" w:sz="4" w:space="0" w:color="auto"/>
              <w:left w:val="single" w:sz="4" w:space="0" w:color="auto"/>
              <w:bottom w:val="single" w:sz="4" w:space="0" w:color="auto"/>
              <w:right w:val="single" w:sz="4" w:space="0" w:color="auto"/>
            </w:tcBorders>
          </w:tcPr>
          <w:p w14:paraId="27833711" w14:textId="77777777" w:rsidR="00F85152" w:rsidRPr="000F2EF4" w:rsidRDefault="00F85152" w:rsidP="00BE089D">
            <w:pPr>
              <w:spacing w:after="0" w:line="360" w:lineRule="auto"/>
              <w:rPr>
                <w:rFonts w:eastAsia="Times New Roman"/>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6FE44C2F" w14:textId="77777777" w:rsidR="00F85152" w:rsidRPr="000F2EF4" w:rsidRDefault="00F85152" w:rsidP="00BE089D">
            <w:pPr>
              <w:spacing w:after="0" w:line="36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244B8C14" w14:textId="77777777" w:rsidR="00F85152" w:rsidRPr="000F2EF4" w:rsidRDefault="00F85152" w:rsidP="00BE089D">
            <w:pPr>
              <w:spacing w:after="0" w:line="36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0149AF6A" w14:textId="77777777" w:rsidR="00F85152" w:rsidRPr="000F2EF4" w:rsidRDefault="00F85152" w:rsidP="00BE089D">
            <w:pPr>
              <w:spacing w:after="0" w:line="36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02DB2850" w14:textId="77777777" w:rsidR="00F85152" w:rsidRPr="000F2EF4" w:rsidRDefault="00F85152" w:rsidP="00BE089D">
            <w:pPr>
              <w:spacing w:after="0" w:line="360" w:lineRule="auto"/>
              <w:rPr>
                <w:rFonts w:eastAsia="Times New Roman"/>
                <w:color w:val="000000"/>
                <w:szCs w:val="24"/>
                <w:lang w:val="en-US" w:eastAsia="am-ET"/>
              </w:rPr>
            </w:pPr>
          </w:p>
        </w:tc>
      </w:tr>
      <w:tr w:rsidR="00F85152" w:rsidRPr="000F2EF4" w14:paraId="2E05AADD" w14:textId="77777777" w:rsidTr="00BE089D">
        <w:trPr>
          <w:trHeight w:val="489"/>
        </w:trPr>
        <w:tc>
          <w:tcPr>
            <w:tcW w:w="535" w:type="dxa"/>
            <w:tcBorders>
              <w:top w:val="single" w:sz="4" w:space="0" w:color="auto"/>
              <w:left w:val="single" w:sz="4" w:space="0" w:color="auto"/>
              <w:bottom w:val="single" w:sz="4" w:space="0" w:color="auto"/>
              <w:right w:val="single" w:sz="4" w:space="0" w:color="auto"/>
            </w:tcBorders>
          </w:tcPr>
          <w:p w14:paraId="00B41938" w14:textId="77777777" w:rsidR="00F85152" w:rsidRPr="008D6653" w:rsidRDefault="00F85152" w:rsidP="00F85152">
            <w:pPr>
              <w:pStyle w:val="ListParagraph"/>
              <w:numPr>
                <w:ilvl w:val="0"/>
                <w:numId w:val="19"/>
              </w:numPr>
              <w:spacing w:after="0" w:line="360" w:lineRule="auto"/>
              <w:rPr>
                <w:b/>
                <w:color w:val="000000"/>
                <w:lang w:val="en-US"/>
              </w:rPr>
            </w:pPr>
          </w:p>
        </w:tc>
        <w:tc>
          <w:tcPr>
            <w:tcW w:w="6210" w:type="dxa"/>
            <w:tcBorders>
              <w:top w:val="single" w:sz="4" w:space="0" w:color="auto"/>
              <w:left w:val="single" w:sz="4" w:space="0" w:color="auto"/>
              <w:bottom w:val="single" w:sz="4" w:space="0" w:color="auto"/>
              <w:right w:val="single" w:sz="4" w:space="0" w:color="auto"/>
            </w:tcBorders>
            <w:vAlign w:val="center"/>
            <w:hideMark/>
          </w:tcPr>
          <w:p w14:paraId="18383BD8" w14:textId="77777777" w:rsidR="00F85152" w:rsidRPr="003731BC" w:rsidRDefault="00F85152" w:rsidP="00BE089D">
            <w:pPr>
              <w:spacing w:after="0" w:line="360" w:lineRule="auto"/>
              <w:rPr>
                <w:b/>
                <w:color w:val="000000"/>
                <w:szCs w:val="24"/>
                <w:lang w:val="en-US"/>
              </w:rPr>
            </w:pPr>
            <w:r w:rsidRPr="003731BC">
              <w:rPr>
                <w:b/>
                <w:lang w:val="en-US"/>
              </w:rPr>
              <w:t>Poor</w:t>
            </w:r>
            <w:r>
              <w:rPr>
                <w:b/>
                <w:lang w:val="en-US"/>
              </w:rPr>
              <w:t xml:space="preserve"> Credit Analyses a</w:t>
            </w:r>
            <w:r w:rsidRPr="003731BC">
              <w:rPr>
                <w:b/>
                <w:lang w:val="en-US"/>
              </w:rPr>
              <w:t>nd Assessment</w:t>
            </w:r>
          </w:p>
        </w:tc>
        <w:tc>
          <w:tcPr>
            <w:tcW w:w="450" w:type="dxa"/>
            <w:tcBorders>
              <w:top w:val="single" w:sz="4" w:space="0" w:color="auto"/>
              <w:left w:val="single" w:sz="4" w:space="0" w:color="auto"/>
              <w:bottom w:val="single" w:sz="4" w:space="0" w:color="auto"/>
              <w:right w:val="single" w:sz="4" w:space="0" w:color="auto"/>
            </w:tcBorders>
          </w:tcPr>
          <w:p w14:paraId="405C9C08" w14:textId="77777777" w:rsidR="00F85152" w:rsidRPr="000F2EF4" w:rsidRDefault="00F85152" w:rsidP="00BE089D">
            <w:pPr>
              <w:spacing w:after="0" w:line="36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3BDAC256" w14:textId="77777777" w:rsidR="00F85152" w:rsidRPr="000F2EF4" w:rsidRDefault="00F85152" w:rsidP="00BE089D">
            <w:pPr>
              <w:spacing w:after="0" w:line="36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525E3881" w14:textId="77777777" w:rsidR="00F85152" w:rsidRPr="000F2EF4" w:rsidRDefault="00F85152" w:rsidP="00BE089D">
            <w:pPr>
              <w:spacing w:after="0" w:line="36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03AA8FD9" w14:textId="77777777" w:rsidR="00F85152" w:rsidRPr="000F2EF4" w:rsidRDefault="00F85152" w:rsidP="00BE089D">
            <w:pPr>
              <w:spacing w:after="0" w:line="36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415D2949" w14:textId="77777777" w:rsidR="00F85152" w:rsidRPr="000F2EF4" w:rsidRDefault="00F85152" w:rsidP="00BE089D">
            <w:pPr>
              <w:spacing w:after="0" w:line="360" w:lineRule="auto"/>
              <w:rPr>
                <w:rFonts w:eastAsia="Times New Roman"/>
                <w:color w:val="000000"/>
                <w:szCs w:val="24"/>
                <w:lang w:val="en-US" w:eastAsia="am-ET"/>
              </w:rPr>
            </w:pPr>
          </w:p>
        </w:tc>
      </w:tr>
      <w:tr w:rsidR="00F85152" w:rsidRPr="000F2EF4" w14:paraId="10C9D16B" w14:textId="77777777" w:rsidTr="00BE089D">
        <w:trPr>
          <w:trHeight w:val="489"/>
        </w:trPr>
        <w:tc>
          <w:tcPr>
            <w:tcW w:w="535" w:type="dxa"/>
            <w:tcBorders>
              <w:top w:val="single" w:sz="4" w:space="0" w:color="auto"/>
              <w:left w:val="single" w:sz="4" w:space="0" w:color="auto"/>
              <w:bottom w:val="single" w:sz="4" w:space="0" w:color="auto"/>
              <w:right w:val="single" w:sz="4" w:space="0" w:color="auto"/>
            </w:tcBorders>
          </w:tcPr>
          <w:p w14:paraId="2A78B5DB" w14:textId="77777777" w:rsidR="00F85152" w:rsidRPr="000F2EF4" w:rsidRDefault="00F85152" w:rsidP="00F85152">
            <w:pPr>
              <w:pStyle w:val="ListParagraph"/>
              <w:numPr>
                <w:ilvl w:val="1"/>
                <w:numId w:val="22"/>
              </w:numPr>
              <w:spacing w:after="0" w:line="360" w:lineRule="auto"/>
              <w:rPr>
                <w:rFonts w:eastAsia="Times New Roman"/>
                <w:color w:val="000000"/>
                <w:szCs w:val="24"/>
                <w:lang w:val="en-US" w:eastAsia="am-ET"/>
              </w:rPr>
            </w:pPr>
          </w:p>
        </w:tc>
        <w:tc>
          <w:tcPr>
            <w:tcW w:w="6210" w:type="dxa"/>
            <w:tcBorders>
              <w:top w:val="single" w:sz="4" w:space="0" w:color="auto"/>
              <w:left w:val="single" w:sz="4" w:space="0" w:color="auto"/>
              <w:bottom w:val="single" w:sz="4" w:space="0" w:color="auto"/>
              <w:right w:val="single" w:sz="4" w:space="0" w:color="auto"/>
            </w:tcBorders>
          </w:tcPr>
          <w:p w14:paraId="73E556AA" w14:textId="77777777" w:rsidR="00F85152" w:rsidRPr="000F2EF4" w:rsidRDefault="00F85152" w:rsidP="00BE089D">
            <w:pPr>
              <w:spacing w:after="0" w:line="360" w:lineRule="auto"/>
              <w:rPr>
                <w:rStyle w:val="fontstyle01"/>
              </w:rPr>
            </w:pPr>
            <w:r w:rsidRPr="00C2120A">
              <w:rPr>
                <w:rStyle w:val="fontstyle01"/>
              </w:rPr>
              <w:t>Know Your Customer (KYC) policy of bank lead to high loan quality</w:t>
            </w:r>
          </w:p>
        </w:tc>
        <w:tc>
          <w:tcPr>
            <w:tcW w:w="450" w:type="dxa"/>
            <w:tcBorders>
              <w:top w:val="single" w:sz="4" w:space="0" w:color="auto"/>
              <w:left w:val="single" w:sz="4" w:space="0" w:color="auto"/>
              <w:bottom w:val="single" w:sz="4" w:space="0" w:color="auto"/>
              <w:right w:val="single" w:sz="4" w:space="0" w:color="auto"/>
            </w:tcBorders>
          </w:tcPr>
          <w:p w14:paraId="403ABC3B" w14:textId="77777777" w:rsidR="00F85152" w:rsidRPr="000F2EF4" w:rsidRDefault="00F85152" w:rsidP="00BE089D">
            <w:pPr>
              <w:spacing w:after="0" w:line="360" w:lineRule="auto"/>
              <w:rPr>
                <w:rFonts w:eastAsia="Times New Roman"/>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285402AB" w14:textId="77777777" w:rsidR="00F85152" w:rsidRPr="000F2EF4" w:rsidRDefault="00F85152" w:rsidP="00BE089D">
            <w:pPr>
              <w:spacing w:after="0" w:line="36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39F72ECA" w14:textId="77777777" w:rsidR="00F85152" w:rsidRPr="000F2EF4" w:rsidRDefault="00F85152" w:rsidP="00BE089D">
            <w:pPr>
              <w:spacing w:after="0" w:line="36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5ACADEF6" w14:textId="77777777" w:rsidR="00F85152" w:rsidRPr="000F2EF4" w:rsidRDefault="00F85152" w:rsidP="00BE089D">
            <w:pPr>
              <w:spacing w:after="0" w:line="36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33D86C91" w14:textId="77777777" w:rsidR="00F85152" w:rsidRPr="000F2EF4" w:rsidRDefault="00F85152" w:rsidP="00BE089D">
            <w:pPr>
              <w:spacing w:after="0" w:line="360" w:lineRule="auto"/>
              <w:rPr>
                <w:rFonts w:eastAsia="Times New Roman"/>
                <w:color w:val="000000"/>
                <w:szCs w:val="24"/>
                <w:lang w:val="en-US" w:eastAsia="am-ET"/>
              </w:rPr>
            </w:pPr>
          </w:p>
        </w:tc>
      </w:tr>
      <w:tr w:rsidR="00F85152" w:rsidRPr="000F2EF4" w14:paraId="63250D03" w14:textId="77777777" w:rsidTr="00BE089D">
        <w:trPr>
          <w:trHeight w:val="489"/>
        </w:trPr>
        <w:tc>
          <w:tcPr>
            <w:tcW w:w="535" w:type="dxa"/>
            <w:tcBorders>
              <w:top w:val="single" w:sz="4" w:space="0" w:color="auto"/>
              <w:left w:val="single" w:sz="4" w:space="0" w:color="auto"/>
              <w:bottom w:val="single" w:sz="4" w:space="0" w:color="auto"/>
              <w:right w:val="single" w:sz="4" w:space="0" w:color="auto"/>
            </w:tcBorders>
          </w:tcPr>
          <w:p w14:paraId="2973A813" w14:textId="77777777" w:rsidR="00F85152" w:rsidRPr="000F2EF4" w:rsidRDefault="00F85152" w:rsidP="00F85152">
            <w:pPr>
              <w:pStyle w:val="ListParagraph"/>
              <w:numPr>
                <w:ilvl w:val="1"/>
                <w:numId w:val="22"/>
              </w:numPr>
              <w:spacing w:after="0" w:line="360" w:lineRule="auto"/>
              <w:rPr>
                <w:rFonts w:eastAsia="Times New Roman"/>
                <w:color w:val="000000"/>
                <w:szCs w:val="24"/>
                <w:lang w:val="en-US" w:eastAsia="am-ET"/>
              </w:rPr>
            </w:pPr>
          </w:p>
        </w:tc>
        <w:tc>
          <w:tcPr>
            <w:tcW w:w="6210" w:type="dxa"/>
            <w:tcBorders>
              <w:top w:val="single" w:sz="4" w:space="0" w:color="auto"/>
              <w:left w:val="single" w:sz="4" w:space="0" w:color="auto"/>
              <w:bottom w:val="single" w:sz="4" w:space="0" w:color="auto"/>
              <w:right w:val="single" w:sz="4" w:space="0" w:color="auto"/>
            </w:tcBorders>
          </w:tcPr>
          <w:p w14:paraId="5503AF34" w14:textId="77777777" w:rsidR="00F85152" w:rsidRPr="00CD4026" w:rsidRDefault="00F85152" w:rsidP="00BE089D">
            <w:pPr>
              <w:spacing w:after="0" w:line="360" w:lineRule="auto"/>
              <w:rPr>
                <w:rStyle w:val="fontstyle01"/>
                <w:lang w:val="en-US"/>
              </w:rPr>
            </w:pPr>
            <w:r>
              <w:rPr>
                <w:rStyle w:val="fontstyle01"/>
                <w:lang w:val="en-US"/>
              </w:rPr>
              <w:t xml:space="preserve">The bank </w:t>
            </w:r>
            <w:r w:rsidRPr="008C449A">
              <w:rPr>
                <w:rStyle w:val="fontstyle01"/>
              </w:rPr>
              <w:t>Lack</w:t>
            </w:r>
            <w:r>
              <w:rPr>
                <w:rStyle w:val="fontstyle01"/>
                <w:lang w:val="en-US"/>
              </w:rPr>
              <w:t>s</w:t>
            </w:r>
            <w:r>
              <w:rPr>
                <w:rStyle w:val="fontstyle01"/>
              </w:rPr>
              <w:t xml:space="preserve">of experienced staff </w:t>
            </w:r>
          </w:p>
        </w:tc>
        <w:tc>
          <w:tcPr>
            <w:tcW w:w="450" w:type="dxa"/>
            <w:tcBorders>
              <w:top w:val="single" w:sz="4" w:space="0" w:color="auto"/>
              <w:left w:val="single" w:sz="4" w:space="0" w:color="auto"/>
              <w:bottom w:val="single" w:sz="4" w:space="0" w:color="auto"/>
              <w:right w:val="single" w:sz="4" w:space="0" w:color="auto"/>
            </w:tcBorders>
          </w:tcPr>
          <w:p w14:paraId="0965309D" w14:textId="77777777" w:rsidR="00F85152" w:rsidRPr="000F2EF4" w:rsidRDefault="00F85152" w:rsidP="00BE089D">
            <w:pPr>
              <w:spacing w:after="0" w:line="360" w:lineRule="auto"/>
              <w:rPr>
                <w:rFonts w:eastAsia="Times New Roman"/>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0A06BEE5" w14:textId="77777777" w:rsidR="00F85152" w:rsidRPr="000F2EF4" w:rsidRDefault="00F85152" w:rsidP="00BE089D">
            <w:pPr>
              <w:spacing w:after="0" w:line="36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3FD61216" w14:textId="77777777" w:rsidR="00F85152" w:rsidRPr="000F2EF4" w:rsidRDefault="00F85152" w:rsidP="00BE089D">
            <w:pPr>
              <w:spacing w:after="0" w:line="36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1280A6FE" w14:textId="77777777" w:rsidR="00F85152" w:rsidRPr="000F2EF4" w:rsidRDefault="00F85152" w:rsidP="00BE089D">
            <w:pPr>
              <w:spacing w:after="0" w:line="36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6C931F4F" w14:textId="77777777" w:rsidR="00F85152" w:rsidRPr="000F2EF4" w:rsidRDefault="00F85152" w:rsidP="00BE089D">
            <w:pPr>
              <w:spacing w:after="0" w:line="360" w:lineRule="auto"/>
              <w:rPr>
                <w:rFonts w:eastAsia="Times New Roman"/>
                <w:color w:val="000000"/>
                <w:szCs w:val="24"/>
                <w:lang w:val="en-US" w:eastAsia="am-ET"/>
              </w:rPr>
            </w:pPr>
          </w:p>
        </w:tc>
      </w:tr>
      <w:tr w:rsidR="00F85152" w:rsidRPr="000F2EF4" w14:paraId="7D2F3E65" w14:textId="77777777" w:rsidTr="00BE089D">
        <w:trPr>
          <w:trHeight w:val="489"/>
        </w:trPr>
        <w:tc>
          <w:tcPr>
            <w:tcW w:w="535" w:type="dxa"/>
            <w:tcBorders>
              <w:top w:val="single" w:sz="4" w:space="0" w:color="auto"/>
              <w:left w:val="single" w:sz="4" w:space="0" w:color="auto"/>
              <w:bottom w:val="single" w:sz="4" w:space="0" w:color="auto"/>
              <w:right w:val="single" w:sz="4" w:space="0" w:color="auto"/>
            </w:tcBorders>
          </w:tcPr>
          <w:p w14:paraId="1F711AE9" w14:textId="77777777" w:rsidR="00F85152" w:rsidRPr="000F2EF4" w:rsidRDefault="00F85152" w:rsidP="00F85152">
            <w:pPr>
              <w:pStyle w:val="ListParagraph"/>
              <w:numPr>
                <w:ilvl w:val="1"/>
                <w:numId w:val="22"/>
              </w:numPr>
              <w:spacing w:after="0" w:line="360" w:lineRule="auto"/>
              <w:rPr>
                <w:rFonts w:eastAsia="Times New Roman"/>
                <w:color w:val="000000"/>
                <w:szCs w:val="24"/>
                <w:lang w:val="en-US" w:eastAsia="am-ET"/>
              </w:rPr>
            </w:pPr>
          </w:p>
        </w:tc>
        <w:tc>
          <w:tcPr>
            <w:tcW w:w="6210" w:type="dxa"/>
            <w:tcBorders>
              <w:top w:val="single" w:sz="4" w:space="0" w:color="auto"/>
              <w:left w:val="single" w:sz="4" w:space="0" w:color="auto"/>
              <w:bottom w:val="single" w:sz="4" w:space="0" w:color="auto"/>
              <w:right w:val="single" w:sz="4" w:space="0" w:color="auto"/>
            </w:tcBorders>
          </w:tcPr>
          <w:p w14:paraId="512228EC" w14:textId="77777777" w:rsidR="00F85152" w:rsidRPr="000F2EF4" w:rsidRDefault="00F85152" w:rsidP="00BE089D">
            <w:pPr>
              <w:spacing w:after="0" w:line="360" w:lineRule="auto"/>
              <w:rPr>
                <w:szCs w:val="24"/>
              </w:rPr>
            </w:pPr>
            <w:r w:rsidRPr="009A49D6">
              <w:rPr>
                <w:szCs w:val="24"/>
              </w:rPr>
              <w:t>Project appraising and selection officers and managers are qualified and skilled enough</w:t>
            </w:r>
          </w:p>
        </w:tc>
        <w:tc>
          <w:tcPr>
            <w:tcW w:w="450" w:type="dxa"/>
            <w:tcBorders>
              <w:top w:val="single" w:sz="4" w:space="0" w:color="auto"/>
              <w:left w:val="single" w:sz="4" w:space="0" w:color="auto"/>
              <w:bottom w:val="single" w:sz="4" w:space="0" w:color="auto"/>
              <w:right w:val="single" w:sz="4" w:space="0" w:color="auto"/>
            </w:tcBorders>
          </w:tcPr>
          <w:p w14:paraId="2688BC21" w14:textId="77777777" w:rsidR="00F85152" w:rsidRPr="000F2EF4" w:rsidRDefault="00F85152" w:rsidP="00BE089D">
            <w:pPr>
              <w:spacing w:after="0" w:line="36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66A60205" w14:textId="77777777" w:rsidR="00F85152" w:rsidRPr="000F2EF4" w:rsidRDefault="00F85152" w:rsidP="00BE089D">
            <w:pPr>
              <w:spacing w:after="0" w:line="36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09A87753" w14:textId="77777777" w:rsidR="00F85152" w:rsidRPr="000F2EF4" w:rsidRDefault="00F85152" w:rsidP="00BE089D">
            <w:pPr>
              <w:spacing w:after="0" w:line="36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1EF66825" w14:textId="77777777" w:rsidR="00F85152" w:rsidRPr="000F2EF4" w:rsidRDefault="00F85152" w:rsidP="00BE089D">
            <w:pPr>
              <w:spacing w:after="0" w:line="36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6E0627BC" w14:textId="77777777" w:rsidR="00F85152" w:rsidRPr="000F2EF4" w:rsidRDefault="00F85152" w:rsidP="00BE089D">
            <w:pPr>
              <w:spacing w:after="0" w:line="360" w:lineRule="auto"/>
              <w:rPr>
                <w:rFonts w:eastAsia="Times New Roman"/>
                <w:color w:val="000000"/>
                <w:szCs w:val="24"/>
                <w:lang w:val="en-US" w:eastAsia="am-ET"/>
              </w:rPr>
            </w:pPr>
          </w:p>
        </w:tc>
      </w:tr>
      <w:tr w:rsidR="00F85152" w:rsidRPr="000F2EF4" w14:paraId="1FA8D5CF" w14:textId="77777777" w:rsidTr="00BE089D">
        <w:trPr>
          <w:trHeight w:val="489"/>
        </w:trPr>
        <w:tc>
          <w:tcPr>
            <w:tcW w:w="535" w:type="dxa"/>
            <w:tcBorders>
              <w:top w:val="single" w:sz="4" w:space="0" w:color="auto"/>
              <w:left w:val="single" w:sz="4" w:space="0" w:color="auto"/>
              <w:bottom w:val="single" w:sz="4" w:space="0" w:color="auto"/>
              <w:right w:val="single" w:sz="4" w:space="0" w:color="auto"/>
            </w:tcBorders>
          </w:tcPr>
          <w:p w14:paraId="1879A680" w14:textId="77777777" w:rsidR="00F85152" w:rsidRPr="000F2EF4" w:rsidRDefault="00F85152" w:rsidP="00F85152">
            <w:pPr>
              <w:pStyle w:val="ListParagraph"/>
              <w:numPr>
                <w:ilvl w:val="1"/>
                <w:numId w:val="22"/>
              </w:numPr>
              <w:spacing w:after="0" w:line="360" w:lineRule="auto"/>
              <w:rPr>
                <w:rFonts w:eastAsia="Times New Roman"/>
                <w:color w:val="000000"/>
                <w:szCs w:val="24"/>
                <w:lang w:val="en-US" w:eastAsia="am-ET"/>
              </w:rPr>
            </w:pPr>
          </w:p>
        </w:tc>
        <w:tc>
          <w:tcPr>
            <w:tcW w:w="6210" w:type="dxa"/>
            <w:tcBorders>
              <w:top w:val="single" w:sz="4" w:space="0" w:color="auto"/>
              <w:left w:val="single" w:sz="4" w:space="0" w:color="auto"/>
              <w:bottom w:val="single" w:sz="4" w:space="0" w:color="auto"/>
              <w:right w:val="single" w:sz="4" w:space="0" w:color="auto"/>
            </w:tcBorders>
          </w:tcPr>
          <w:p w14:paraId="0DF52F14" w14:textId="77777777" w:rsidR="00F85152" w:rsidRPr="000F2EF4" w:rsidRDefault="00F85152" w:rsidP="00BE089D">
            <w:pPr>
              <w:spacing w:after="0" w:line="360" w:lineRule="auto"/>
              <w:rPr>
                <w:szCs w:val="24"/>
              </w:rPr>
            </w:pPr>
            <w:r w:rsidRPr="009A49D6">
              <w:rPr>
                <w:szCs w:val="24"/>
              </w:rPr>
              <w:t>Credit performers in the bank have autonomous power in appraising and selecting projects</w:t>
            </w:r>
          </w:p>
        </w:tc>
        <w:tc>
          <w:tcPr>
            <w:tcW w:w="450" w:type="dxa"/>
            <w:tcBorders>
              <w:top w:val="single" w:sz="4" w:space="0" w:color="auto"/>
              <w:left w:val="single" w:sz="4" w:space="0" w:color="auto"/>
              <w:bottom w:val="single" w:sz="4" w:space="0" w:color="auto"/>
              <w:right w:val="single" w:sz="4" w:space="0" w:color="auto"/>
            </w:tcBorders>
          </w:tcPr>
          <w:p w14:paraId="121BDD0C" w14:textId="77777777" w:rsidR="00F85152" w:rsidRPr="000F2EF4" w:rsidRDefault="00F85152" w:rsidP="00BE089D">
            <w:pPr>
              <w:spacing w:after="0" w:line="36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51FBD379" w14:textId="77777777" w:rsidR="00F85152" w:rsidRPr="000F2EF4" w:rsidRDefault="00F85152" w:rsidP="00BE089D">
            <w:pPr>
              <w:spacing w:after="0" w:line="36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44ECB90D" w14:textId="77777777" w:rsidR="00F85152" w:rsidRPr="000F2EF4" w:rsidRDefault="00F85152" w:rsidP="00BE089D">
            <w:pPr>
              <w:spacing w:after="0" w:line="36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4883F75F" w14:textId="77777777" w:rsidR="00F85152" w:rsidRPr="000F2EF4" w:rsidRDefault="00F85152" w:rsidP="00BE089D">
            <w:pPr>
              <w:spacing w:after="0" w:line="36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09B5D494" w14:textId="77777777" w:rsidR="00F85152" w:rsidRPr="000F2EF4" w:rsidRDefault="00F85152" w:rsidP="00BE089D">
            <w:pPr>
              <w:spacing w:after="0" w:line="360" w:lineRule="auto"/>
              <w:rPr>
                <w:rFonts w:eastAsia="Times New Roman"/>
                <w:color w:val="000000"/>
                <w:szCs w:val="24"/>
                <w:lang w:val="en-US" w:eastAsia="am-ET"/>
              </w:rPr>
            </w:pPr>
          </w:p>
        </w:tc>
      </w:tr>
      <w:tr w:rsidR="00F85152" w:rsidRPr="000F2EF4" w14:paraId="727C619A" w14:textId="77777777" w:rsidTr="00BE089D">
        <w:trPr>
          <w:trHeight w:val="489"/>
        </w:trPr>
        <w:tc>
          <w:tcPr>
            <w:tcW w:w="535" w:type="dxa"/>
            <w:tcBorders>
              <w:top w:val="single" w:sz="4" w:space="0" w:color="auto"/>
              <w:left w:val="single" w:sz="4" w:space="0" w:color="auto"/>
              <w:bottom w:val="single" w:sz="4" w:space="0" w:color="auto"/>
              <w:right w:val="single" w:sz="4" w:space="0" w:color="auto"/>
            </w:tcBorders>
          </w:tcPr>
          <w:p w14:paraId="2B1F27D7" w14:textId="77777777" w:rsidR="00F85152" w:rsidRPr="000F2EF4" w:rsidRDefault="00F85152" w:rsidP="00F85152">
            <w:pPr>
              <w:pStyle w:val="ListParagraph"/>
              <w:numPr>
                <w:ilvl w:val="1"/>
                <w:numId w:val="22"/>
              </w:numPr>
              <w:spacing w:after="0" w:line="360" w:lineRule="auto"/>
              <w:rPr>
                <w:rFonts w:eastAsia="Times New Roman"/>
                <w:color w:val="000000"/>
                <w:szCs w:val="24"/>
                <w:lang w:val="en-US" w:eastAsia="am-ET"/>
              </w:rPr>
            </w:pPr>
          </w:p>
        </w:tc>
        <w:tc>
          <w:tcPr>
            <w:tcW w:w="6210" w:type="dxa"/>
            <w:tcBorders>
              <w:top w:val="single" w:sz="4" w:space="0" w:color="auto"/>
              <w:left w:val="single" w:sz="4" w:space="0" w:color="auto"/>
              <w:bottom w:val="single" w:sz="4" w:space="0" w:color="auto"/>
              <w:right w:val="single" w:sz="4" w:space="0" w:color="auto"/>
            </w:tcBorders>
          </w:tcPr>
          <w:p w14:paraId="65481B13" w14:textId="77777777" w:rsidR="00F85152" w:rsidRPr="00D005C4" w:rsidRDefault="00F85152" w:rsidP="00BE089D">
            <w:pPr>
              <w:spacing w:after="0" w:line="360" w:lineRule="auto"/>
              <w:rPr>
                <w:rStyle w:val="fontstyle01"/>
                <w:lang w:val="en-US"/>
              </w:rPr>
            </w:pPr>
            <w:r w:rsidRPr="00CF5088">
              <w:rPr>
                <w:rStyle w:val="fontstyle01"/>
              </w:rPr>
              <w:t>The borrowers, which are admitted by compromising the assessment conditions usually</w:t>
            </w:r>
            <w:r>
              <w:rPr>
                <w:rStyle w:val="fontstyle01"/>
                <w:lang w:val="en-US"/>
              </w:rPr>
              <w:t xml:space="preserve"> are</w:t>
            </w:r>
            <w:r>
              <w:rPr>
                <w:rStyle w:val="fontstyle01"/>
              </w:rPr>
              <w:t xml:space="preserve"> defaul</w:t>
            </w:r>
            <w:r>
              <w:rPr>
                <w:rStyle w:val="fontstyle01"/>
                <w:lang w:val="en-US"/>
              </w:rPr>
              <w:t>t</w:t>
            </w:r>
          </w:p>
        </w:tc>
        <w:tc>
          <w:tcPr>
            <w:tcW w:w="450" w:type="dxa"/>
            <w:tcBorders>
              <w:top w:val="single" w:sz="4" w:space="0" w:color="auto"/>
              <w:left w:val="single" w:sz="4" w:space="0" w:color="auto"/>
              <w:bottom w:val="single" w:sz="4" w:space="0" w:color="auto"/>
              <w:right w:val="single" w:sz="4" w:space="0" w:color="auto"/>
            </w:tcBorders>
          </w:tcPr>
          <w:p w14:paraId="1A439C0B" w14:textId="77777777" w:rsidR="00F85152" w:rsidRPr="000F2EF4" w:rsidRDefault="00F85152" w:rsidP="00BE089D">
            <w:pPr>
              <w:spacing w:after="0" w:line="360" w:lineRule="auto"/>
              <w:rPr>
                <w:rFonts w:eastAsia="Times New Roman"/>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2EC61A4E" w14:textId="77777777" w:rsidR="00F85152" w:rsidRPr="000F2EF4" w:rsidRDefault="00F85152" w:rsidP="00BE089D">
            <w:pPr>
              <w:spacing w:after="0" w:line="36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00EBE0AE" w14:textId="77777777" w:rsidR="00F85152" w:rsidRPr="000F2EF4" w:rsidRDefault="00F85152" w:rsidP="00BE089D">
            <w:pPr>
              <w:spacing w:after="0" w:line="36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74172B7B" w14:textId="77777777" w:rsidR="00F85152" w:rsidRPr="000F2EF4" w:rsidRDefault="00F85152" w:rsidP="00BE089D">
            <w:pPr>
              <w:spacing w:after="0" w:line="36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37EBF756" w14:textId="77777777" w:rsidR="00F85152" w:rsidRPr="000F2EF4" w:rsidRDefault="00F85152" w:rsidP="00BE089D">
            <w:pPr>
              <w:spacing w:after="0" w:line="360" w:lineRule="auto"/>
              <w:rPr>
                <w:rFonts w:eastAsia="Times New Roman"/>
                <w:color w:val="000000"/>
                <w:szCs w:val="24"/>
                <w:lang w:val="en-US" w:eastAsia="am-ET"/>
              </w:rPr>
            </w:pPr>
          </w:p>
        </w:tc>
      </w:tr>
      <w:tr w:rsidR="00F85152" w:rsidRPr="000F2EF4" w14:paraId="273D36BE" w14:textId="77777777" w:rsidTr="00BE089D">
        <w:trPr>
          <w:trHeight w:val="489"/>
        </w:trPr>
        <w:tc>
          <w:tcPr>
            <w:tcW w:w="535" w:type="dxa"/>
            <w:tcBorders>
              <w:top w:val="single" w:sz="4" w:space="0" w:color="auto"/>
              <w:left w:val="single" w:sz="4" w:space="0" w:color="auto"/>
              <w:bottom w:val="single" w:sz="4" w:space="0" w:color="auto"/>
              <w:right w:val="single" w:sz="4" w:space="0" w:color="auto"/>
            </w:tcBorders>
          </w:tcPr>
          <w:p w14:paraId="28B9361A" w14:textId="77777777" w:rsidR="00F85152" w:rsidRPr="000F2EF4" w:rsidRDefault="00F85152" w:rsidP="00F85152">
            <w:pPr>
              <w:pStyle w:val="ListParagraph"/>
              <w:numPr>
                <w:ilvl w:val="1"/>
                <w:numId w:val="22"/>
              </w:numPr>
              <w:spacing w:after="0" w:line="360" w:lineRule="auto"/>
              <w:rPr>
                <w:rFonts w:eastAsia="Times New Roman"/>
                <w:color w:val="000000"/>
                <w:szCs w:val="24"/>
                <w:lang w:val="en-US" w:eastAsia="am-ET"/>
              </w:rPr>
            </w:pPr>
          </w:p>
        </w:tc>
        <w:tc>
          <w:tcPr>
            <w:tcW w:w="6210" w:type="dxa"/>
            <w:tcBorders>
              <w:top w:val="single" w:sz="4" w:space="0" w:color="auto"/>
              <w:left w:val="single" w:sz="4" w:space="0" w:color="auto"/>
              <w:bottom w:val="single" w:sz="4" w:space="0" w:color="auto"/>
              <w:right w:val="single" w:sz="4" w:space="0" w:color="auto"/>
            </w:tcBorders>
          </w:tcPr>
          <w:p w14:paraId="645D3F50" w14:textId="77777777" w:rsidR="00F85152" w:rsidRPr="00CF5088" w:rsidRDefault="00F85152" w:rsidP="00BE089D">
            <w:pPr>
              <w:spacing w:after="0" w:line="360" w:lineRule="auto"/>
              <w:rPr>
                <w:rStyle w:val="fontstyle01"/>
              </w:rPr>
            </w:pPr>
            <w:r w:rsidRPr="00CF5088">
              <w:rPr>
                <w:rStyle w:val="fontstyle01"/>
              </w:rPr>
              <w:t>If the bank knows about the customers’ previous credit history, it will lead to high loans quality.</w:t>
            </w:r>
          </w:p>
        </w:tc>
        <w:tc>
          <w:tcPr>
            <w:tcW w:w="450" w:type="dxa"/>
            <w:tcBorders>
              <w:top w:val="single" w:sz="4" w:space="0" w:color="auto"/>
              <w:left w:val="single" w:sz="4" w:space="0" w:color="auto"/>
              <w:bottom w:val="single" w:sz="4" w:space="0" w:color="auto"/>
              <w:right w:val="single" w:sz="4" w:space="0" w:color="auto"/>
            </w:tcBorders>
          </w:tcPr>
          <w:p w14:paraId="6852BEEB" w14:textId="77777777" w:rsidR="00F85152" w:rsidRPr="000F2EF4" w:rsidRDefault="00F85152" w:rsidP="00BE089D">
            <w:pPr>
              <w:spacing w:after="0" w:line="360" w:lineRule="auto"/>
              <w:rPr>
                <w:rFonts w:eastAsia="Times New Roman"/>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49733BED" w14:textId="77777777" w:rsidR="00F85152" w:rsidRPr="000F2EF4" w:rsidRDefault="00F85152" w:rsidP="00BE089D">
            <w:pPr>
              <w:spacing w:after="0" w:line="36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64CEC4EB" w14:textId="77777777" w:rsidR="00F85152" w:rsidRPr="000F2EF4" w:rsidRDefault="00F85152" w:rsidP="00BE089D">
            <w:pPr>
              <w:spacing w:after="0" w:line="36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6B6552B2" w14:textId="77777777" w:rsidR="00F85152" w:rsidRPr="000F2EF4" w:rsidRDefault="00F85152" w:rsidP="00BE089D">
            <w:pPr>
              <w:spacing w:after="0" w:line="36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29226303" w14:textId="77777777" w:rsidR="00F85152" w:rsidRPr="000F2EF4" w:rsidRDefault="00F85152" w:rsidP="00BE089D">
            <w:pPr>
              <w:spacing w:after="0" w:line="360" w:lineRule="auto"/>
              <w:rPr>
                <w:rFonts w:eastAsia="Times New Roman"/>
                <w:color w:val="000000"/>
                <w:szCs w:val="24"/>
                <w:lang w:val="en-US" w:eastAsia="am-ET"/>
              </w:rPr>
            </w:pPr>
          </w:p>
        </w:tc>
      </w:tr>
      <w:tr w:rsidR="00F85152" w:rsidRPr="000F2EF4" w14:paraId="452F5355" w14:textId="77777777" w:rsidTr="00BE089D">
        <w:trPr>
          <w:trHeight w:val="489"/>
        </w:trPr>
        <w:tc>
          <w:tcPr>
            <w:tcW w:w="535" w:type="dxa"/>
            <w:tcBorders>
              <w:top w:val="single" w:sz="4" w:space="0" w:color="auto"/>
              <w:left w:val="single" w:sz="4" w:space="0" w:color="auto"/>
              <w:bottom w:val="single" w:sz="4" w:space="0" w:color="auto"/>
              <w:right w:val="single" w:sz="4" w:space="0" w:color="auto"/>
            </w:tcBorders>
          </w:tcPr>
          <w:p w14:paraId="7269E9E4" w14:textId="77777777" w:rsidR="00F85152" w:rsidRPr="000F2EF4" w:rsidRDefault="00F85152" w:rsidP="00F85152">
            <w:pPr>
              <w:pStyle w:val="ListParagraph"/>
              <w:numPr>
                <w:ilvl w:val="1"/>
                <w:numId w:val="22"/>
              </w:numPr>
              <w:spacing w:after="0" w:line="360" w:lineRule="auto"/>
              <w:rPr>
                <w:rFonts w:eastAsia="Times New Roman"/>
                <w:color w:val="000000"/>
                <w:szCs w:val="24"/>
                <w:lang w:val="en-US" w:eastAsia="am-ET"/>
              </w:rPr>
            </w:pPr>
          </w:p>
        </w:tc>
        <w:tc>
          <w:tcPr>
            <w:tcW w:w="6210" w:type="dxa"/>
            <w:tcBorders>
              <w:top w:val="single" w:sz="4" w:space="0" w:color="auto"/>
              <w:left w:val="single" w:sz="4" w:space="0" w:color="auto"/>
              <w:bottom w:val="single" w:sz="4" w:space="0" w:color="auto"/>
              <w:right w:val="single" w:sz="4" w:space="0" w:color="auto"/>
            </w:tcBorders>
          </w:tcPr>
          <w:p w14:paraId="643ECBFC" w14:textId="77777777" w:rsidR="00F85152" w:rsidRPr="00CF5088" w:rsidRDefault="00F85152" w:rsidP="00BE089D">
            <w:pPr>
              <w:spacing w:after="0" w:line="360" w:lineRule="auto"/>
              <w:rPr>
                <w:rStyle w:val="fontstyle01"/>
              </w:rPr>
            </w:pPr>
            <w:r w:rsidRPr="00495915">
              <w:rPr>
                <w:rStyle w:val="fontstyle01"/>
              </w:rPr>
              <w:t>Good loan understanding ensures loan</w:t>
            </w:r>
          </w:p>
        </w:tc>
        <w:tc>
          <w:tcPr>
            <w:tcW w:w="450" w:type="dxa"/>
            <w:tcBorders>
              <w:top w:val="single" w:sz="4" w:space="0" w:color="auto"/>
              <w:left w:val="single" w:sz="4" w:space="0" w:color="auto"/>
              <w:bottom w:val="single" w:sz="4" w:space="0" w:color="auto"/>
              <w:right w:val="single" w:sz="4" w:space="0" w:color="auto"/>
            </w:tcBorders>
          </w:tcPr>
          <w:p w14:paraId="58245BA3" w14:textId="77777777" w:rsidR="00F85152" w:rsidRPr="000F2EF4" w:rsidRDefault="00F85152" w:rsidP="00BE089D">
            <w:pPr>
              <w:spacing w:after="0" w:line="360" w:lineRule="auto"/>
              <w:rPr>
                <w:rFonts w:eastAsia="Times New Roman"/>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05DC54EF" w14:textId="77777777" w:rsidR="00F85152" w:rsidRPr="000F2EF4" w:rsidRDefault="00F85152" w:rsidP="00BE089D">
            <w:pPr>
              <w:spacing w:after="0" w:line="36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70B30AB2" w14:textId="77777777" w:rsidR="00F85152" w:rsidRPr="000F2EF4" w:rsidRDefault="00F85152" w:rsidP="00BE089D">
            <w:pPr>
              <w:spacing w:after="0" w:line="36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1FAE3F82" w14:textId="77777777" w:rsidR="00F85152" w:rsidRPr="000F2EF4" w:rsidRDefault="00F85152" w:rsidP="00BE089D">
            <w:pPr>
              <w:spacing w:after="0" w:line="36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7AC726FB" w14:textId="77777777" w:rsidR="00F85152" w:rsidRPr="000F2EF4" w:rsidRDefault="00F85152" w:rsidP="00BE089D">
            <w:pPr>
              <w:spacing w:after="0" w:line="360" w:lineRule="auto"/>
              <w:rPr>
                <w:rFonts w:eastAsia="Times New Roman"/>
                <w:color w:val="000000"/>
                <w:szCs w:val="24"/>
                <w:lang w:val="en-US" w:eastAsia="am-ET"/>
              </w:rPr>
            </w:pPr>
          </w:p>
        </w:tc>
      </w:tr>
      <w:tr w:rsidR="00F85152" w:rsidRPr="000F2EF4" w14:paraId="5627E1CC" w14:textId="77777777" w:rsidTr="00BE089D">
        <w:trPr>
          <w:trHeight w:val="489"/>
        </w:trPr>
        <w:tc>
          <w:tcPr>
            <w:tcW w:w="535" w:type="dxa"/>
            <w:tcBorders>
              <w:top w:val="single" w:sz="4" w:space="0" w:color="auto"/>
              <w:left w:val="single" w:sz="4" w:space="0" w:color="auto"/>
              <w:bottom w:val="single" w:sz="4" w:space="0" w:color="auto"/>
              <w:right w:val="single" w:sz="4" w:space="0" w:color="auto"/>
            </w:tcBorders>
          </w:tcPr>
          <w:p w14:paraId="439CD04D" w14:textId="77777777" w:rsidR="00F85152" w:rsidRPr="000F2EF4" w:rsidRDefault="00F85152" w:rsidP="00F85152">
            <w:pPr>
              <w:pStyle w:val="ListParagraph"/>
              <w:numPr>
                <w:ilvl w:val="1"/>
                <w:numId w:val="22"/>
              </w:numPr>
              <w:spacing w:after="0" w:line="360" w:lineRule="auto"/>
              <w:rPr>
                <w:rFonts w:eastAsia="Times New Roman"/>
                <w:color w:val="000000"/>
                <w:szCs w:val="24"/>
                <w:lang w:val="en-US" w:eastAsia="am-ET"/>
              </w:rPr>
            </w:pPr>
          </w:p>
        </w:tc>
        <w:tc>
          <w:tcPr>
            <w:tcW w:w="6210" w:type="dxa"/>
            <w:tcBorders>
              <w:top w:val="single" w:sz="4" w:space="0" w:color="auto"/>
              <w:left w:val="single" w:sz="4" w:space="0" w:color="auto"/>
              <w:bottom w:val="single" w:sz="4" w:space="0" w:color="auto"/>
              <w:right w:val="single" w:sz="4" w:space="0" w:color="auto"/>
            </w:tcBorders>
          </w:tcPr>
          <w:p w14:paraId="71EFED71" w14:textId="77777777" w:rsidR="00F85152" w:rsidRPr="00CF5088" w:rsidRDefault="00F85152" w:rsidP="00BE089D">
            <w:pPr>
              <w:spacing w:after="0" w:line="360" w:lineRule="auto"/>
              <w:rPr>
                <w:rStyle w:val="fontstyle01"/>
              </w:rPr>
            </w:pPr>
            <w:r w:rsidRPr="00495915">
              <w:rPr>
                <w:rStyle w:val="fontstyle01"/>
              </w:rPr>
              <w:t>Poor risk assessment would lead to loan defaults.</w:t>
            </w:r>
          </w:p>
        </w:tc>
        <w:tc>
          <w:tcPr>
            <w:tcW w:w="450" w:type="dxa"/>
            <w:tcBorders>
              <w:top w:val="single" w:sz="4" w:space="0" w:color="auto"/>
              <w:left w:val="single" w:sz="4" w:space="0" w:color="auto"/>
              <w:bottom w:val="single" w:sz="4" w:space="0" w:color="auto"/>
              <w:right w:val="single" w:sz="4" w:space="0" w:color="auto"/>
            </w:tcBorders>
          </w:tcPr>
          <w:p w14:paraId="1C74EF3B" w14:textId="77777777" w:rsidR="00F85152" w:rsidRPr="000F2EF4" w:rsidRDefault="00F85152" w:rsidP="00BE089D">
            <w:pPr>
              <w:spacing w:after="0" w:line="360" w:lineRule="auto"/>
              <w:rPr>
                <w:rFonts w:eastAsia="Times New Roman"/>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4D0A628E" w14:textId="77777777" w:rsidR="00F85152" w:rsidRPr="000F2EF4" w:rsidRDefault="00F85152" w:rsidP="00BE089D">
            <w:pPr>
              <w:spacing w:after="0" w:line="36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2273BD4D" w14:textId="77777777" w:rsidR="00F85152" w:rsidRPr="000F2EF4" w:rsidRDefault="00F85152" w:rsidP="00BE089D">
            <w:pPr>
              <w:spacing w:after="0" w:line="36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4D31F309" w14:textId="77777777" w:rsidR="00F85152" w:rsidRPr="000F2EF4" w:rsidRDefault="00F85152" w:rsidP="00BE089D">
            <w:pPr>
              <w:spacing w:after="0" w:line="36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104585BA" w14:textId="77777777" w:rsidR="00F85152" w:rsidRPr="000F2EF4" w:rsidRDefault="00F85152" w:rsidP="00BE089D">
            <w:pPr>
              <w:spacing w:after="0" w:line="360" w:lineRule="auto"/>
              <w:rPr>
                <w:rFonts w:eastAsia="Times New Roman"/>
                <w:color w:val="000000"/>
                <w:szCs w:val="24"/>
                <w:lang w:val="en-US" w:eastAsia="am-ET"/>
              </w:rPr>
            </w:pPr>
          </w:p>
        </w:tc>
      </w:tr>
      <w:tr w:rsidR="00F85152" w:rsidRPr="000F2EF4" w14:paraId="26D741E9" w14:textId="77777777" w:rsidTr="00BE089D">
        <w:trPr>
          <w:trHeight w:val="489"/>
        </w:trPr>
        <w:tc>
          <w:tcPr>
            <w:tcW w:w="535" w:type="dxa"/>
            <w:tcBorders>
              <w:top w:val="single" w:sz="4" w:space="0" w:color="auto"/>
              <w:left w:val="single" w:sz="4" w:space="0" w:color="auto"/>
              <w:bottom w:val="single" w:sz="4" w:space="0" w:color="auto"/>
              <w:right w:val="single" w:sz="4" w:space="0" w:color="auto"/>
            </w:tcBorders>
          </w:tcPr>
          <w:p w14:paraId="530E35E9" w14:textId="77777777" w:rsidR="00F85152" w:rsidRPr="000F2EF4" w:rsidRDefault="00F85152" w:rsidP="00F85152">
            <w:pPr>
              <w:pStyle w:val="ListParagraph"/>
              <w:numPr>
                <w:ilvl w:val="0"/>
                <w:numId w:val="19"/>
              </w:numPr>
              <w:spacing w:after="0" w:line="360" w:lineRule="auto"/>
              <w:rPr>
                <w:rFonts w:eastAsia="Times New Roman"/>
                <w:color w:val="000000"/>
                <w:szCs w:val="24"/>
                <w:lang w:val="en-US" w:eastAsia="am-ET"/>
              </w:rPr>
            </w:pPr>
          </w:p>
        </w:tc>
        <w:tc>
          <w:tcPr>
            <w:tcW w:w="6210" w:type="dxa"/>
            <w:tcBorders>
              <w:top w:val="single" w:sz="4" w:space="0" w:color="auto"/>
              <w:left w:val="single" w:sz="4" w:space="0" w:color="auto"/>
              <w:bottom w:val="single" w:sz="4" w:space="0" w:color="auto"/>
              <w:right w:val="single" w:sz="4" w:space="0" w:color="auto"/>
            </w:tcBorders>
            <w:vAlign w:val="center"/>
            <w:hideMark/>
          </w:tcPr>
          <w:p w14:paraId="63370D93" w14:textId="77777777" w:rsidR="00F85152" w:rsidRPr="00243CE7" w:rsidRDefault="00F85152" w:rsidP="00BE089D">
            <w:pPr>
              <w:spacing w:after="0" w:line="360" w:lineRule="auto"/>
              <w:rPr>
                <w:b/>
                <w:color w:val="000000"/>
                <w:szCs w:val="24"/>
                <w:lang w:val="en-US"/>
              </w:rPr>
            </w:pPr>
            <w:r w:rsidRPr="00243CE7">
              <w:rPr>
                <w:b/>
              </w:rPr>
              <w:t>Borrower’s Orientation/Culture</w:t>
            </w:r>
          </w:p>
        </w:tc>
        <w:tc>
          <w:tcPr>
            <w:tcW w:w="450" w:type="dxa"/>
            <w:tcBorders>
              <w:top w:val="single" w:sz="4" w:space="0" w:color="auto"/>
              <w:left w:val="single" w:sz="4" w:space="0" w:color="auto"/>
              <w:bottom w:val="single" w:sz="4" w:space="0" w:color="auto"/>
              <w:right w:val="single" w:sz="4" w:space="0" w:color="auto"/>
            </w:tcBorders>
          </w:tcPr>
          <w:p w14:paraId="5210A9C0" w14:textId="77777777" w:rsidR="00F85152" w:rsidRPr="000F2EF4" w:rsidRDefault="00F85152" w:rsidP="00BE089D">
            <w:pPr>
              <w:spacing w:after="0" w:line="36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644D136C" w14:textId="77777777" w:rsidR="00F85152" w:rsidRPr="000F2EF4" w:rsidRDefault="00F85152" w:rsidP="00BE089D">
            <w:pPr>
              <w:spacing w:after="0" w:line="36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7BEF0CEB" w14:textId="77777777" w:rsidR="00F85152" w:rsidRPr="000F2EF4" w:rsidRDefault="00F85152" w:rsidP="00BE089D">
            <w:pPr>
              <w:spacing w:after="0" w:line="36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1CCF88C9" w14:textId="77777777" w:rsidR="00F85152" w:rsidRPr="000F2EF4" w:rsidRDefault="00F85152" w:rsidP="00BE089D">
            <w:pPr>
              <w:spacing w:after="0" w:line="36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60BF52C5" w14:textId="77777777" w:rsidR="00F85152" w:rsidRPr="000F2EF4" w:rsidRDefault="00F85152" w:rsidP="00BE089D">
            <w:pPr>
              <w:spacing w:after="0" w:line="360" w:lineRule="auto"/>
              <w:rPr>
                <w:rFonts w:eastAsia="Times New Roman"/>
                <w:color w:val="000000"/>
                <w:szCs w:val="24"/>
                <w:lang w:val="en-US" w:eastAsia="am-ET"/>
              </w:rPr>
            </w:pPr>
          </w:p>
        </w:tc>
      </w:tr>
      <w:tr w:rsidR="00F85152" w:rsidRPr="000F2EF4" w14:paraId="0AC9168E" w14:textId="77777777" w:rsidTr="00BE089D">
        <w:trPr>
          <w:trHeight w:val="494"/>
        </w:trPr>
        <w:tc>
          <w:tcPr>
            <w:tcW w:w="535" w:type="dxa"/>
            <w:tcBorders>
              <w:top w:val="single" w:sz="4" w:space="0" w:color="auto"/>
              <w:left w:val="single" w:sz="4" w:space="0" w:color="auto"/>
              <w:bottom w:val="single" w:sz="4" w:space="0" w:color="auto"/>
              <w:right w:val="single" w:sz="4" w:space="0" w:color="auto"/>
            </w:tcBorders>
          </w:tcPr>
          <w:p w14:paraId="2B08422A" w14:textId="77777777" w:rsidR="00F85152" w:rsidRPr="000F2EF4" w:rsidRDefault="00F85152" w:rsidP="00F85152">
            <w:pPr>
              <w:pStyle w:val="ListParagraph"/>
              <w:numPr>
                <w:ilvl w:val="1"/>
                <w:numId w:val="23"/>
              </w:numPr>
              <w:spacing w:after="0" w:line="360" w:lineRule="auto"/>
              <w:rPr>
                <w:rFonts w:eastAsia="Times New Roman"/>
                <w:color w:val="000000"/>
                <w:szCs w:val="24"/>
                <w:lang w:val="en-US" w:eastAsia="am-ET"/>
              </w:rPr>
            </w:pPr>
          </w:p>
        </w:tc>
        <w:tc>
          <w:tcPr>
            <w:tcW w:w="6210" w:type="dxa"/>
            <w:tcBorders>
              <w:top w:val="single" w:sz="4" w:space="0" w:color="auto"/>
              <w:left w:val="single" w:sz="4" w:space="0" w:color="auto"/>
              <w:bottom w:val="single" w:sz="4" w:space="0" w:color="auto"/>
              <w:right w:val="single" w:sz="4" w:space="0" w:color="auto"/>
            </w:tcBorders>
          </w:tcPr>
          <w:p w14:paraId="76DF19C6" w14:textId="77777777" w:rsidR="00F85152" w:rsidRPr="00E0248A" w:rsidRDefault="00F85152" w:rsidP="00BE089D">
            <w:r w:rsidRPr="00E0248A">
              <w:t>Borrower’s orientation/culture is related to loan performance</w:t>
            </w:r>
          </w:p>
        </w:tc>
        <w:tc>
          <w:tcPr>
            <w:tcW w:w="450" w:type="dxa"/>
            <w:tcBorders>
              <w:top w:val="single" w:sz="4" w:space="0" w:color="auto"/>
              <w:left w:val="single" w:sz="4" w:space="0" w:color="auto"/>
              <w:bottom w:val="single" w:sz="4" w:space="0" w:color="auto"/>
              <w:right w:val="single" w:sz="4" w:space="0" w:color="auto"/>
            </w:tcBorders>
          </w:tcPr>
          <w:p w14:paraId="67ECBCEF" w14:textId="77777777" w:rsidR="00F85152" w:rsidRPr="000F2EF4" w:rsidRDefault="00F85152" w:rsidP="00BE089D">
            <w:pPr>
              <w:spacing w:after="0" w:line="360" w:lineRule="auto"/>
              <w:rPr>
                <w:rFonts w:eastAsia="Times New Roman"/>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00190E58" w14:textId="77777777" w:rsidR="00F85152" w:rsidRPr="000F2EF4" w:rsidRDefault="00F85152" w:rsidP="00BE089D">
            <w:pPr>
              <w:spacing w:after="0" w:line="36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5C480090" w14:textId="77777777" w:rsidR="00F85152" w:rsidRPr="000F2EF4" w:rsidRDefault="00F85152" w:rsidP="00BE089D">
            <w:pPr>
              <w:spacing w:after="0" w:line="36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514A6FCD" w14:textId="77777777" w:rsidR="00F85152" w:rsidRPr="000F2EF4" w:rsidRDefault="00F85152" w:rsidP="00BE089D">
            <w:pPr>
              <w:spacing w:after="0" w:line="36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2FAFEAA2" w14:textId="77777777" w:rsidR="00F85152" w:rsidRPr="000F2EF4" w:rsidRDefault="00F85152" w:rsidP="00BE089D">
            <w:pPr>
              <w:spacing w:after="0" w:line="360" w:lineRule="auto"/>
              <w:rPr>
                <w:rFonts w:eastAsia="Times New Roman"/>
                <w:color w:val="000000"/>
                <w:szCs w:val="24"/>
                <w:lang w:val="en-US" w:eastAsia="am-ET"/>
              </w:rPr>
            </w:pPr>
          </w:p>
        </w:tc>
      </w:tr>
      <w:tr w:rsidR="00F85152" w:rsidRPr="000F2EF4" w14:paraId="71213C95" w14:textId="77777777" w:rsidTr="00BE089D">
        <w:trPr>
          <w:trHeight w:val="116"/>
        </w:trPr>
        <w:tc>
          <w:tcPr>
            <w:tcW w:w="535" w:type="dxa"/>
            <w:tcBorders>
              <w:top w:val="single" w:sz="4" w:space="0" w:color="auto"/>
              <w:left w:val="single" w:sz="4" w:space="0" w:color="auto"/>
              <w:bottom w:val="single" w:sz="4" w:space="0" w:color="auto"/>
              <w:right w:val="single" w:sz="4" w:space="0" w:color="auto"/>
            </w:tcBorders>
          </w:tcPr>
          <w:p w14:paraId="5F7306EC" w14:textId="77777777" w:rsidR="00F85152" w:rsidRPr="000F2EF4" w:rsidRDefault="00F85152" w:rsidP="00F85152">
            <w:pPr>
              <w:pStyle w:val="ListParagraph"/>
              <w:numPr>
                <w:ilvl w:val="1"/>
                <w:numId w:val="23"/>
              </w:numPr>
              <w:spacing w:after="0" w:line="360" w:lineRule="auto"/>
              <w:rPr>
                <w:rFonts w:eastAsia="Times New Roman"/>
                <w:color w:val="000000"/>
                <w:szCs w:val="24"/>
                <w:lang w:val="en-US" w:eastAsia="am-ET"/>
              </w:rPr>
            </w:pPr>
          </w:p>
        </w:tc>
        <w:tc>
          <w:tcPr>
            <w:tcW w:w="6210" w:type="dxa"/>
            <w:tcBorders>
              <w:top w:val="single" w:sz="4" w:space="0" w:color="auto"/>
              <w:left w:val="single" w:sz="4" w:space="0" w:color="auto"/>
              <w:bottom w:val="single" w:sz="4" w:space="0" w:color="auto"/>
              <w:right w:val="single" w:sz="4" w:space="0" w:color="auto"/>
            </w:tcBorders>
          </w:tcPr>
          <w:p w14:paraId="5ADD748F" w14:textId="77777777" w:rsidR="00F85152" w:rsidRPr="00E0248A" w:rsidRDefault="00F85152" w:rsidP="00BE089D">
            <w:r w:rsidRPr="00E0248A">
              <w:t>There is a relationship between loan default and borrower’s culture</w:t>
            </w:r>
          </w:p>
        </w:tc>
        <w:tc>
          <w:tcPr>
            <w:tcW w:w="450" w:type="dxa"/>
            <w:tcBorders>
              <w:top w:val="single" w:sz="4" w:space="0" w:color="auto"/>
              <w:left w:val="single" w:sz="4" w:space="0" w:color="auto"/>
              <w:bottom w:val="single" w:sz="4" w:space="0" w:color="auto"/>
              <w:right w:val="single" w:sz="4" w:space="0" w:color="auto"/>
            </w:tcBorders>
          </w:tcPr>
          <w:p w14:paraId="7CCD7035" w14:textId="77777777" w:rsidR="00F85152" w:rsidRPr="000F2EF4" w:rsidRDefault="00F85152" w:rsidP="00BE089D">
            <w:pPr>
              <w:spacing w:after="0" w:line="360" w:lineRule="auto"/>
              <w:rPr>
                <w:rFonts w:eastAsia="Times New Roman"/>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70568E6C" w14:textId="77777777" w:rsidR="00F85152" w:rsidRPr="000F2EF4" w:rsidRDefault="00F85152" w:rsidP="00BE089D">
            <w:pPr>
              <w:spacing w:after="0" w:line="36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43A2B819" w14:textId="77777777" w:rsidR="00F85152" w:rsidRPr="000F2EF4" w:rsidRDefault="00F85152" w:rsidP="00BE089D">
            <w:pPr>
              <w:spacing w:after="0" w:line="36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547D8274" w14:textId="77777777" w:rsidR="00F85152" w:rsidRPr="000F2EF4" w:rsidRDefault="00F85152" w:rsidP="00BE089D">
            <w:pPr>
              <w:spacing w:after="0" w:line="36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6E028124" w14:textId="77777777" w:rsidR="00F85152" w:rsidRPr="000F2EF4" w:rsidRDefault="00F85152" w:rsidP="00BE089D">
            <w:pPr>
              <w:spacing w:after="0" w:line="360" w:lineRule="auto"/>
              <w:rPr>
                <w:rFonts w:eastAsia="Times New Roman"/>
                <w:color w:val="000000"/>
                <w:szCs w:val="24"/>
                <w:lang w:val="en-US" w:eastAsia="am-ET"/>
              </w:rPr>
            </w:pPr>
          </w:p>
        </w:tc>
      </w:tr>
      <w:tr w:rsidR="00F85152" w:rsidRPr="000F2EF4" w14:paraId="74C6B859" w14:textId="77777777" w:rsidTr="00BE089D">
        <w:trPr>
          <w:trHeight w:val="489"/>
        </w:trPr>
        <w:tc>
          <w:tcPr>
            <w:tcW w:w="535" w:type="dxa"/>
            <w:tcBorders>
              <w:top w:val="single" w:sz="4" w:space="0" w:color="auto"/>
              <w:left w:val="single" w:sz="4" w:space="0" w:color="auto"/>
              <w:bottom w:val="single" w:sz="4" w:space="0" w:color="auto"/>
              <w:right w:val="single" w:sz="4" w:space="0" w:color="auto"/>
            </w:tcBorders>
          </w:tcPr>
          <w:p w14:paraId="231E1FBC" w14:textId="77777777" w:rsidR="00F85152" w:rsidRPr="000F2EF4" w:rsidRDefault="00F85152" w:rsidP="00F85152">
            <w:pPr>
              <w:pStyle w:val="ListParagraph"/>
              <w:numPr>
                <w:ilvl w:val="1"/>
                <w:numId w:val="23"/>
              </w:numPr>
              <w:spacing w:after="0" w:line="360" w:lineRule="auto"/>
              <w:rPr>
                <w:rFonts w:eastAsia="Times New Roman"/>
                <w:color w:val="000000"/>
                <w:szCs w:val="24"/>
                <w:lang w:val="en-US" w:eastAsia="am-ET"/>
              </w:rPr>
            </w:pPr>
          </w:p>
        </w:tc>
        <w:tc>
          <w:tcPr>
            <w:tcW w:w="6210" w:type="dxa"/>
            <w:tcBorders>
              <w:top w:val="single" w:sz="4" w:space="0" w:color="auto"/>
              <w:left w:val="single" w:sz="4" w:space="0" w:color="auto"/>
              <w:bottom w:val="single" w:sz="4" w:space="0" w:color="auto"/>
              <w:right w:val="single" w:sz="4" w:space="0" w:color="auto"/>
            </w:tcBorders>
          </w:tcPr>
          <w:p w14:paraId="55B42FA9" w14:textId="77777777" w:rsidR="00F85152" w:rsidRPr="00E0248A" w:rsidRDefault="00F85152" w:rsidP="00BE089D">
            <w:r w:rsidRPr="00E0248A">
              <w:t>Default in some area is ascribed to the culture of the borrowers</w:t>
            </w:r>
          </w:p>
        </w:tc>
        <w:tc>
          <w:tcPr>
            <w:tcW w:w="450" w:type="dxa"/>
            <w:tcBorders>
              <w:top w:val="single" w:sz="4" w:space="0" w:color="auto"/>
              <w:left w:val="single" w:sz="4" w:space="0" w:color="auto"/>
              <w:bottom w:val="single" w:sz="4" w:space="0" w:color="auto"/>
              <w:right w:val="single" w:sz="4" w:space="0" w:color="auto"/>
            </w:tcBorders>
          </w:tcPr>
          <w:p w14:paraId="7C95415B" w14:textId="77777777" w:rsidR="00F85152" w:rsidRPr="000F2EF4" w:rsidRDefault="00F85152" w:rsidP="00BE089D">
            <w:pPr>
              <w:spacing w:after="0" w:line="360" w:lineRule="auto"/>
              <w:rPr>
                <w:rFonts w:eastAsia="Times New Roman"/>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04F92D88" w14:textId="77777777" w:rsidR="00F85152" w:rsidRPr="000F2EF4" w:rsidRDefault="00F85152" w:rsidP="00BE089D">
            <w:pPr>
              <w:spacing w:after="0" w:line="36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66547C6B" w14:textId="77777777" w:rsidR="00F85152" w:rsidRPr="000F2EF4" w:rsidRDefault="00F85152" w:rsidP="00BE089D">
            <w:pPr>
              <w:spacing w:after="0" w:line="36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5235EFAF" w14:textId="77777777" w:rsidR="00F85152" w:rsidRPr="000F2EF4" w:rsidRDefault="00F85152" w:rsidP="00BE089D">
            <w:pPr>
              <w:spacing w:after="0" w:line="36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7A38EC1B" w14:textId="77777777" w:rsidR="00F85152" w:rsidRPr="000F2EF4" w:rsidRDefault="00F85152" w:rsidP="00BE089D">
            <w:pPr>
              <w:spacing w:after="0" w:line="360" w:lineRule="auto"/>
              <w:rPr>
                <w:rFonts w:eastAsia="Times New Roman"/>
                <w:color w:val="000000"/>
                <w:szCs w:val="24"/>
                <w:lang w:val="en-US" w:eastAsia="am-ET"/>
              </w:rPr>
            </w:pPr>
          </w:p>
        </w:tc>
      </w:tr>
      <w:tr w:rsidR="00F85152" w:rsidRPr="000F2EF4" w14:paraId="2B3894B8" w14:textId="77777777" w:rsidTr="00BE089D">
        <w:trPr>
          <w:trHeight w:val="489"/>
        </w:trPr>
        <w:tc>
          <w:tcPr>
            <w:tcW w:w="535" w:type="dxa"/>
            <w:tcBorders>
              <w:top w:val="single" w:sz="4" w:space="0" w:color="auto"/>
              <w:left w:val="single" w:sz="4" w:space="0" w:color="auto"/>
              <w:bottom w:val="single" w:sz="4" w:space="0" w:color="auto"/>
              <w:right w:val="single" w:sz="4" w:space="0" w:color="auto"/>
            </w:tcBorders>
          </w:tcPr>
          <w:p w14:paraId="069B27F2" w14:textId="77777777" w:rsidR="00F85152" w:rsidRPr="000F2EF4" w:rsidRDefault="00F85152" w:rsidP="00F85152">
            <w:pPr>
              <w:pStyle w:val="ListParagraph"/>
              <w:numPr>
                <w:ilvl w:val="1"/>
                <w:numId w:val="23"/>
              </w:numPr>
              <w:spacing w:after="0" w:line="360" w:lineRule="auto"/>
              <w:rPr>
                <w:rFonts w:eastAsia="Times New Roman"/>
                <w:color w:val="000000"/>
                <w:szCs w:val="24"/>
                <w:lang w:val="en-US" w:eastAsia="am-ET"/>
              </w:rPr>
            </w:pPr>
          </w:p>
        </w:tc>
        <w:tc>
          <w:tcPr>
            <w:tcW w:w="6210" w:type="dxa"/>
            <w:tcBorders>
              <w:top w:val="single" w:sz="4" w:space="0" w:color="auto"/>
              <w:left w:val="single" w:sz="4" w:space="0" w:color="auto"/>
              <w:bottom w:val="single" w:sz="4" w:space="0" w:color="auto"/>
              <w:right w:val="single" w:sz="4" w:space="0" w:color="auto"/>
            </w:tcBorders>
          </w:tcPr>
          <w:p w14:paraId="09581AE7" w14:textId="77777777" w:rsidR="00F85152" w:rsidRPr="00E0248A" w:rsidRDefault="00F85152" w:rsidP="00BE089D">
            <w:r w:rsidRPr="00E0248A">
              <w:t>Society’s cultural development leads to good loan performance</w:t>
            </w:r>
          </w:p>
        </w:tc>
        <w:tc>
          <w:tcPr>
            <w:tcW w:w="450" w:type="dxa"/>
            <w:tcBorders>
              <w:top w:val="single" w:sz="4" w:space="0" w:color="auto"/>
              <w:left w:val="single" w:sz="4" w:space="0" w:color="auto"/>
              <w:bottom w:val="single" w:sz="4" w:space="0" w:color="auto"/>
              <w:right w:val="single" w:sz="4" w:space="0" w:color="auto"/>
            </w:tcBorders>
          </w:tcPr>
          <w:p w14:paraId="140CB4F0" w14:textId="77777777" w:rsidR="00F85152" w:rsidRPr="000F2EF4" w:rsidRDefault="00F85152" w:rsidP="00BE089D">
            <w:pPr>
              <w:spacing w:after="0" w:line="360" w:lineRule="auto"/>
              <w:rPr>
                <w:rFonts w:eastAsia="Times New Roman"/>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46860453" w14:textId="77777777" w:rsidR="00F85152" w:rsidRPr="000F2EF4" w:rsidRDefault="00F85152" w:rsidP="00BE089D">
            <w:pPr>
              <w:spacing w:after="0" w:line="36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1E60B347" w14:textId="77777777" w:rsidR="00F85152" w:rsidRPr="000F2EF4" w:rsidRDefault="00F85152" w:rsidP="00BE089D">
            <w:pPr>
              <w:spacing w:after="0" w:line="36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7ECA7D6F" w14:textId="77777777" w:rsidR="00F85152" w:rsidRPr="000F2EF4" w:rsidRDefault="00F85152" w:rsidP="00BE089D">
            <w:pPr>
              <w:spacing w:after="0" w:line="36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393B18F0" w14:textId="77777777" w:rsidR="00F85152" w:rsidRPr="000F2EF4" w:rsidRDefault="00F85152" w:rsidP="00BE089D">
            <w:pPr>
              <w:spacing w:after="0" w:line="360" w:lineRule="auto"/>
              <w:rPr>
                <w:rFonts w:eastAsia="Times New Roman"/>
                <w:color w:val="000000"/>
                <w:szCs w:val="24"/>
                <w:lang w:val="en-US" w:eastAsia="am-ET"/>
              </w:rPr>
            </w:pPr>
          </w:p>
        </w:tc>
      </w:tr>
      <w:tr w:rsidR="00F85152" w:rsidRPr="000F2EF4" w14:paraId="01D195F2" w14:textId="77777777" w:rsidTr="00BE089D">
        <w:trPr>
          <w:trHeight w:val="489"/>
        </w:trPr>
        <w:tc>
          <w:tcPr>
            <w:tcW w:w="535" w:type="dxa"/>
            <w:tcBorders>
              <w:top w:val="single" w:sz="4" w:space="0" w:color="auto"/>
              <w:left w:val="single" w:sz="4" w:space="0" w:color="auto"/>
              <w:bottom w:val="single" w:sz="4" w:space="0" w:color="auto"/>
              <w:right w:val="single" w:sz="4" w:space="0" w:color="auto"/>
            </w:tcBorders>
          </w:tcPr>
          <w:p w14:paraId="34AE0F0A" w14:textId="77777777" w:rsidR="00F85152" w:rsidRPr="000F2EF4" w:rsidRDefault="00F85152" w:rsidP="00F85152">
            <w:pPr>
              <w:pStyle w:val="ListParagraph"/>
              <w:numPr>
                <w:ilvl w:val="0"/>
                <w:numId w:val="19"/>
              </w:numPr>
              <w:spacing w:after="0" w:line="360" w:lineRule="auto"/>
              <w:rPr>
                <w:rFonts w:eastAsia="Times New Roman"/>
                <w:color w:val="000000"/>
                <w:szCs w:val="24"/>
                <w:lang w:val="en-US" w:eastAsia="am-ET"/>
              </w:rPr>
            </w:pPr>
          </w:p>
        </w:tc>
        <w:tc>
          <w:tcPr>
            <w:tcW w:w="6210" w:type="dxa"/>
            <w:tcBorders>
              <w:top w:val="single" w:sz="4" w:space="0" w:color="auto"/>
              <w:left w:val="single" w:sz="4" w:space="0" w:color="auto"/>
              <w:bottom w:val="single" w:sz="4" w:space="0" w:color="auto"/>
              <w:right w:val="single" w:sz="4" w:space="0" w:color="auto"/>
            </w:tcBorders>
            <w:vAlign w:val="center"/>
            <w:hideMark/>
          </w:tcPr>
          <w:p w14:paraId="1483D551" w14:textId="77777777" w:rsidR="00F85152" w:rsidRPr="003731BC" w:rsidRDefault="00F85152" w:rsidP="00BE089D">
            <w:pPr>
              <w:spacing w:after="0" w:line="360" w:lineRule="auto"/>
              <w:rPr>
                <w:b/>
                <w:color w:val="000000"/>
                <w:szCs w:val="24"/>
                <w:lang w:val="en-US"/>
              </w:rPr>
            </w:pPr>
            <w:r>
              <w:rPr>
                <w:b/>
                <w:lang w:val="en-US"/>
              </w:rPr>
              <w:t>Rapid credit growth</w:t>
            </w:r>
          </w:p>
        </w:tc>
        <w:tc>
          <w:tcPr>
            <w:tcW w:w="450" w:type="dxa"/>
            <w:tcBorders>
              <w:top w:val="single" w:sz="4" w:space="0" w:color="auto"/>
              <w:left w:val="single" w:sz="4" w:space="0" w:color="auto"/>
              <w:bottom w:val="single" w:sz="4" w:space="0" w:color="auto"/>
              <w:right w:val="single" w:sz="4" w:space="0" w:color="auto"/>
            </w:tcBorders>
          </w:tcPr>
          <w:p w14:paraId="209B405F" w14:textId="77777777" w:rsidR="00F85152" w:rsidRPr="000F2EF4" w:rsidRDefault="00F85152" w:rsidP="00BE089D">
            <w:pPr>
              <w:spacing w:after="0" w:line="36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7F013BF9" w14:textId="77777777" w:rsidR="00F85152" w:rsidRPr="000F2EF4" w:rsidRDefault="00F85152" w:rsidP="00BE089D">
            <w:pPr>
              <w:spacing w:after="0" w:line="36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6D66B9E3" w14:textId="77777777" w:rsidR="00F85152" w:rsidRPr="000F2EF4" w:rsidRDefault="00F85152" w:rsidP="00BE089D">
            <w:pPr>
              <w:spacing w:after="0" w:line="36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18F6322D" w14:textId="77777777" w:rsidR="00F85152" w:rsidRPr="000F2EF4" w:rsidRDefault="00F85152" w:rsidP="00BE089D">
            <w:pPr>
              <w:spacing w:after="0" w:line="36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37EFB3CD" w14:textId="77777777" w:rsidR="00F85152" w:rsidRPr="000F2EF4" w:rsidRDefault="00F85152" w:rsidP="00BE089D">
            <w:pPr>
              <w:spacing w:after="0" w:line="360" w:lineRule="auto"/>
              <w:rPr>
                <w:rFonts w:eastAsia="Times New Roman"/>
                <w:color w:val="000000"/>
                <w:szCs w:val="24"/>
                <w:lang w:val="en-US" w:eastAsia="am-ET"/>
              </w:rPr>
            </w:pPr>
          </w:p>
        </w:tc>
      </w:tr>
      <w:tr w:rsidR="00F85152" w:rsidRPr="000F2EF4" w14:paraId="73559E1D" w14:textId="77777777" w:rsidTr="00BE089D">
        <w:trPr>
          <w:trHeight w:val="489"/>
        </w:trPr>
        <w:tc>
          <w:tcPr>
            <w:tcW w:w="535" w:type="dxa"/>
            <w:tcBorders>
              <w:top w:val="single" w:sz="4" w:space="0" w:color="auto"/>
              <w:left w:val="single" w:sz="4" w:space="0" w:color="auto"/>
              <w:bottom w:val="single" w:sz="4" w:space="0" w:color="auto"/>
              <w:right w:val="single" w:sz="4" w:space="0" w:color="auto"/>
            </w:tcBorders>
          </w:tcPr>
          <w:p w14:paraId="6072098D" w14:textId="77777777" w:rsidR="00F85152" w:rsidRPr="00500FE5" w:rsidRDefault="00F85152" w:rsidP="00F85152">
            <w:pPr>
              <w:pStyle w:val="ListParagraph"/>
              <w:numPr>
                <w:ilvl w:val="1"/>
                <w:numId w:val="24"/>
              </w:numPr>
              <w:spacing w:after="0" w:line="360" w:lineRule="auto"/>
              <w:rPr>
                <w:rFonts w:eastAsia="Times New Roman"/>
                <w:color w:val="000000"/>
                <w:szCs w:val="24"/>
                <w:lang w:val="en-US" w:eastAsia="am-ET"/>
              </w:rPr>
            </w:pPr>
          </w:p>
        </w:tc>
        <w:tc>
          <w:tcPr>
            <w:tcW w:w="6210" w:type="dxa"/>
            <w:tcBorders>
              <w:top w:val="single" w:sz="4" w:space="0" w:color="auto"/>
              <w:left w:val="single" w:sz="4" w:space="0" w:color="auto"/>
              <w:bottom w:val="single" w:sz="4" w:space="0" w:color="auto"/>
              <w:right w:val="single" w:sz="4" w:space="0" w:color="auto"/>
            </w:tcBorders>
            <w:vAlign w:val="center"/>
          </w:tcPr>
          <w:p w14:paraId="11E55F9D" w14:textId="77777777" w:rsidR="00F85152" w:rsidRDefault="00F85152" w:rsidP="00BE089D">
            <w:pPr>
              <w:spacing w:after="0" w:line="360" w:lineRule="auto"/>
              <w:rPr>
                <w:b/>
                <w:lang w:val="en-US"/>
              </w:rPr>
            </w:pPr>
            <w:r w:rsidRPr="00500FE5">
              <w:rPr>
                <w:color w:val="000000"/>
                <w:szCs w:val="24"/>
              </w:rPr>
              <w:t>Aggression in givingloans can lead to higherNPLs.</w:t>
            </w:r>
          </w:p>
        </w:tc>
        <w:tc>
          <w:tcPr>
            <w:tcW w:w="450" w:type="dxa"/>
            <w:tcBorders>
              <w:top w:val="single" w:sz="4" w:space="0" w:color="auto"/>
              <w:left w:val="single" w:sz="4" w:space="0" w:color="auto"/>
              <w:bottom w:val="single" w:sz="4" w:space="0" w:color="auto"/>
              <w:right w:val="single" w:sz="4" w:space="0" w:color="auto"/>
            </w:tcBorders>
          </w:tcPr>
          <w:p w14:paraId="2791B80B" w14:textId="77777777" w:rsidR="00F85152" w:rsidRPr="000F2EF4" w:rsidRDefault="00F85152" w:rsidP="00BE089D">
            <w:pPr>
              <w:spacing w:after="0" w:line="36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1C4E45B4" w14:textId="77777777" w:rsidR="00F85152" w:rsidRPr="000F2EF4" w:rsidRDefault="00F85152" w:rsidP="00BE089D">
            <w:pPr>
              <w:spacing w:after="0" w:line="36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01D4DDB7" w14:textId="77777777" w:rsidR="00F85152" w:rsidRPr="000F2EF4" w:rsidRDefault="00F85152" w:rsidP="00BE089D">
            <w:pPr>
              <w:spacing w:after="0" w:line="36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5E4A685B" w14:textId="77777777" w:rsidR="00F85152" w:rsidRPr="000F2EF4" w:rsidRDefault="00F85152" w:rsidP="00BE089D">
            <w:pPr>
              <w:spacing w:after="0" w:line="36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679251B6" w14:textId="77777777" w:rsidR="00F85152" w:rsidRPr="000F2EF4" w:rsidRDefault="00F85152" w:rsidP="00BE089D">
            <w:pPr>
              <w:spacing w:after="0" w:line="360" w:lineRule="auto"/>
              <w:rPr>
                <w:rFonts w:eastAsia="Times New Roman"/>
                <w:color w:val="000000"/>
                <w:szCs w:val="24"/>
                <w:lang w:val="en-US" w:eastAsia="am-ET"/>
              </w:rPr>
            </w:pPr>
          </w:p>
        </w:tc>
      </w:tr>
      <w:tr w:rsidR="00F85152" w:rsidRPr="000F2EF4" w14:paraId="1822725E" w14:textId="77777777" w:rsidTr="00BE089D">
        <w:trPr>
          <w:trHeight w:val="489"/>
        </w:trPr>
        <w:tc>
          <w:tcPr>
            <w:tcW w:w="535" w:type="dxa"/>
            <w:tcBorders>
              <w:top w:val="single" w:sz="4" w:space="0" w:color="auto"/>
              <w:left w:val="single" w:sz="4" w:space="0" w:color="auto"/>
              <w:bottom w:val="single" w:sz="4" w:space="0" w:color="auto"/>
              <w:right w:val="single" w:sz="4" w:space="0" w:color="auto"/>
            </w:tcBorders>
          </w:tcPr>
          <w:p w14:paraId="369FA710" w14:textId="77777777" w:rsidR="00F85152" w:rsidRPr="00500FE5" w:rsidRDefault="00F85152" w:rsidP="00F85152">
            <w:pPr>
              <w:pStyle w:val="ListParagraph"/>
              <w:numPr>
                <w:ilvl w:val="1"/>
                <w:numId w:val="24"/>
              </w:numPr>
              <w:spacing w:after="0" w:line="360" w:lineRule="auto"/>
              <w:rPr>
                <w:rFonts w:eastAsia="Times New Roman"/>
                <w:color w:val="000000"/>
                <w:szCs w:val="24"/>
                <w:lang w:val="en-US" w:eastAsia="am-ET"/>
              </w:rPr>
            </w:pPr>
          </w:p>
        </w:tc>
        <w:tc>
          <w:tcPr>
            <w:tcW w:w="6210" w:type="dxa"/>
            <w:tcBorders>
              <w:top w:val="single" w:sz="4" w:space="0" w:color="auto"/>
              <w:left w:val="single" w:sz="4" w:space="0" w:color="auto"/>
              <w:bottom w:val="single" w:sz="4" w:space="0" w:color="auto"/>
              <w:right w:val="single" w:sz="4" w:space="0" w:color="auto"/>
            </w:tcBorders>
            <w:vAlign w:val="center"/>
          </w:tcPr>
          <w:p w14:paraId="25D8D347" w14:textId="77777777" w:rsidR="00F85152" w:rsidRPr="00500FE5" w:rsidRDefault="00F85152" w:rsidP="00BE089D">
            <w:pPr>
              <w:spacing w:after="0" w:line="360" w:lineRule="auto"/>
              <w:rPr>
                <w:color w:val="000000"/>
                <w:szCs w:val="24"/>
              </w:rPr>
            </w:pPr>
            <w:r w:rsidRPr="00500FE5">
              <w:rPr>
                <w:color w:val="000000"/>
                <w:szCs w:val="24"/>
              </w:rPr>
              <w:t>There are more chancesof high NPLs ifadvancement ofcreditby bank is rapid</w:t>
            </w:r>
          </w:p>
        </w:tc>
        <w:tc>
          <w:tcPr>
            <w:tcW w:w="450" w:type="dxa"/>
            <w:tcBorders>
              <w:top w:val="single" w:sz="4" w:space="0" w:color="auto"/>
              <w:left w:val="single" w:sz="4" w:space="0" w:color="auto"/>
              <w:bottom w:val="single" w:sz="4" w:space="0" w:color="auto"/>
              <w:right w:val="single" w:sz="4" w:space="0" w:color="auto"/>
            </w:tcBorders>
          </w:tcPr>
          <w:p w14:paraId="0A2E02B1" w14:textId="77777777" w:rsidR="00F85152" w:rsidRPr="000F2EF4" w:rsidRDefault="00F85152" w:rsidP="00BE089D">
            <w:pPr>
              <w:spacing w:after="0" w:line="36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222A071C" w14:textId="77777777" w:rsidR="00F85152" w:rsidRPr="000F2EF4" w:rsidRDefault="00F85152" w:rsidP="00BE089D">
            <w:pPr>
              <w:spacing w:after="0" w:line="36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415F8999" w14:textId="77777777" w:rsidR="00F85152" w:rsidRPr="000F2EF4" w:rsidRDefault="00F85152" w:rsidP="00BE089D">
            <w:pPr>
              <w:spacing w:after="0" w:line="36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092E96EA" w14:textId="77777777" w:rsidR="00F85152" w:rsidRPr="000F2EF4" w:rsidRDefault="00F85152" w:rsidP="00BE089D">
            <w:pPr>
              <w:spacing w:after="0" w:line="36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5B604ACD" w14:textId="77777777" w:rsidR="00F85152" w:rsidRPr="000F2EF4" w:rsidRDefault="00F85152" w:rsidP="00BE089D">
            <w:pPr>
              <w:spacing w:after="0" w:line="360" w:lineRule="auto"/>
              <w:rPr>
                <w:rFonts w:eastAsia="Times New Roman"/>
                <w:color w:val="000000"/>
                <w:szCs w:val="24"/>
                <w:lang w:val="en-US" w:eastAsia="am-ET"/>
              </w:rPr>
            </w:pPr>
          </w:p>
        </w:tc>
      </w:tr>
      <w:tr w:rsidR="00F85152" w:rsidRPr="000F2EF4" w14:paraId="5B143334" w14:textId="77777777" w:rsidTr="00BE089D">
        <w:trPr>
          <w:trHeight w:val="489"/>
        </w:trPr>
        <w:tc>
          <w:tcPr>
            <w:tcW w:w="535" w:type="dxa"/>
            <w:tcBorders>
              <w:top w:val="single" w:sz="4" w:space="0" w:color="auto"/>
              <w:left w:val="single" w:sz="4" w:space="0" w:color="auto"/>
              <w:bottom w:val="single" w:sz="4" w:space="0" w:color="auto"/>
              <w:right w:val="single" w:sz="4" w:space="0" w:color="auto"/>
            </w:tcBorders>
          </w:tcPr>
          <w:p w14:paraId="7C8A3618" w14:textId="77777777" w:rsidR="00F85152" w:rsidRPr="00500FE5" w:rsidRDefault="00F85152" w:rsidP="00F85152">
            <w:pPr>
              <w:pStyle w:val="ListParagraph"/>
              <w:numPr>
                <w:ilvl w:val="1"/>
                <w:numId w:val="24"/>
              </w:numPr>
              <w:spacing w:after="0" w:line="360" w:lineRule="auto"/>
              <w:rPr>
                <w:rFonts w:eastAsia="Times New Roman"/>
                <w:color w:val="000000"/>
                <w:szCs w:val="24"/>
                <w:lang w:val="en-US" w:eastAsia="am-ET"/>
              </w:rPr>
            </w:pPr>
          </w:p>
        </w:tc>
        <w:tc>
          <w:tcPr>
            <w:tcW w:w="6210" w:type="dxa"/>
            <w:tcBorders>
              <w:top w:val="single" w:sz="4" w:space="0" w:color="auto"/>
              <w:left w:val="single" w:sz="4" w:space="0" w:color="auto"/>
              <w:bottom w:val="single" w:sz="4" w:space="0" w:color="auto"/>
              <w:right w:val="single" w:sz="4" w:space="0" w:color="auto"/>
            </w:tcBorders>
            <w:vAlign w:val="center"/>
          </w:tcPr>
          <w:p w14:paraId="5D4A2E87" w14:textId="77777777" w:rsidR="00F85152" w:rsidRPr="00500FE5" w:rsidRDefault="00F85152" w:rsidP="00BE089D">
            <w:pPr>
              <w:spacing w:after="0" w:line="360" w:lineRule="auto"/>
              <w:rPr>
                <w:color w:val="000000"/>
                <w:szCs w:val="24"/>
              </w:rPr>
            </w:pPr>
            <w:r w:rsidRPr="00297178">
              <w:rPr>
                <w:color w:val="000000"/>
                <w:szCs w:val="24"/>
              </w:rPr>
              <w:t>If integrity in lending iscompromised, it canlead to loan defaults.</w:t>
            </w:r>
          </w:p>
        </w:tc>
        <w:tc>
          <w:tcPr>
            <w:tcW w:w="450" w:type="dxa"/>
            <w:tcBorders>
              <w:top w:val="single" w:sz="4" w:space="0" w:color="auto"/>
              <w:left w:val="single" w:sz="4" w:space="0" w:color="auto"/>
              <w:bottom w:val="single" w:sz="4" w:space="0" w:color="auto"/>
              <w:right w:val="single" w:sz="4" w:space="0" w:color="auto"/>
            </w:tcBorders>
          </w:tcPr>
          <w:p w14:paraId="01E7DBF8" w14:textId="77777777" w:rsidR="00F85152" w:rsidRPr="000F2EF4" w:rsidRDefault="00F85152" w:rsidP="00BE089D">
            <w:pPr>
              <w:spacing w:after="0" w:line="36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36EE744A" w14:textId="77777777" w:rsidR="00F85152" w:rsidRPr="000F2EF4" w:rsidRDefault="00F85152" w:rsidP="00BE089D">
            <w:pPr>
              <w:spacing w:after="0" w:line="36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74F00164" w14:textId="77777777" w:rsidR="00F85152" w:rsidRPr="000F2EF4" w:rsidRDefault="00F85152" w:rsidP="00BE089D">
            <w:pPr>
              <w:spacing w:after="0" w:line="36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36724740" w14:textId="77777777" w:rsidR="00F85152" w:rsidRPr="000F2EF4" w:rsidRDefault="00F85152" w:rsidP="00BE089D">
            <w:pPr>
              <w:spacing w:after="0" w:line="36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592427B5" w14:textId="77777777" w:rsidR="00F85152" w:rsidRPr="000F2EF4" w:rsidRDefault="00F85152" w:rsidP="00BE089D">
            <w:pPr>
              <w:spacing w:after="0" w:line="360" w:lineRule="auto"/>
              <w:rPr>
                <w:rFonts w:eastAsia="Times New Roman"/>
                <w:color w:val="000000"/>
                <w:szCs w:val="24"/>
                <w:lang w:val="en-US" w:eastAsia="am-ET"/>
              </w:rPr>
            </w:pPr>
          </w:p>
        </w:tc>
      </w:tr>
      <w:tr w:rsidR="00F85152" w:rsidRPr="000F2EF4" w14:paraId="6AD1E9F6" w14:textId="77777777" w:rsidTr="00BE089D">
        <w:trPr>
          <w:trHeight w:val="489"/>
        </w:trPr>
        <w:tc>
          <w:tcPr>
            <w:tcW w:w="535" w:type="dxa"/>
            <w:tcBorders>
              <w:top w:val="single" w:sz="4" w:space="0" w:color="auto"/>
              <w:left w:val="single" w:sz="4" w:space="0" w:color="auto"/>
              <w:bottom w:val="single" w:sz="4" w:space="0" w:color="auto"/>
              <w:right w:val="single" w:sz="4" w:space="0" w:color="auto"/>
            </w:tcBorders>
          </w:tcPr>
          <w:p w14:paraId="30FD33AC" w14:textId="77777777" w:rsidR="00F85152" w:rsidRPr="00500FE5" w:rsidRDefault="00F85152" w:rsidP="00F85152">
            <w:pPr>
              <w:pStyle w:val="ListParagraph"/>
              <w:numPr>
                <w:ilvl w:val="1"/>
                <w:numId w:val="24"/>
              </w:numPr>
              <w:spacing w:after="0" w:line="360" w:lineRule="auto"/>
              <w:rPr>
                <w:rFonts w:eastAsia="Times New Roman"/>
                <w:color w:val="000000"/>
                <w:szCs w:val="24"/>
                <w:lang w:val="en-US" w:eastAsia="am-ET"/>
              </w:rPr>
            </w:pPr>
          </w:p>
        </w:tc>
        <w:tc>
          <w:tcPr>
            <w:tcW w:w="6210" w:type="dxa"/>
            <w:tcBorders>
              <w:top w:val="single" w:sz="4" w:space="0" w:color="auto"/>
              <w:left w:val="single" w:sz="4" w:space="0" w:color="auto"/>
              <w:bottom w:val="single" w:sz="4" w:space="0" w:color="auto"/>
              <w:right w:val="single" w:sz="4" w:space="0" w:color="auto"/>
            </w:tcBorders>
            <w:vAlign w:val="center"/>
          </w:tcPr>
          <w:p w14:paraId="7CB428E5" w14:textId="77777777" w:rsidR="00F85152" w:rsidRPr="00500FE5" w:rsidRDefault="00F85152" w:rsidP="00BE089D">
            <w:pPr>
              <w:spacing w:after="0" w:line="360" w:lineRule="auto"/>
              <w:rPr>
                <w:color w:val="000000"/>
                <w:szCs w:val="24"/>
              </w:rPr>
            </w:pPr>
            <w:r w:rsidRPr="00297178">
              <w:rPr>
                <w:color w:val="000000"/>
                <w:szCs w:val="24"/>
              </w:rPr>
              <w:t>Giving loans to a largenumber of borrowerscan increase chances ofNPLs</w:t>
            </w:r>
          </w:p>
        </w:tc>
        <w:tc>
          <w:tcPr>
            <w:tcW w:w="450" w:type="dxa"/>
            <w:tcBorders>
              <w:top w:val="single" w:sz="4" w:space="0" w:color="auto"/>
              <w:left w:val="single" w:sz="4" w:space="0" w:color="auto"/>
              <w:bottom w:val="single" w:sz="4" w:space="0" w:color="auto"/>
              <w:right w:val="single" w:sz="4" w:space="0" w:color="auto"/>
            </w:tcBorders>
          </w:tcPr>
          <w:p w14:paraId="2691CA1C" w14:textId="77777777" w:rsidR="00F85152" w:rsidRPr="000F2EF4" w:rsidRDefault="00F85152" w:rsidP="00BE089D">
            <w:pPr>
              <w:spacing w:after="0" w:line="36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420363D2" w14:textId="77777777" w:rsidR="00F85152" w:rsidRPr="000F2EF4" w:rsidRDefault="00F85152" w:rsidP="00BE089D">
            <w:pPr>
              <w:spacing w:after="0" w:line="36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17194C5A" w14:textId="77777777" w:rsidR="00F85152" w:rsidRPr="000F2EF4" w:rsidRDefault="00F85152" w:rsidP="00BE089D">
            <w:pPr>
              <w:spacing w:after="0" w:line="36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4092E319" w14:textId="77777777" w:rsidR="00F85152" w:rsidRPr="000F2EF4" w:rsidRDefault="00F85152" w:rsidP="00BE089D">
            <w:pPr>
              <w:spacing w:after="0" w:line="36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5E1F1E15" w14:textId="77777777" w:rsidR="00F85152" w:rsidRPr="000F2EF4" w:rsidRDefault="00F85152" w:rsidP="00BE089D">
            <w:pPr>
              <w:spacing w:after="0" w:line="360" w:lineRule="auto"/>
              <w:rPr>
                <w:rFonts w:eastAsia="Times New Roman"/>
                <w:color w:val="000000"/>
                <w:szCs w:val="24"/>
                <w:lang w:val="en-US" w:eastAsia="am-ET"/>
              </w:rPr>
            </w:pPr>
          </w:p>
        </w:tc>
      </w:tr>
      <w:tr w:rsidR="00F85152" w:rsidRPr="000F2EF4" w14:paraId="339D0147" w14:textId="77777777" w:rsidTr="00BE089D">
        <w:trPr>
          <w:trHeight w:val="489"/>
        </w:trPr>
        <w:tc>
          <w:tcPr>
            <w:tcW w:w="535" w:type="dxa"/>
            <w:tcBorders>
              <w:top w:val="single" w:sz="4" w:space="0" w:color="auto"/>
              <w:left w:val="single" w:sz="4" w:space="0" w:color="auto"/>
              <w:bottom w:val="single" w:sz="4" w:space="0" w:color="auto"/>
              <w:right w:val="single" w:sz="4" w:space="0" w:color="auto"/>
            </w:tcBorders>
          </w:tcPr>
          <w:p w14:paraId="12097682" w14:textId="77777777" w:rsidR="00F85152" w:rsidRPr="00500FE5" w:rsidRDefault="00F85152" w:rsidP="00F85152">
            <w:pPr>
              <w:pStyle w:val="ListParagraph"/>
              <w:numPr>
                <w:ilvl w:val="1"/>
                <w:numId w:val="24"/>
              </w:numPr>
              <w:spacing w:after="0" w:line="360" w:lineRule="auto"/>
              <w:rPr>
                <w:rFonts w:eastAsia="Times New Roman"/>
                <w:color w:val="000000"/>
                <w:szCs w:val="24"/>
                <w:lang w:val="en-US" w:eastAsia="am-ET"/>
              </w:rPr>
            </w:pPr>
          </w:p>
        </w:tc>
        <w:tc>
          <w:tcPr>
            <w:tcW w:w="6210" w:type="dxa"/>
            <w:tcBorders>
              <w:top w:val="single" w:sz="4" w:space="0" w:color="auto"/>
              <w:left w:val="single" w:sz="4" w:space="0" w:color="auto"/>
              <w:bottom w:val="single" w:sz="4" w:space="0" w:color="auto"/>
              <w:right w:val="single" w:sz="4" w:space="0" w:color="auto"/>
            </w:tcBorders>
            <w:vAlign w:val="center"/>
          </w:tcPr>
          <w:p w14:paraId="101421AF" w14:textId="77777777" w:rsidR="00F85152" w:rsidRPr="00500FE5" w:rsidRDefault="00F85152" w:rsidP="00BE089D">
            <w:pPr>
              <w:spacing w:after="0" w:line="360" w:lineRule="auto"/>
              <w:rPr>
                <w:color w:val="000000"/>
                <w:szCs w:val="24"/>
              </w:rPr>
            </w:pPr>
            <w:r w:rsidRPr="00297178">
              <w:rPr>
                <w:color w:val="000000"/>
                <w:szCs w:val="24"/>
              </w:rPr>
              <w:t>If the bank has thetendency of takinggreater risks then this</w:t>
            </w:r>
            <w:r w:rsidRPr="00297178">
              <w:rPr>
                <w:color w:val="000000"/>
              </w:rPr>
              <w:br/>
            </w:r>
            <w:r w:rsidRPr="00297178">
              <w:rPr>
                <w:color w:val="000000"/>
                <w:szCs w:val="24"/>
              </w:rPr>
              <w:t>can increase NPLs</w:t>
            </w:r>
          </w:p>
        </w:tc>
        <w:tc>
          <w:tcPr>
            <w:tcW w:w="450" w:type="dxa"/>
            <w:tcBorders>
              <w:top w:val="single" w:sz="4" w:space="0" w:color="auto"/>
              <w:left w:val="single" w:sz="4" w:space="0" w:color="auto"/>
              <w:bottom w:val="single" w:sz="4" w:space="0" w:color="auto"/>
              <w:right w:val="single" w:sz="4" w:space="0" w:color="auto"/>
            </w:tcBorders>
          </w:tcPr>
          <w:p w14:paraId="6F5D02D9" w14:textId="77777777" w:rsidR="00F85152" w:rsidRPr="000F2EF4" w:rsidRDefault="00F85152" w:rsidP="00BE089D">
            <w:pPr>
              <w:spacing w:after="0" w:line="36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5E433B96" w14:textId="77777777" w:rsidR="00F85152" w:rsidRPr="000F2EF4" w:rsidRDefault="00F85152" w:rsidP="00BE089D">
            <w:pPr>
              <w:spacing w:after="0" w:line="36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5451D3F7" w14:textId="77777777" w:rsidR="00F85152" w:rsidRPr="000F2EF4" w:rsidRDefault="00F85152" w:rsidP="00BE089D">
            <w:pPr>
              <w:spacing w:after="0" w:line="36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623D88D7" w14:textId="77777777" w:rsidR="00F85152" w:rsidRPr="000F2EF4" w:rsidRDefault="00F85152" w:rsidP="00BE089D">
            <w:pPr>
              <w:spacing w:after="0" w:line="36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6DB77F56" w14:textId="77777777" w:rsidR="00F85152" w:rsidRPr="000F2EF4" w:rsidRDefault="00F85152" w:rsidP="00BE089D">
            <w:pPr>
              <w:spacing w:after="0" w:line="360" w:lineRule="auto"/>
              <w:rPr>
                <w:rFonts w:eastAsia="Times New Roman"/>
                <w:color w:val="000000"/>
                <w:szCs w:val="24"/>
                <w:lang w:val="en-US" w:eastAsia="am-ET"/>
              </w:rPr>
            </w:pPr>
          </w:p>
        </w:tc>
      </w:tr>
      <w:tr w:rsidR="00F85152" w:rsidRPr="000F2EF4" w14:paraId="71F36BEA" w14:textId="77777777" w:rsidTr="00BE089D">
        <w:trPr>
          <w:trHeight w:val="489"/>
        </w:trPr>
        <w:tc>
          <w:tcPr>
            <w:tcW w:w="535" w:type="dxa"/>
            <w:tcBorders>
              <w:top w:val="single" w:sz="4" w:space="0" w:color="auto"/>
              <w:left w:val="single" w:sz="4" w:space="0" w:color="auto"/>
              <w:bottom w:val="single" w:sz="4" w:space="0" w:color="auto"/>
              <w:right w:val="single" w:sz="4" w:space="0" w:color="auto"/>
            </w:tcBorders>
          </w:tcPr>
          <w:p w14:paraId="2946BE29" w14:textId="77777777" w:rsidR="00F85152" w:rsidRPr="000F2EF4" w:rsidRDefault="00F85152" w:rsidP="00F85152">
            <w:pPr>
              <w:pStyle w:val="ListParagraph"/>
              <w:numPr>
                <w:ilvl w:val="0"/>
                <w:numId w:val="19"/>
              </w:numPr>
              <w:spacing w:after="0" w:line="360" w:lineRule="auto"/>
              <w:rPr>
                <w:rFonts w:eastAsia="Times New Roman"/>
                <w:color w:val="000000"/>
                <w:szCs w:val="24"/>
                <w:lang w:val="en-US" w:eastAsia="am-ET"/>
              </w:rPr>
            </w:pPr>
          </w:p>
        </w:tc>
        <w:tc>
          <w:tcPr>
            <w:tcW w:w="6210" w:type="dxa"/>
            <w:tcBorders>
              <w:top w:val="single" w:sz="4" w:space="0" w:color="auto"/>
              <w:left w:val="single" w:sz="4" w:space="0" w:color="auto"/>
              <w:bottom w:val="single" w:sz="4" w:space="0" w:color="auto"/>
              <w:right w:val="single" w:sz="4" w:space="0" w:color="auto"/>
            </w:tcBorders>
            <w:vAlign w:val="center"/>
            <w:hideMark/>
          </w:tcPr>
          <w:p w14:paraId="19F9FBAB" w14:textId="77777777" w:rsidR="00F85152" w:rsidRPr="00CE11FD" w:rsidRDefault="00F85152" w:rsidP="00BE089D">
            <w:pPr>
              <w:spacing w:after="0" w:line="360" w:lineRule="auto"/>
              <w:rPr>
                <w:b/>
                <w:lang w:val="en-US"/>
              </w:rPr>
            </w:pPr>
            <w:r>
              <w:rPr>
                <w:b/>
                <w:lang w:val="en-US"/>
              </w:rPr>
              <w:t>Poor Credit Monitoring a</w:t>
            </w:r>
            <w:r w:rsidRPr="003731BC">
              <w:rPr>
                <w:b/>
                <w:lang w:val="en-US"/>
              </w:rPr>
              <w:t xml:space="preserve">nd </w:t>
            </w:r>
            <w:r>
              <w:rPr>
                <w:b/>
                <w:lang w:val="en-US"/>
              </w:rPr>
              <w:t>Banks Loan Supervision Capacity</w:t>
            </w:r>
          </w:p>
        </w:tc>
        <w:tc>
          <w:tcPr>
            <w:tcW w:w="450" w:type="dxa"/>
            <w:tcBorders>
              <w:top w:val="single" w:sz="4" w:space="0" w:color="auto"/>
              <w:left w:val="single" w:sz="4" w:space="0" w:color="auto"/>
              <w:bottom w:val="single" w:sz="4" w:space="0" w:color="auto"/>
              <w:right w:val="single" w:sz="4" w:space="0" w:color="auto"/>
            </w:tcBorders>
          </w:tcPr>
          <w:p w14:paraId="2638A19E" w14:textId="77777777" w:rsidR="00F85152" w:rsidRPr="000F2EF4" w:rsidRDefault="00F85152" w:rsidP="00BE089D">
            <w:pPr>
              <w:spacing w:after="0" w:line="36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659D03B6" w14:textId="77777777" w:rsidR="00F85152" w:rsidRPr="000F2EF4" w:rsidRDefault="00F85152" w:rsidP="00BE089D">
            <w:pPr>
              <w:spacing w:after="0" w:line="36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53A44ABD" w14:textId="77777777" w:rsidR="00F85152" w:rsidRPr="000F2EF4" w:rsidRDefault="00F85152" w:rsidP="00BE089D">
            <w:pPr>
              <w:spacing w:after="0" w:line="36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60D40488" w14:textId="77777777" w:rsidR="00F85152" w:rsidRPr="000F2EF4" w:rsidRDefault="00F85152" w:rsidP="00BE089D">
            <w:pPr>
              <w:spacing w:after="0" w:line="36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40BEC75F" w14:textId="77777777" w:rsidR="00F85152" w:rsidRPr="000F2EF4" w:rsidRDefault="00F85152" w:rsidP="00BE089D">
            <w:pPr>
              <w:spacing w:after="0" w:line="360" w:lineRule="auto"/>
              <w:rPr>
                <w:rFonts w:eastAsia="Times New Roman"/>
                <w:color w:val="000000"/>
                <w:szCs w:val="24"/>
                <w:lang w:val="en-US" w:eastAsia="am-ET"/>
              </w:rPr>
            </w:pPr>
          </w:p>
        </w:tc>
      </w:tr>
      <w:tr w:rsidR="00F85152" w:rsidRPr="000F2EF4" w14:paraId="085DD9A4" w14:textId="77777777" w:rsidTr="00BE089D">
        <w:trPr>
          <w:trHeight w:val="489"/>
        </w:trPr>
        <w:tc>
          <w:tcPr>
            <w:tcW w:w="535" w:type="dxa"/>
            <w:tcBorders>
              <w:top w:val="single" w:sz="4" w:space="0" w:color="auto"/>
              <w:left w:val="single" w:sz="4" w:space="0" w:color="auto"/>
              <w:bottom w:val="single" w:sz="4" w:space="0" w:color="auto"/>
              <w:right w:val="single" w:sz="4" w:space="0" w:color="auto"/>
            </w:tcBorders>
          </w:tcPr>
          <w:p w14:paraId="227FD922" w14:textId="77777777" w:rsidR="00F85152" w:rsidRPr="00742932" w:rsidRDefault="00F85152" w:rsidP="00BE089D">
            <w:pPr>
              <w:spacing w:after="0" w:line="360" w:lineRule="auto"/>
              <w:rPr>
                <w:rFonts w:eastAsia="Times New Roman"/>
                <w:color w:val="000000"/>
                <w:szCs w:val="24"/>
                <w:lang w:val="en-US" w:eastAsia="am-ET"/>
              </w:rPr>
            </w:pPr>
            <w:r>
              <w:rPr>
                <w:rFonts w:eastAsia="Times New Roman"/>
                <w:color w:val="000000"/>
                <w:szCs w:val="24"/>
                <w:lang w:val="en-US" w:eastAsia="am-ET"/>
              </w:rPr>
              <w:t>5.1</w:t>
            </w:r>
          </w:p>
        </w:tc>
        <w:tc>
          <w:tcPr>
            <w:tcW w:w="6210" w:type="dxa"/>
            <w:tcBorders>
              <w:top w:val="single" w:sz="4" w:space="0" w:color="auto"/>
              <w:left w:val="single" w:sz="4" w:space="0" w:color="auto"/>
              <w:bottom w:val="single" w:sz="4" w:space="0" w:color="auto"/>
              <w:right w:val="single" w:sz="4" w:space="0" w:color="auto"/>
            </w:tcBorders>
          </w:tcPr>
          <w:p w14:paraId="1DB9C133" w14:textId="77777777" w:rsidR="00F85152" w:rsidRPr="00CD101F" w:rsidRDefault="00F85152" w:rsidP="00BE089D">
            <w:r w:rsidRPr="00CD101F">
              <w:t>Strict monitoring and Controlling of project performance lead to high loans quality</w:t>
            </w:r>
          </w:p>
        </w:tc>
        <w:tc>
          <w:tcPr>
            <w:tcW w:w="450" w:type="dxa"/>
            <w:tcBorders>
              <w:top w:val="single" w:sz="4" w:space="0" w:color="auto"/>
              <w:left w:val="single" w:sz="4" w:space="0" w:color="auto"/>
              <w:bottom w:val="single" w:sz="4" w:space="0" w:color="auto"/>
              <w:right w:val="single" w:sz="4" w:space="0" w:color="auto"/>
            </w:tcBorders>
          </w:tcPr>
          <w:p w14:paraId="7A357ED1" w14:textId="77777777" w:rsidR="00F85152" w:rsidRPr="000F2EF4" w:rsidRDefault="00F85152" w:rsidP="00BE089D">
            <w:pPr>
              <w:spacing w:after="0" w:line="36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714F0817" w14:textId="77777777" w:rsidR="00F85152" w:rsidRPr="000F2EF4" w:rsidRDefault="00F85152" w:rsidP="00BE089D">
            <w:pPr>
              <w:spacing w:after="0" w:line="36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7FF65768" w14:textId="77777777" w:rsidR="00F85152" w:rsidRPr="000F2EF4" w:rsidRDefault="00F85152" w:rsidP="00BE089D">
            <w:pPr>
              <w:spacing w:after="0" w:line="36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28843721" w14:textId="77777777" w:rsidR="00F85152" w:rsidRPr="000F2EF4" w:rsidRDefault="00F85152" w:rsidP="00BE089D">
            <w:pPr>
              <w:spacing w:after="0" w:line="36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7343BAB0" w14:textId="77777777" w:rsidR="00F85152" w:rsidRPr="000F2EF4" w:rsidRDefault="00F85152" w:rsidP="00BE089D">
            <w:pPr>
              <w:spacing w:after="0" w:line="360" w:lineRule="auto"/>
              <w:rPr>
                <w:rFonts w:eastAsia="Times New Roman"/>
                <w:color w:val="000000"/>
                <w:szCs w:val="24"/>
                <w:lang w:val="en-US" w:eastAsia="am-ET"/>
              </w:rPr>
            </w:pPr>
          </w:p>
        </w:tc>
      </w:tr>
      <w:tr w:rsidR="00F85152" w:rsidRPr="000F2EF4" w14:paraId="6300B163" w14:textId="77777777" w:rsidTr="00BE089D">
        <w:trPr>
          <w:trHeight w:val="755"/>
        </w:trPr>
        <w:tc>
          <w:tcPr>
            <w:tcW w:w="535" w:type="dxa"/>
            <w:tcBorders>
              <w:top w:val="single" w:sz="4" w:space="0" w:color="auto"/>
              <w:left w:val="single" w:sz="4" w:space="0" w:color="auto"/>
              <w:bottom w:val="single" w:sz="4" w:space="0" w:color="auto"/>
              <w:right w:val="single" w:sz="4" w:space="0" w:color="auto"/>
            </w:tcBorders>
          </w:tcPr>
          <w:p w14:paraId="13732B0B" w14:textId="77777777" w:rsidR="00F85152" w:rsidRPr="00742932" w:rsidRDefault="00F85152" w:rsidP="00BE089D">
            <w:pPr>
              <w:spacing w:after="0" w:line="360" w:lineRule="auto"/>
              <w:rPr>
                <w:rFonts w:eastAsia="Times New Roman"/>
                <w:color w:val="000000"/>
                <w:szCs w:val="24"/>
                <w:lang w:val="en-US" w:eastAsia="am-ET"/>
              </w:rPr>
            </w:pPr>
            <w:r>
              <w:rPr>
                <w:rFonts w:eastAsia="Times New Roman"/>
                <w:color w:val="000000"/>
                <w:szCs w:val="24"/>
                <w:lang w:val="en-US" w:eastAsia="am-ET"/>
              </w:rPr>
              <w:t>5.2</w:t>
            </w:r>
          </w:p>
        </w:tc>
        <w:tc>
          <w:tcPr>
            <w:tcW w:w="6210" w:type="dxa"/>
            <w:tcBorders>
              <w:top w:val="single" w:sz="4" w:space="0" w:color="auto"/>
              <w:left w:val="single" w:sz="4" w:space="0" w:color="auto"/>
              <w:bottom w:val="single" w:sz="4" w:space="0" w:color="auto"/>
              <w:right w:val="single" w:sz="4" w:space="0" w:color="auto"/>
            </w:tcBorders>
          </w:tcPr>
          <w:p w14:paraId="4446FCE5" w14:textId="77777777" w:rsidR="00F85152" w:rsidRPr="00CD101F" w:rsidRDefault="00F85152" w:rsidP="00BE089D">
            <w:r w:rsidRPr="00CD101F">
              <w:t>Poorly assessed and advanced loans may perform well if properly monitored</w:t>
            </w:r>
          </w:p>
        </w:tc>
        <w:tc>
          <w:tcPr>
            <w:tcW w:w="450" w:type="dxa"/>
            <w:tcBorders>
              <w:top w:val="single" w:sz="4" w:space="0" w:color="auto"/>
              <w:left w:val="single" w:sz="4" w:space="0" w:color="auto"/>
              <w:bottom w:val="single" w:sz="4" w:space="0" w:color="auto"/>
              <w:right w:val="single" w:sz="4" w:space="0" w:color="auto"/>
            </w:tcBorders>
          </w:tcPr>
          <w:p w14:paraId="7260A3FF" w14:textId="77777777" w:rsidR="00F85152" w:rsidRPr="000F2EF4" w:rsidRDefault="00F85152" w:rsidP="00BE089D">
            <w:pPr>
              <w:spacing w:after="0" w:line="360" w:lineRule="auto"/>
              <w:rPr>
                <w:rFonts w:eastAsia="Times New Roman"/>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0080606E" w14:textId="77777777" w:rsidR="00F85152" w:rsidRPr="000F2EF4" w:rsidRDefault="00F85152" w:rsidP="00BE089D">
            <w:pPr>
              <w:spacing w:after="0" w:line="36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580019ED" w14:textId="77777777" w:rsidR="00F85152" w:rsidRPr="000F2EF4" w:rsidRDefault="00F85152" w:rsidP="00BE089D">
            <w:pPr>
              <w:spacing w:after="0" w:line="36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16EF7B42" w14:textId="77777777" w:rsidR="00F85152" w:rsidRPr="000F2EF4" w:rsidRDefault="00F85152" w:rsidP="00BE089D">
            <w:pPr>
              <w:spacing w:after="0" w:line="36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7C584FF7" w14:textId="77777777" w:rsidR="00F85152" w:rsidRPr="000F2EF4" w:rsidRDefault="00F85152" w:rsidP="00BE089D">
            <w:pPr>
              <w:spacing w:after="0" w:line="360" w:lineRule="auto"/>
              <w:rPr>
                <w:rFonts w:eastAsia="Times New Roman"/>
                <w:color w:val="000000"/>
                <w:szCs w:val="24"/>
                <w:lang w:val="en-US" w:eastAsia="am-ET"/>
              </w:rPr>
            </w:pPr>
          </w:p>
        </w:tc>
      </w:tr>
      <w:tr w:rsidR="00F85152" w:rsidRPr="000F2EF4" w14:paraId="1623B89F" w14:textId="77777777" w:rsidTr="00BE089D">
        <w:trPr>
          <w:trHeight w:val="629"/>
        </w:trPr>
        <w:tc>
          <w:tcPr>
            <w:tcW w:w="535" w:type="dxa"/>
            <w:tcBorders>
              <w:top w:val="single" w:sz="4" w:space="0" w:color="auto"/>
              <w:left w:val="single" w:sz="4" w:space="0" w:color="auto"/>
              <w:bottom w:val="single" w:sz="4" w:space="0" w:color="auto"/>
              <w:right w:val="single" w:sz="4" w:space="0" w:color="auto"/>
            </w:tcBorders>
          </w:tcPr>
          <w:p w14:paraId="2CA20A25" w14:textId="77777777" w:rsidR="00F85152" w:rsidRPr="00742932" w:rsidRDefault="00F85152" w:rsidP="00BE089D">
            <w:pPr>
              <w:spacing w:after="0" w:line="360" w:lineRule="auto"/>
              <w:rPr>
                <w:rFonts w:eastAsia="Times New Roman"/>
                <w:color w:val="000000"/>
                <w:szCs w:val="24"/>
                <w:lang w:val="en-US" w:eastAsia="am-ET"/>
              </w:rPr>
            </w:pPr>
            <w:r>
              <w:rPr>
                <w:rFonts w:eastAsia="Times New Roman"/>
                <w:color w:val="000000"/>
                <w:szCs w:val="24"/>
                <w:lang w:val="en-US" w:eastAsia="am-ET"/>
              </w:rPr>
              <w:t>5.3</w:t>
            </w:r>
          </w:p>
        </w:tc>
        <w:tc>
          <w:tcPr>
            <w:tcW w:w="6210" w:type="dxa"/>
            <w:tcBorders>
              <w:top w:val="single" w:sz="4" w:space="0" w:color="auto"/>
              <w:left w:val="single" w:sz="4" w:space="0" w:color="auto"/>
              <w:bottom w:val="single" w:sz="4" w:space="0" w:color="auto"/>
              <w:right w:val="single" w:sz="4" w:space="0" w:color="auto"/>
            </w:tcBorders>
          </w:tcPr>
          <w:p w14:paraId="5F6BE57C" w14:textId="77777777" w:rsidR="00F85152" w:rsidRPr="00CD101F" w:rsidRDefault="00F85152" w:rsidP="00BE089D">
            <w:r w:rsidRPr="00CD101F">
              <w:t>Loan follow up is directly related to occurrence of nonperforming loans</w:t>
            </w:r>
          </w:p>
        </w:tc>
        <w:tc>
          <w:tcPr>
            <w:tcW w:w="450" w:type="dxa"/>
            <w:tcBorders>
              <w:top w:val="single" w:sz="4" w:space="0" w:color="auto"/>
              <w:left w:val="single" w:sz="4" w:space="0" w:color="auto"/>
              <w:bottom w:val="single" w:sz="4" w:space="0" w:color="auto"/>
              <w:right w:val="single" w:sz="4" w:space="0" w:color="auto"/>
            </w:tcBorders>
          </w:tcPr>
          <w:p w14:paraId="494FC127" w14:textId="77777777" w:rsidR="00F85152" w:rsidRPr="000F2EF4" w:rsidRDefault="00F85152" w:rsidP="00BE089D">
            <w:pPr>
              <w:spacing w:after="0" w:line="360" w:lineRule="auto"/>
              <w:rPr>
                <w:rFonts w:eastAsia="Times New Roman"/>
                <w:szCs w:val="24"/>
                <w:lang w:eastAsia="am-ET"/>
              </w:rPr>
            </w:pPr>
          </w:p>
        </w:tc>
        <w:tc>
          <w:tcPr>
            <w:tcW w:w="450" w:type="dxa"/>
            <w:tcBorders>
              <w:top w:val="single" w:sz="4" w:space="0" w:color="auto"/>
              <w:left w:val="single" w:sz="4" w:space="0" w:color="auto"/>
              <w:bottom w:val="single" w:sz="4" w:space="0" w:color="auto"/>
              <w:right w:val="single" w:sz="4" w:space="0" w:color="auto"/>
            </w:tcBorders>
          </w:tcPr>
          <w:p w14:paraId="13B1DFB8" w14:textId="77777777" w:rsidR="00F85152" w:rsidRPr="000F2EF4" w:rsidRDefault="00F85152" w:rsidP="00BE089D">
            <w:pPr>
              <w:spacing w:after="0" w:line="36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29E0548F" w14:textId="77777777" w:rsidR="00F85152" w:rsidRPr="000F2EF4" w:rsidRDefault="00F85152" w:rsidP="00BE089D">
            <w:pPr>
              <w:spacing w:after="0" w:line="36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1E18CD10" w14:textId="77777777" w:rsidR="00F85152" w:rsidRPr="000F2EF4" w:rsidRDefault="00F85152" w:rsidP="00BE089D">
            <w:pPr>
              <w:spacing w:after="0" w:line="36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387FB3DB" w14:textId="77777777" w:rsidR="00F85152" w:rsidRPr="000F2EF4" w:rsidRDefault="00F85152" w:rsidP="00BE089D">
            <w:pPr>
              <w:spacing w:after="0" w:line="360" w:lineRule="auto"/>
              <w:rPr>
                <w:rFonts w:eastAsia="Times New Roman"/>
                <w:color w:val="000000"/>
                <w:szCs w:val="24"/>
                <w:lang w:val="en-US" w:eastAsia="am-ET"/>
              </w:rPr>
            </w:pPr>
          </w:p>
        </w:tc>
      </w:tr>
      <w:tr w:rsidR="00F85152" w:rsidRPr="000F2EF4" w14:paraId="45395F29" w14:textId="77777777" w:rsidTr="00BE089D">
        <w:trPr>
          <w:trHeight w:val="489"/>
        </w:trPr>
        <w:tc>
          <w:tcPr>
            <w:tcW w:w="535" w:type="dxa"/>
            <w:tcBorders>
              <w:top w:val="single" w:sz="4" w:space="0" w:color="auto"/>
              <w:left w:val="single" w:sz="4" w:space="0" w:color="auto"/>
              <w:bottom w:val="single" w:sz="4" w:space="0" w:color="auto"/>
              <w:right w:val="single" w:sz="4" w:space="0" w:color="auto"/>
            </w:tcBorders>
          </w:tcPr>
          <w:p w14:paraId="736E59FD" w14:textId="77777777" w:rsidR="00F85152" w:rsidRPr="00742932" w:rsidRDefault="00F85152" w:rsidP="00BE089D">
            <w:pPr>
              <w:spacing w:after="0" w:line="360" w:lineRule="auto"/>
              <w:rPr>
                <w:rFonts w:eastAsia="Times New Roman"/>
                <w:color w:val="000000"/>
                <w:szCs w:val="24"/>
                <w:lang w:val="en-US" w:eastAsia="am-ET"/>
              </w:rPr>
            </w:pPr>
            <w:r>
              <w:rPr>
                <w:rFonts w:eastAsia="Times New Roman"/>
                <w:color w:val="000000"/>
                <w:szCs w:val="24"/>
                <w:lang w:val="en-US" w:eastAsia="am-ET"/>
              </w:rPr>
              <w:t>5.4</w:t>
            </w:r>
          </w:p>
        </w:tc>
        <w:tc>
          <w:tcPr>
            <w:tcW w:w="6210" w:type="dxa"/>
            <w:tcBorders>
              <w:top w:val="single" w:sz="4" w:space="0" w:color="auto"/>
              <w:left w:val="single" w:sz="4" w:space="0" w:color="auto"/>
              <w:bottom w:val="single" w:sz="4" w:space="0" w:color="auto"/>
              <w:right w:val="single" w:sz="4" w:space="0" w:color="auto"/>
            </w:tcBorders>
          </w:tcPr>
          <w:p w14:paraId="6B7F41E2" w14:textId="77777777" w:rsidR="00F85152" w:rsidRDefault="00F85152" w:rsidP="00BE089D">
            <w:r>
              <w:t>H</w:t>
            </w:r>
            <w:r w:rsidRPr="00CD101F">
              <w:t>igher budget for loan monitoring will result in lower non-performing loans</w:t>
            </w:r>
          </w:p>
        </w:tc>
        <w:tc>
          <w:tcPr>
            <w:tcW w:w="450" w:type="dxa"/>
            <w:tcBorders>
              <w:top w:val="single" w:sz="4" w:space="0" w:color="auto"/>
              <w:left w:val="single" w:sz="4" w:space="0" w:color="auto"/>
              <w:bottom w:val="single" w:sz="4" w:space="0" w:color="auto"/>
              <w:right w:val="single" w:sz="4" w:space="0" w:color="auto"/>
            </w:tcBorders>
          </w:tcPr>
          <w:p w14:paraId="0C0F686D" w14:textId="77777777" w:rsidR="00F85152" w:rsidRPr="000F2EF4" w:rsidRDefault="00F85152" w:rsidP="00BE089D">
            <w:pPr>
              <w:spacing w:after="0" w:line="360" w:lineRule="auto"/>
              <w:rPr>
                <w:rFonts w:eastAsia="Times New Roman"/>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4625D1AC" w14:textId="77777777" w:rsidR="00F85152" w:rsidRPr="000F2EF4" w:rsidRDefault="00F85152" w:rsidP="00BE089D">
            <w:pPr>
              <w:spacing w:after="0" w:line="36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33E9968A" w14:textId="77777777" w:rsidR="00F85152" w:rsidRPr="000F2EF4" w:rsidRDefault="00F85152" w:rsidP="00BE089D">
            <w:pPr>
              <w:spacing w:after="0" w:line="36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23410AEB" w14:textId="77777777" w:rsidR="00F85152" w:rsidRPr="000F2EF4" w:rsidRDefault="00F85152" w:rsidP="00BE089D">
            <w:pPr>
              <w:spacing w:after="0" w:line="36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114CAA99" w14:textId="77777777" w:rsidR="00F85152" w:rsidRPr="000F2EF4" w:rsidRDefault="00F85152" w:rsidP="00BE089D">
            <w:pPr>
              <w:spacing w:after="0" w:line="360" w:lineRule="auto"/>
              <w:rPr>
                <w:rFonts w:eastAsia="Times New Roman"/>
                <w:color w:val="000000"/>
                <w:szCs w:val="24"/>
                <w:lang w:val="en-US" w:eastAsia="am-ET"/>
              </w:rPr>
            </w:pPr>
          </w:p>
        </w:tc>
      </w:tr>
      <w:tr w:rsidR="00F85152" w:rsidRPr="000F2EF4" w14:paraId="310F0B5F" w14:textId="77777777" w:rsidTr="00BE089D">
        <w:trPr>
          <w:trHeight w:val="489"/>
        </w:trPr>
        <w:tc>
          <w:tcPr>
            <w:tcW w:w="535" w:type="dxa"/>
            <w:tcBorders>
              <w:top w:val="single" w:sz="4" w:space="0" w:color="auto"/>
              <w:left w:val="single" w:sz="4" w:space="0" w:color="auto"/>
              <w:bottom w:val="single" w:sz="4" w:space="0" w:color="auto"/>
              <w:right w:val="single" w:sz="4" w:space="0" w:color="auto"/>
            </w:tcBorders>
          </w:tcPr>
          <w:p w14:paraId="45048ED9" w14:textId="77777777" w:rsidR="00F85152" w:rsidRPr="00742932" w:rsidRDefault="00F85152" w:rsidP="00BE089D">
            <w:pPr>
              <w:spacing w:after="0" w:line="360" w:lineRule="auto"/>
              <w:rPr>
                <w:rFonts w:eastAsia="Times New Roman"/>
                <w:color w:val="000000"/>
                <w:szCs w:val="24"/>
                <w:lang w:val="en-US" w:eastAsia="am-ET"/>
              </w:rPr>
            </w:pPr>
            <w:r>
              <w:rPr>
                <w:rFonts w:eastAsia="Times New Roman"/>
                <w:color w:val="000000"/>
                <w:szCs w:val="24"/>
                <w:lang w:val="en-US" w:eastAsia="am-ET"/>
              </w:rPr>
              <w:t>5.5</w:t>
            </w:r>
          </w:p>
        </w:tc>
        <w:tc>
          <w:tcPr>
            <w:tcW w:w="6210" w:type="dxa"/>
            <w:tcBorders>
              <w:top w:val="single" w:sz="4" w:space="0" w:color="auto"/>
              <w:left w:val="single" w:sz="4" w:space="0" w:color="auto"/>
              <w:bottom w:val="single" w:sz="4" w:space="0" w:color="auto"/>
              <w:right w:val="single" w:sz="4" w:space="0" w:color="auto"/>
            </w:tcBorders>
          </w:tcPr>
          <w:p w14:paraId="5AE8E456" w14:textId="77777777" w:rsidR="00F85152" w:rsidRDefault="00F85152" w:rsidP="00BE089D">
            <w:r w:rsidRPr="00367D5D">
              <w:t>Strict monitoring of loans ensures improved loan performance.</w:t>
            </w:r>
          </w:p>
        </w:tc>
        <w:tc>
          <w:tcPr>
            <w:tcW w:w="450" w:type="dxa"/>
            <w:tcBorders>
              <w:top w:val="single" w:sz="4" w:space="0" w:color="auto"/>
              <w:left w:val="single" w:sz="4" w:space="0" w:color="auto"/>
              <w:bottom w:val="single" w:sz="4" w:space="0" w:color="auto"/>
              <w:right w:val="single" w:sz="4" w:space="0" w:color="auto"/>
            </w:tcBorders>
          </w:tcPr>
          <w:p w14:paraId="338C985A" w14:textId="77777777" w:rsidR="00F85152" w:rsidRPr="000F2EF4" w:rsidRDefault="00F85152" w:rsidP="00BE089D">
            <w:pPr>
              <w:spacing w:after="0" w:line="360" w:lineRule="auto"/>
              <w:rPr>
                <w:rFonts w:eastAsia="Times New Roman"/>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33BD77C2" w14:textId="77777777" w:rsidR="00F85152" w:rsidRPr="000F2EF4" w:rsidRDefault="00F85152" w:rsidP="00BE089D">
            <w:pPr>
              <w:spacing w:after="0" w:line="36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06A816C3" w14:textId="77777777" w:rsidR="00F85152" w:rsidRPr="000F2EF4" w:rsidRDefault="00F85152" w:rsidP="00BE089D">
            <w:pPr>
              <w:spacing w:after="0" w:line="36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797DDCAD" w14:textId="77777777" w:rsidR="00F85152" w:rsidRPr="000F2EF4" w:rsidRDefault="00F85152" w:rsidP="00BE089D">
            <w:pPr>
              <w:spacing w:after="0" w:line="36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6C87CEA2" w14:textId="77777777" w:rsidR="00F85152" w:rsidRPr="000F2EF4" w:rsidRDefault="00F85152" w:rsidP="00BE089D">
            <w:pPr>
              <w:spacing w:after="0" w:line="360" w:lineRule="auto"/>
              <w:rPr>
                <w:rFonts w:eastAsia="Times New Roman"/>
                <w:color w:val="000000"/>
                <w:szCs w:val="24"/>
                <w:lang w:val="en-US" w:eastAsia="am-ET"/>
              </w:rPr>
            </w:pPr>
          </w:p>
        </w:tc>
      </w:tr>
      <w:tr w:rsidR="00F85152" w:rsidRPr="000F2EF4" w14:paraId="2A5F6E9C" w14:textId="77777777" w:rsidTr="00BE089D">
        <w:trPr>
          <w:trHeight w:val="489"/>
        </w:trPr>
        <w:tc>
          <w:tcPr>
            <w:tcW w:w="535" w:type="dxa"/>
            <w:tcBorders>
              <w:top w:val="single" w:sz="4" w:space="0" w:color="auto"/>
              <w:left w:val="single" w:sz="4" w:space="0" w:color="auto"/>
              <w:bottom w:val="single" w:sz="4" w:space="0" w:color="auto"/>
              <w:right w:val="single" w:sz="4" w:space="0" w:color="auto"/>
            </w:tcBorders>
          </w:tcPr>
          <w:p w14:paraId="2934125B" w14:textId="77777777" w:rsidR="00F85152" w:rsidRPr="00742932" w:rsidRDefault="00F85152" w:rsidP="00BE089D">
            <w:pPr>
              <w:spacing w:after="0" w:line="360" w:lineRule="auto"/>
              <w:rPr>
                <w:rFonts w:eastAsia="Times New Roman"/>
                <w:color w:val="000000"/>
                <w:szCs w:val="24"/>
                <w:lang w:val="en-US" w:eastAsia="am-ET"/>
              </w:rPr>
            </w:pPr>
            <w:r>
              <w:rPr>
                <w:rFonts w:eastAsia="Times New Roman"/>
                <w:color w:val="000000"/>
                <w:szCs w:val="24"/>
                <w:lang w:val="en-US" w:eastAsia="am-ET"/>
              </w:rPr>
              <w:t>5.6</w:t>
            </w:r>
          </w:p>
        </w:tc>
        <w:tc>
          <w:tcPr>
            <w:tcW w:w="6210" w:type="dxa"/>
            <w:tcBorders>
              <w:top w:val="single" w:sz="4" w:space="0" w:color="auto"/>
              <w:left w:val="single" w:sz="4" w:space="0" w:color="auto"/>
              <w:bottom w:val="single" w:sz="4" w:space="0" w:color="auto"/>
              <w:right w:val="single" w:sz="4" w:space="0" w:color="auto"/>
            </w:tcBorders>
          </w:tcPr>
          <w:p w14:paraId="4DB0F48A" w14:textId="77777777" w:rsidR="00F85152" w:rsidRPr="00367D5D" w:rsidRDefault="00F85152" w:rsidP="00BE089D">
            <w:r w:rsidRPr="0072789E">
              <w:t>Properly monitoring of a weak loan or advance can decrease the chances of its default.</w:t>
            </w:r>
          </w:p>
        </w:tc>
        <w:tc>
          <w:tcPr>
            <w:tcW w:w="450" w:type="dxa"/>
            <w:tcBorders>
              <w:top w:val="single" w:sz="4" w:space="0" w:color="auto"/>
              <w:left w:val="single" w:sz="4" w:space="0" w:color="auto"/>
              <w:bottom w:val="single" w:sz="4" w:space="0" w:color="auto"/>
              <w:right w:val="single" w:sz="4" w:space="0" w:color="auto"/>
            </w:tcBorders>
          </w:tcPr>
          <w:p w14:paraId="18A236EA" w14:textId="77777777" w:rsidR="00F85152" w:rsidRPr="000F2EF4" w:rsidRDefault="00F85152" w:rsidP="00BE089D">
            <w:pPr>
              <w:spacing w:after="0" w:line="360" w:lineRule="auto"/>
              <w:rPr>
                <w:rFonts w:eastAsia="Times New Roman"/>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22216E40" w14:textId="77777777" w:rsidR="00F85152" w:rsidRPr="000F2EF4" w:rsidRDefault="00F85152" w:rsidP="00BE089D">
            <w:pPr>
              <w:spacing w:after="0" w:line="36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778F4C69" w14:textId="77777777" w:rsidR="00F85152" w:rsidRPr="000F2EF4" w:rsidRDefault="00F85152" w:rsidP="00BE089D">
            <w:pPr>
              <w:spacing w:after="0" w:line="36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4F735D11" w14:textId="77777777" w:rsidR="00F85152" w:rsidRPr="000F2EF4" w:rsidRDefault="00F85152" w:rsidP="00BE089D">
            <w:pPr>
              <w:spacing w:after="0" w:line="36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17C63802" w14:textId="77777777" w:rsidR="00F85152" w:rsidRPr="000F2EF4" w:rsidRDefault="00F85152" w:rsidP="00BE089D">
            <w:pPr>
              <w:spacing w:after="0" w:line="360" w:lineRule="auto"/>
              <w:rPr>
                <w:rFonts w:eastAsia="Times New Roman"/>
                <w:color w:val="000000"/>
                <w:szCs w:val="24"/>
                <w:lang w:val="en-US" w:eastAsia="am-ET"/>
              </w:rPr>
            </w:pPr>
          </w:p>
        </w:tc>
      </w:tr>
      <w:tr w:rsidR="00F85152" w:rsidRPr="000F2EF4" w14:paraId="710182AD" w14:textId="77777777" w:rsidTr="00BE089D">
        <w:trPr>
          <w:trHeight w:val="489"/>
        </w:trPr>
        <w:tc>
          <w:tcPr>
            <w:tcW w:w="535" w:type="dxa"/>
            <w:tcBorders>
              <w:top w:val="single" w:sz="4" w:space="0" w:color="auto"/>
              <w:left w:val="single" w:sz="4" w:space="0" w:color="auto"/>
              <w:bottom w:val="single" w:sz="4" w:space="0" w:color="auto"/>
              <w:right w:val="single" w:sz="4" w:space="0" w:color="auto"/>
            </w:tcBorders>
          </w:tcPr>
          <w:p w14:paraId="2A230DE5" w14:textId="77777777" w:rsidR="00F85152" w:rsidRPr="00742932" w:rsidRDefault="00F85152" w:rsidP="00BE089D">
            <w:pPr>
              <w:spacing w:after="0" w:line="360" w:lineRule="auto"/>
              <w:rPr>
                <w:rFonts w:eastAsia="Times New Roman"/>
                <w:color w:val="000000"/>
                <w:szCs w:val="24"/>
                <w:lang w:val="en-US" w:eastAsia="am-ET"/>
              </w:rPr>
            </w:pPr>
            <w:r>
              <w:rPr>
                <w:rFonts w:eastAsia="Times New Roman"/>
                <w:color w:val="000000"/>
                <w:szCs w:val="24"/>
                <w:lang w:val="en-US" w:eastAsia="am-ET"/>
              </w:rPr>
              <w:t>5.7</w:t>
            </w:r>
          </w:p>
        </w:tc>
        <w:tc>
          <w:tcPr>
            <w:tcW w:w="6210" w:type="dxa"/>
            <w:tcBorders>
              <w:top w:val="single" w:sz="4" w:space="0" w:color="auto"/>
              <w:left w:val="single" w:sz="4" w:space="0" w:color="auto"/>
              <w:bottom w:val="single" w:sz="4" w:space="0" w:color="auto"/>
              <w:right w:val="single" w:sz="4" w:space="0" w:color="auto"/>
            </w:tcBorders>
          </w:tcPr>
          <w:p w14:paraId="1DD8DF03" w14:textId="77777777" w:rsidR="00F85152" w:rsidRPr="00367D5D" w:rsidRDefault="00F85152" w:rsidP="00BE089D">
            <w:r w:rsidRPr="0072789E">
              <w:t>Credit monitoring is directly related with the occurrence of NPLs.</w:t>
            </w:r>
          </w:p>
        </w:tc>
        <w:tc>
          <w:tcPr>
            <w:tcW w:w="450" w:type="dxa"/>
            <w:tcBorders>
              <w:top w:val="single" w:sz="4" w:space="0" w:color="auto"/>
              <w:left w:val="single" w:sz="4" w:space="0" w:color="auto"/>
              <w:bottom w:val="single" w:sz="4" w:space="0" w:color="auto"/>
              <w:right w:val="single" w:sz="4" w:space="0" w:color="auto"/>
            </w:tcBorders>
          </w:tcPr>
          <w:p w14:paraId="23F0413F" w14:textId="77777777" w:rsidR="00F85152" w:rsidRPr="000F2EF4" w:rsidRDefault="00F85152" w:rsidP="00BE089D">
            <w:pPr>
              <w:spacing w:after="0" w:line="360" w:lineRule="auto"/>
              <w:rPr>
                <w:rFonts w:eastAsia="Times New Roman"/>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5303C87B" w14:textId="77777777" w:rsidR="00F85152" w:rsidRPr="000F2EF4" w:rsidRDefault="00F85152" w:rsidP="00BE089D">
            <w:pPr>
              <w:spacing w:after="0" w:line="36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532EF22C" w14:textId="77777777" w:rsidR="00F85152" w:rsidRPr="000F2EF4" w:rsidRDefault="00F85152" w:rsidP="00BE089D">
            <w:pPr>
              <w:spacing w:after="0" w:line="36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4B0D5382" w14:textId="77777777" w:rsidR="00F85152" w:rsidRPr="000F2EF4" w:rsidRDefault="00F85152" w:rsidP="00BE089D">
            <w:pPr>
              <w:spacing w:after="0" w:line="36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59496DAE" w14:textId="77777777" w:rsidR="00F85152" w:rsidRPr="000F2EF4" w:rsidRDefault="00F85152" w:rsidP="00BE089D">
            <w:pPr>
              <w:spacing w:after="0" w:line="360" w:lineRule="auto"/>
              <w:rPr>
                <w:rFonts w:eastAsia="Times New Roman"/>
                <w:color w:val="000000"/>
                <w:szCs w:val="24"/>
                <w:lang w:val="en-US" w:eastAsia="am-ET"/>
              </w:rPr>
            </w:pPr>
          </w:p>
        </w:tc>
      </w:tr>
      <w:tr w:rsidR="00F85152" w:rsidRPr="000F2EF4" w14:paraId="296065DB" w14:textId="77777777" w:rsidTr="00BE089D">
        <w:trPr>
          <w:trHeight w:val="489"/>
        </w:trPr>
        <w:tc>
          <w:tcPr>
            <w:tcW w:w="535" w:type="dxa"/>
            <w:tcBorders>
              <w:top w:val="single" w:sz="4" w:space="0" w:color="auto"/>
              <w:left w:val="single" w:sz="4" w:space="0" w:color="auto"/>
              <w:bottom w:val="single" w:sz="4" w:space="0" w:color="auto"/>
              <w:right w:val="single" w:sz="4" w:space="0" w:color="auto"/>
            </w:tcBorders>
          </w:tcPr>
          <w:p w14:paraId="61FF1836" w14:textId="77777777" w:rsidR="00F85152" w:rsidRPr="00742932" w:rsidRDefault="00F85152" w:rsidP="00BE089D">
            <w:pPr>
              <w:spacing w:after="0" w:line="360" w:lineRule="auto"/>
              <w:rPr>
                <w:rFonts w:eastAsia="Times New Roman"/>
                <w:color w:val="000000"/>
                <w:szCs w:val="24"/>
                <w:lang w:val="en-US" w:eastAsia="am-ET"/>
              </w:rPr>
            </w:pPr>
            <w:r>
              <w:rPr>
                <w:rFonts w:eastAsia="Times New Roman"/>
                <w:color w:val="000000"/>
                <w:szCs w:val="24"/>
                <w:lang w:val="en-US" w:eastAsia="am-ET"/>
              </w:rPr>
              <w:t>5.8</w:t>
            </w:r>
          </w:p>
        </w:tc>
        <w:tc>
          <w:tcPr>
            <w:tcW w:w="6210" w:type="dxa"/>
            <w:tcBorders>
              <w:top w:val="single" w:sz="4" w:space="0" w:color="auto"/>
              <w:left w:val="single" w:sz="4" w:space="0" w:color="auto"/>
              <w:bottom w:val="single" w:sz="4" w:space="0" w:color="auto"/>
              <w:right w:val="single" w:sz="4" w:space="0" w:color="auto"/>
            </w:tcBorders>
          </w:tcPr>
          <w:p w14:paraId="1250C914" w14:textId="77777777" w:rsidR="00F85152" w:rsidRPr="00367D5D" w:rsidRDefault="00F85152" w:rsidP="00BE089D">
            <w:r w:rsidRPr="0072789E">
              <w:t>If bank spends more on credit monitoring, it can lower the level of NPLs.</w:t>
            </w:r>
          </w:p>
        </w:tc>
        <w:tc>
          <w:tcPr>
            <w:tcW w:w="450" w:type="dxa"/>
            <w:tcBorders>
              <w:top w:val="single" w:sz="4" w:space="0" w:color="auto"/>
              <w:left w:val="single" w:sz="4" w:space="0" w:color="auto"/>
              <w:bottom w:val="single" w:sz="4" w:space="0" w:color="auto"/>
              <w:right w:val="single" w:sz="4" w:space="0" w:color="auto"/>
            </w:tcBorders>
          </w:tcPr>
          <w:p w14:paraId="403EC89A" w14:textId="77777777" w:rsidR="00F85152" w:rsidRPr="000F2EF4" w:rsidRDefault="00F85152" w:rsidP="00BE089D">
            <w:pPr>
              <w:spacing w:after="0" w:line="360" w:lineRule="auto"/>
              <w:rPr>
                <w:rFonts w:eastAsia="Times New Roman"/>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43A28899" w14:textId="77777777" w:rsidR="00F85152" w:rsidRPr="000F2EF4" w:rsidRDefault="00F85152" w:rsidP="00BE089D">
            <w:pPr>
              <w:spacing w:after="0" w:line="36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4D5F2874" w14:textId="77777777" w:rsidR="00F85152" w:rsidRPr="000F2EF4" w:rsidRDefault="00F85152" w:rsidP="00BE089D">
            <w:pPr>
              <w:spacing w:after="0" w:line="36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569FBFEF" w14:textId="77777777" w:rsidR="00F85152" w:rsidRPr="000F2EF4" w:rsidRDefault="00F85152" w:rsidP="00BE089D">
            <w:pPr>
              <w:spacing w:after="0" w:line="36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49930CD7" w14:textId="77777777" w:rsidR="00F85152" w:rsidRPr="000F2EF4" w:rsidRDefault="00F85152" w:rsidP="00BE089D">
            <w:pPr>
              <w:spacing w:after="0" w:line="360" w:lineRule="auto"/>
              <w:rPr>
                <w:rFonts w:eastAsia="Times New Roman"/>
                <w:color w:val="000000"/>
                <w:szCs w:val="24"/>
                <w:lang w:val="en-US" w:eastAsia="am-ET"/>
              </w:rPr>
            </w:pPr>
          </w:p>
        </w:tc>
      </w:tr>
      <w:tr w:rsidR="00F85152" w:rsidRPr="000F2EF4" w14:paraId="58CB6A5C" w14:textId="77777777" w:rsidTr="00BE089D">
        <w:trPr>
          <w:trHeight w:val="489"/>
        </w:trPr>
        <w:tc>
          <w:tcPr>
            <w:tcW w:w="535" w:type="dxa"/>
            <w:tcBorders>
              <w:top w:val="single" w:sz="4" w:space="0" w:color="auto"/>
              <w:left w:val="single" w:sz="4" w:space="0" w:color="auto"/>
              <w:bottom w:val="single" w:sz="4" w:space="0" w:color="auto"/>
              <w:right w:val="single" w:sz="4" w:space="0" w:color="auto"/>
            </w:tcBorders>
          </w:tcPr>
          <w:p w14:paraId="72303C8D" w14:textId="77777777" w:rsidR="00F85152" w:rsidRPr="00742932" w:rsidRDefault="00F85152" w:rsidP="00BE089D">
            <w:pPr>
              <w:spacing w:after="0" w:line="360" w:lineRule="auto"/>
              <w:rPr>
                <w:rFonts w:eastAsia="Times New Roman"/>
                <w:color w:val="000000"/>
                <w:szCs w:val="24"/>
                <w:lang w:val="en-US" w:eastAsia="am-ET"/>
              </w:rPr>
            </w:pPr>
            <w:r>
              <w:rPr>
                <w:rFonts w:eastAsia="Times New Roman"/>
                <w:color w:val="000000"/>
                <w:szCs w:val="24"/>
                <w:lang w:val="en-US" w:eastAsia="am-ET"/>
              </w:rPr>
              <w:t>5.9</w:t>
            </w:r>
          </w:p>
        </w:tc>
        <w:tc>
          <w:tcPr>
            <w:tcW w:w="6210" w:type="dxa"/>
            <w:tcBorders>
              <w:top w:val="single" w:sz="4" w:space="0" w:color="auto"/>
              <w:left w:val="single" w:sz="4" w:space="0" w:color="auto"/>
              <w:bottom w:val="single" w:sz="4" w:space="0" w:color="auto"/>
              <w:right w:val="single" w:sz="4" w:space="0" w:color="auto"/>
            </w:tcBorders>
          </w:tcPr>
          <w:p w14:paraId="3F8FDDB1" w14:textId="77777777" w:rsidR="00F85152" w:rsidRPr="00DB57C1" w:rsidRDefault="00F85152" w:rsidP="00BE089D">
            <w:r w:rsidRPr="00DB57C1">
              <w:t>Lending officer’s qualification plays a key role in making wise loaning decisions.</w:t>
            </w:r>
          </w:p>
        </w:tc>
        <w:tc>
          <w:tcPr>
            <w:tcW w:w="450" w:type="dxa"/>
            <w:tcBorders>
              <w:top w:val="single" w:sz="4" w:space="0" w:color="auto"/>
              <w:left w:val="single" w:sz="4" w:space="0" w:color="auto"/>
              <w:bottom w:val="single" w:sz="4" w:space="0" w:color="auto"/>
              <w:right w:val="single" w:sz="4" w:space="0" w:color="auto"/>
            </w:tcBorders>
          </w:tcPr>
          <w:p w14:paraId="0D389B82" w14:textId="77777777" w:rsidR="00F85152" w:rsidRPr="000F2EF4" w:rsidRDefault="00F85152" w:rsidP="00BE089D">
            <w:pPr>
              <w:spacing w:after="0" w:line="360" w:lineRule="auto"/>
              <w:rPr>
                <w:rFonts w:eastAsia="Times New Roman"/>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4FB27349" w14:textId="77777777" w:rsidR="00F85152" w:rsidRPr="000F2EF4" w:rsidRDefault="00F85152" w:rsidP="00BE089D">
            <w:pPr>
              <w:spacing w:after="0" w:line="36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0BFDA60B" w14:textId="77777777" w:rsidR="00F85152" w:rsidRPr="000F2EF4" w:rsidRDefault="00F85152" w:rsidP="00BE089D">
            <w:pPr>
              <w:spacing w:after="0" w:line="36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1CD7A467" w14:textId="77777777" w:rsidR="00F85152" w:rsidRPr="000F2EF4" w:rsidRDefault="00F85152" w:rsidP="00BE089D">
            <w:pPr>
              <w:spacing w:after="0" w:line="36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17CAC3EF" w14:textId="77777777" w:rsidR="00F85152" w:rsidRPr="000F2EF4" w:rsidRDefault="00F85152" w:rsidP="00BE089D">
            <w:pPr>
              <w:spacing w:after="0" w:line="360" w:lineRule="auto"/>
              <w:rPr>
                <w:rFonts w:eastAsia="Times New Roman"/>
                <w:color w:val="000000"/>
                <w:szCs w:val="24"/>
                <w:lang w:val="en-US" w:eastAsia="am-ET"/>
              </w:rPr>
            </w:pPr>
          </w:p>
        </w:tc>
      </w:tr>
      <w:tr w:rsidR="00F85152" w:rsidRPr="000F2EF4" w14:paraId="7AF3FF1A" w14:textId="77777777" w:rsidTr="00BE089D">
        <w:trPr>
          <w:trHeight w:val="489"/>
        </w:trPr>
        <w:tc>
          <w:tcPr>
            <w:tcW w:w="535" w:type="dxa"/>
            <w:tcBorders>
              <w:top w:val="single" w:sz="4" w:space="0" w:color="auto"/>
              <w:left w:val="single" w:sz="4" w:space="0" w:color="auto"/>
              <w:bottom w:val="single" w:sz="4" w:space="0" w:color="auto"/>
              <w:right w:val="single" w:sz="4" w:space="0" w:color="auto"/>
            </w:tcBorders>
          </w:tcPr>
          <w:p w14:paraId="0EBC30A7" w14:textId="77777777" w:rsidR="00F85152" w:rsidRPr="00742932" w:rsidRDefault="00F85152" w:rsidP="00BE089D">
            <w:pPr>
              <w:spacing w:after="0" w:line="360" w:lineRule="auto"/>
              <w:rPr>
                <w:rFonts w:eastAsia="Times New Roman"/>
                <w:color w:val="000000"/>
                <w:szCs w:val="24"/>
                <w:lang w:val="en-US" w:eastAsia="am-ET"/>
              </w:rPr>
            </w:pPr>
            <w:r>
              <w:rPr>
                <w:rFonts w:eastAsia="Times New Roman"/>
                <w:color w:val="000000"/>
                <w:szCs w:val="24"/>
                <w:lang w:val="en-US" w:eastAsia="am-ET"/>
              </w:rPr>
              <w:t>5.1.0</w:t>
            </w:r>
          </w:p>
        </w:tc>
        <w:tc>
          <w:tcPr>
            <w:tcW w:w="6210" w:type="dxa"/>
            <w:tcBorders>
              <w:top w:val="single" w:sz="4" w:space="0" w:color="auto"/>
              <w:left w:val="single" w:sz="4" w:space="0" w:color="auto"/>
              <w:bottom w:val="single" w:sz="4" w:space="0" w:color="auto"/>
              <w:right w:val="single" w:sz="4" w:space="0" w:color="auto"/>
            </w:tcBorders>
          </w:tcPr>
          <w:p w14:paraId="64A3395A" w14:textId="77777777" w:rsidR="00F85152" w:rsidRPr="00DB57C1" w:rsidRDefault="00F85152" w:rsidP="00BE089D">
            <w:r w:rsidRPr="00DB57C1">
              <w:t>Lending officer’s experience in the service and his experience in dealing with the lending matter’s plays an important role in making wise loaning decisions.</w:t>
            </w:r>
          </w:p>
        </w:tc>
        <w:tc>
          <w:tcPr>
            <w:tcW w:w="450" w:type="dxa"/>
            <w:tcBorders>
              <w:top w:val="single" w:sz="4" w:space="0" w:color="auto"/>
              <w:left w:val="single" w:sz="4" w:space="0" w:color="auto"/>
              <w:bottom w:val="single" w:sz="4" w:space="0" w:color="auto"/>
              <w:right w:val="single" w:sz="4" w:space="0" w:color="auto"/>
            </w:tcBorders>
          </w:tcPr>
          <w:p w14:paraId="64DC24DC" w14:textId="77777777" w:rsidR="00F85152" w:rsidRPr="000F2EF4" w:rsidRDefault="00F85152" w:rsidP="00BE089D">
            <w:pPr>
              <w:spacing w:after="0" w:line="360" w:lineRule="auto"/>
              <w:rPr>
                <w:rFonts w:eastAsia="Times New Roman"/>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6C7EECBA" w14:textId="77777777" w:rsidR="00F85152" w:rsidRPr="000F2EF4" w:rsidRDefault="00F85152" w:rsidP="00BE089D">
            <w:pPr>
              <w:spacing w:after="0" w:line="36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5C4C8F7C" w14:textId="77777777" w:rsidR="00F85152" w:rsidRPr="000F2EF4" w:rsidRDefault="00F85152" w:rsidP="00BE089D">
            <w:pPr>
              <w:spacing w:after="0" w:line="36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002961E4" w14:textId="77777777" w:rsidR="00F85152" w:rsidRPr="000F2EF4" w:rsidRDefault="00F85152" w:rsidP="00BE089D">
            <w:pPr>
              <w:spacing w:after="0" w:line="36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4E9D1323" w14:textId="77777777" w:rsidR="00F85152" w:rsidRPr="000F2EF4" w:rsidRDefault="00F85152" w:rsidP="00BE089D">
            <w:pPr>
              <w:spacing w:after="0" w:line="360" w:lineRule="auto"/>
              <w:rPr>
                <w:rFonts w:eastAsia="Times New Roman"/>
                <w:color w:val="000000"/>
                <w:szCs w:val="24"/>
                <w:lang w:val="en-US" w:eastAsia="am-ET"/>
              </w:rPr>
            </w:pPr>
          </w:p>
        </w:tc>
      </w:tr>
    </w:tbl>
    <w:tbl>
      <w:tblPr>
        <w:tblpPr w:leftFromText="180" w:rightFromText="180" w:vertAnchor="page" w:horzAnchor="margin" w:tblpXSpec="center" w:tblpY="436"/>
        <w:tblOverlap w:val="never"/>
        <w:tblW w:w="74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79"/>
        <w:gridCol w:w="1234"/>
        <w:gridCol w:w="1215"/>
        <w:gridCol w:w="953"/>
        <w:gridCol w:w="1897"/>
      </w:tblGrid>
      <w:tr w:rsidR="00F85152" w:rsidRPr="000F2EF4" w14:paraId="47925A6D" w14:textId="77777777" w:rsidTr="00BE089D">
        <w:trPr>
          <w:trHeight w:val="246"/>
        </w:trPr>
        <w:tc>
          <w:tcPr>
            <w:tcW w:w="2179" w:type="dxa"/>
            <w:tcBorders>
              <w:top w:val="single" w:sz="4" w:space="0" w:color="auto"/>
              <w:left w:val="single" w:sz="4" w:space="0" w:color="auto"/>
              <w:bottom w:val="single" w:sz="4" w:space="0" w:color="auto"/>
              <w:right w:val="single" w:sz="4" w:space="0" w:color="auto"/>
            </w:tcBorders>
            <w:vAlign w:val="center"/>
            <w:hideMark/>
          </w:tcPr>
          <w:p w14:paraId="7D8E8B6B" w14:textId="77777777" w:rsidR="00F85152" w:rsidRPr="000F2EF4" w:rsidRDefault="00F85152" w:rsidP="00BE089D">
            <w:pPr>
              <w:spacing w:after="0" w:line="360" w:lineRule="auto"/>
              <w:rPr>
                <w:rFonts w:eastAsia="Times New Roman"/>
                <w:szCs w:val="24"/>
                <w:lang w:eastAsia="am-ET"/>
              </w:rPr>
            </w:pPr>
            <w:r w:rsidRPr="000F2EF4">
              <w:rPr>
                <w:rFonts w:eastAsia="Times New Roman"/>
                <w:b/>
                <w:bCs/>
                <w:color w:val="000000"/>
                <w:szCs w:val="24"/>
                <w:lang w:eastAsia="am-ET"/>
              </w:rPr>
              <w:t>Strongly Disagree</w:t>
            </w:r>
          </w:p>
        </w:tc>
        <w:tc>
          <w:tcPr>
            <w:tcW w:w="1234" w:type="dxa"/>
            <w:tcBorders>
              <w:top w:val="single" w:sz="4" w:space="0" w:color="auto"/>
              <w:left w:val="single" w:sz="4" w:space="0" w:color="auto"/>
              <w:bottom w:val="single" w:sz="4" w:space="0" w:color="auto"/>
              <w:right w:val="single" w:sz="4" w:space="0" w:color="auto"/>
            </w:tcBorders>
            <w:vAlign w:val="center"/>
            <w:hideMark/>
          </w:tcPr>
          <w:p w14:paraId="60877531" w14:textId="77777777" w:rsidR="00F85152" w:rsidRPr="000F2EF4" w:rsidRDefault="00F85152" w:rsidP="00BE089D">
            <w:pPr>
              <w:spacing w:after="0" w:line="360" w:lineRule="auto"/>
              <w:rPr>
                <w:rFonts w:eastAsia="Times New Roman"/>
                <w:b/>
                <w:bCs/>
                <w:color w:val="000000"/>
                <w:szCs w:val="24"/>
                <w:lang w:eastAsia="am-ET"/>
              </w:rPr>
            </w:pPr>
            <w:r w:rsidRPr="000F2EF4">
              <w:rPr>
                <w:rFonts w:eastAsia="Times New Roman"/>
                <w:b/>
                <w:bCs/>
                <w:color w:val="000000"/>
                <w:szCs w:val="24"/>
                <w:lang w:eastAsia="am-ET"/>
              </w:rPr>
              <w:t>Disagree</w:t>
            </w:r>
          </w:p>
        </w:tc>
        <w:tc>
          <w:tcPr>
            <w:tcW w:w="1215" w:type="dxa"/>
            <w:tcBorders>
              <w:top w:val="single" w:sz="4" w:space="0" w:color="auto"/>
              <w:left w:val="single" w:sz="4" w:space="0" w:color="auto"/>
              <w:bottom w:val="single" w:sz="4" w:space="0" w:color="auto"/>
              <w:right w:val="single" w:sz="4" w:space="0" w:color="auto"/>
            </w:tcBorders>
            <w:vAlign w:val="center"/>
            <w:hideMark/>
          </w:tcPr>
          <w:p w14:paraId="47A7B33D" w14:textId="77777777" w:rsidR="00F85152" w:rsidRPr="000F2EF4" w:rsidRDefault="00F85152" w:rsidP="00BE089D">
            <w:pPr>
              <w:spacing w:after="0" w:line="360" w:lineRule="auto"/>
              <w:rPr>
                <w:rFonts w:eastAsia="Times New Roman"/>
                <w:b/>
                <w:bCs/>
                <w:color w:val="000000"/>
                <w:sz w:val="20"/>
                <w:szCs w:val="20"/>
                <w:lang w:eastAsia="am-ET"/>
              </w:rPr>
            </w:pPr>
            <w:r w:rsidRPr="000F2EF4">
              <w:rPr>
                <w:rFonts w:eastAsia="Times New Roman"/>
                <w:b/>
                <w:bCs/>
                <w:color w:val="000000"/>
                <w:sz w:val="20"/>
                <w:szCs w:val="20"/>
                <w:lang w:eastAsia="am-ET"/>
              </w:rPr>
              <w:t>Neutral</w:t>
            </w:r>
          </w:p>
        </w:tc>
        <w:tc>
          <w:tcPr>
            <w:tcW w:w="953" w:type="dxa"/>
            <w:tcBorders>
              <w:top w:val="single" w:sz="4" w:space="0" w:color="auto"/>
              <w:left w:val="single" w:sz="4" w:space="0" w:color="auto"/>
              <w:bottom w:val="single" w:sz="4" w:space="0" w:color="auto"/>
              <w:right w:val="single" w:sz="4" w:space="0" w:color="auto"/>
            </w:tcBorders>
            <w:vAlign w:val="center"/>
            <w:hideMark/>
          </w:tcPr>
          <w:p w14:paraId="07940E38" w14:textId="77777777" w:rsidR="00F85152" w:rsidRPr="000F2EF4" w:rsidRDefault="00F85152" w:rsidP="00BE089D">
            <w:pPr>
              <w:spacing w:after="0" w:line="360" w:lineRule="auto"/>
              <w:rPr>
                <w:rFonts w:eastAsia="Times New Roman"/>
                <w:b/>
                <w:bCs/>
                <w:color w:val="000000"/>
                <w:szCs w:val="24"/>
                <w:lang w:eastAsia="am-ET"/>
              </w:rPr>
            </w:pPr>
            <w:r w:rsidRPr="000F2EF4">
              <w:rPr>
                <w:rFonts w:eastAsia="Times New Roman"/>
                <w:b/>
                <w:bCs/>
                <w:color w:val="000000"/>
                <w:szCs w:val="24"/>
                <w:lang w:eastAsia="am-ET"/>
              </w:rPr>
              <w:t>Agree</w:t>
            </w:r>
          </w:p>
        </w:tc>
        <w:tc>
          <w:tcPr>
            <w:tcW w:w="1897" w:type="dxa"/>
            <w:tcBorders>
              <w:top w:val="single" w:sz="4" w:space="0" w:color="auto"/>
              <w:left w:val="single" w:sz="4" w:space="0" w:color="auto"/>
              <w:bottom w:val="single" w:sz="4" w:space="0" w:color="auto"/>
              <w:right w:val="single" w:sz="4" w:space="0" w:color="auto"/>
            </w:tcBorders>
            <w:vAlign w:val="center"/>
            <w:hideMark/>
          </w:tcPr>
          <w:p w14:paraId="55F232C4" w14:textId="77777777" w:rsidR="00F85152" w:rsidRPr="000F2EF4" w:rsidRDefault="00F85152" w:rsidP="00BE089D">
            <w:pPr>
              <w:spacing w:after="0" w:line="360" w:lineRule="auto"/>
              <w:rPr>
                <w:rFonts w:eastAsia="Times New Roman"/>
                <w:b/>
                <w:bCs/>
                <w:color w:val="000000"/>
                <w:szCs w:val="24"/>
                <w:lang w:eastAsia="am-ET"/>
              </w:rPr>
            </w:pPr>
            <w:r w:rsidRPr="000F2EF4">
              <w:rPr>
                <w:rFonts w:eastAsia="Times New Roman"/>
                <w:b/>
                <w:bCs/>
                <w:color w:val="000000"/>
                <w:szCs w:val="24"/>
                <w:lang w:eastAsia="am-ET"/>
              </w:rPr>
              <w:t>Strongly Agree</w:t>
            </w:r>
          </w:p>
        </w:tc>
      </w:tr>
      <w:tr w:rsidR="00F85152" w:rsidRPr="000F2EF4" w14:paraId="07FC5290" w14:textId="77777777" w:rsidTr="00BE089D">
        <w:trPr>
          <w:trHeight w:val="498"/>
        </w:trPr>
        <w:tc>
          <w:tcPr>
            <w:tcW w:w="2179" w:type="dxa"/>
            <w:tcBorders>
              <w:top w:val="single" w:sz="4" w:space="0" w:color="auto"/>
              <w:left w:val="single" w:sz="4" w:space="0" w:color="auto"/>
              <w:bottom w:val="single" w:sz="4" w:space="0" w:color="auto"/>
              <w:right w:val="single" w:sz="4" w:space="0" w:color="auto"/>
            </w:tcBorders>
            <w:vAlign w:val="center"/>
            <w:hideMark/>
          </w:tcPr>
          <w:p w14:paraId="54A3DD8A" w14:textId="77777777" w:rsidR="00F85152" w:rsidRPr="000F2EF4" w:rsidRDefault="00F85152" w:rsidP="00BE089D">
            <w:pPr>
              <w:spacing w:after="0" w:line="360" w:lineRule="auto"/>
              <w:rPr>
                <w:rFonts w:eastAsia="Times New Roman"/>
                <w:szCs w:val="24"/>
                <w:lang w:eastAsia="am-ET"/>
              </w:rPr>
            </w:pPr>
            <w:r w:rsidRPr="000F2EF4">
              <w:rPr>
                <w:rFonts w:eastAsia="Times New Roman"/>
                <w:b/>
                <w:bCs/>
                <w:color w:val="000000"/>
                <w:szCs w:val="24"/>
                <w:lang w:eastAsia="am-ET"/>
              </w:rPr>
              <w:t xml:space="preserve">1 </w:t>
            </w:r>
          </w:p>
        </w:tc>
        <w:tc>
          <w:tcPr>
            <w:tcW w:w="1234" w:type="dxa"/>
            <w:tcBorders>
              <w:top w:val="single" w:sz="4" w:space="0" w:color="auto"/>
              <w:left w:val="single" w:sz="4" w:space="0" w:color="auto"/>
              <w:bottom w:val="single" w:sz="4" w:space="0" w:color="auto"/>
              <w:right w:val="single" w:sz="4" w:space="0" w:color="auto"/>
            </w:tcBorders>
            <w:vAlign w:val="center"/>
            <w:hideMark/>
          </w:tcPr>
          <w:p w14:paraId="2D76DE16" w14:textId="77777777" w:rsidR="00F85152" w:rsidRPr="000F2EF4" w:rsidRDefault="00F85152" w:rsidP="00BE089D">
            <w:pPr>
              <w:spacing w:after="0" w:line="360" w:lineRule="auto"/>
              <w:rPr>
                <w:rFonts w:eastAsia="Times New Roman"/>
                <w:szCs w:val="24"/>
                <w:lang w:eastAsia="am-ET"/>
              </w:rPr>
            </w:pPr>
            <w:r w:rsidRPr="000F2EF4">
              <w:rPr>
                <w:rFonts w:eastAsia="Times New Roman"/>
                <w:b/>
                <w:bCs/>
                <w:color w:val="000000"/>
                <w:szCs w:val="24"/>
                <w:lang w:eastAsia="am-ET"/>
              </w:rPr>
              <w:t xml:space="preserve">2 </w:t>
            </w:r>
          </w:p>
        </w:tc>
        <w:tc>
          <w:tcPr>
            <w:tcW w:w="1215" w:type="dxa"/>
            <w:tcBorders>
              <w:top w:val="single" w:sz="4" w:space="0" w:color="auto"/>
              <w:left w:val="single" w:sz="4" w:space="0" w:color="auto"/>
              <w:bottom w:val="single" w:sz="4" w:space="0" w:color="auto"/>
              <w:right w:val="single" w:sz="4" w:space="0" w:color="auto"/>
            </w:tcBorders>
            <w:vAlign w:val="center"/>
            <w:hideMark/>
          </w:tcPr>
          <w:p w14:paraId="4432BB7F" w14:textId="77777777" w:rsidR="00F85152" w:rsidRPr="000F2EF4" w:rsidRDefault="00F85152" w:rsidP="00BE089D">
            <w:pPr>
              <w:spacing w:after="0" w:line="360" w:lineRule="auto"/>
              <w:rPr>
                <w:rFonts w:eastAsia="Times New Roman"/>
                <w:szCs w:val="24"/>
                <w:lang w:eastAsia="am-ET"/>
              </w:rPr>
            </w:pPr>
            <w:r w:rsidRPr="000F2EF4">
              <w:rPr>
                <w:rFonts w:eastAsia="Times New Roman"/>
                <w:b/>
                <w:bCs/>
                <w:color w:val="000000"/>
                <w:szCs w:val="24"/>
                <w:lang w:eastAsia="am-ET"/>
              </w:rPr>
              <w:t xml:space="preserve">3 </w:t>
            </w:r>
          </w:p>
        </w:tc>
        <w:tc>
          <w:tcPr>
            <w:tcW w:w="953" w:type="dxa"/>
            <w:tcBorders>
              <w:top w:val="single" w:sz="4" w:space="0" w:color="auto"/>
              <w:left w:val="single" w:sz="4" w:space="0" w:color="auto"/>
              <w:bottom w:val="single" w:sz="4" w:space="0" w:color="auto"/>
              <w:right w:val="single" w:sz="4" w:space="0" w:color="auto"/>
            </w:tcBorders>
            <w:vAlign w:val="center"/>
            <w:hideMark/>
          </w:tcPr>
          <w:p w14:paraId="694FD83E" w14:textId="77777777" w:rsidR="00F85152" w:rsidRPr="000F2EF4" w:rsidRDefault="00F85152" w:rsidP="00BE089D">
            <w:pPr>
              <w:spacing w:after="0" w:line="360" w:lineRule="auto"/>
              <w:rPr>
                <w:rFonts w:eastAsia="Times New Roman"/>
                <w:szCs w:val="24"/>
                <w:lang w:eastAsia="am-ET"/>
              </w:rPr>
            </w:pPr>
            <w:r w:rsidRPr="000F2EF4">
              <w:rPr>
                <w:rFonts w:eastAsia="Times New Roman"/>
                <w:b/>
                <w:bCs/>
                <w:color w:val="000000"/>
                <w:szCs w:val="24"/>
                <w:lang w:eastAsia="am-ET"/>
              </w:rPr>
              <w:t xml:space="preserve">4 </w:t>
            </w:r>
          </w:p>
        </w:tc>
        <w:tc>
          <w:tcPr>
            <w:tcW w:w="1897" w:type="dxa"/>
            <w:tcBorders>
              <w:top w:val="single" w:sz="4" w:space="0" w:color="auto"/>
              <w:left w:val="single" w:sz="4" w:space="0" w:color="auto"/>
              <w:bottom w:val="single" w:sz="4" w:space="0" w:color="auto"/>
              <w:right w:val="single" w:sz="4" w:space="0" w:color="auto"/>
            </w:tcBorders>
            <w:vAlign w:val="center"/>
            <w:hideMark/>
          </w:tcPr>
          <w:p w14:paraId="3727ABF3" w14:textId="77777777" w:rsidR="00F85152" w:rsidRPr="000F2EF4" w:rsidRDefault="00F85152" w:rsidP="00BE089D">
            <w:pPr>
              <w:spacing w:after="0" w:line="360" w:lineRule="auto"/>
              <w:rPr>
                <w:rFonts w:eastAsia="Times New Roman"/>
                <w:szCs w:val="24"/>
                <w:lang w:eastAsia="am-ET"/>
              </w:rPr>
            </w:pPr>
            <w:r w:rsidRPr="000F2EF4">
              <w:rPr>
                <w:rFonts w:eastAsia="Times New Roman"/>
                <w:b/>
                <w:bCs/>
                <w:color w:val="000000"/>
                <w:szCs w:val="24"/>
                <w:lang w:eastAsia="am-ET"/>
              </w:rPr>
              <w:t>5</w:t>
            </w:r>
          </w:p>
        </w:tc>
      </w:tr>
    </w:tbl>
    <w:tbl>
      <w:tblPr>
        <w:tblW w:w="89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35"/>
        <w:gridCol w:w="6210"/>
        <w:gridCol w:w="450"/>
        <w:gridCol w:w="450"/>
        <w:gridCol w:w="450"/>
        <w:gridCol w:w="450"/>
        <w:gridCol w:w="450"/>
      </w:tblGrid>
      <w:tr w:rsidR="00F85152" w:rsidRPr="000F2EF4" w14:paraId="7D3AA960" w14:textId="77777777" w:rsidTr="00BE089D">
        <w:trPr>
          <w:trHeight w:val="489"/>
        </w:trPr>
        <w:tc>
          <w:tcPr>
            <w:tcW w:w="535" w:type="dxa"/>
            <w:tcBorders>
              <w:top w:val="single" w:sz="4" w:space="0" w:color="auto"/>
              <w:left w:val="single" w:sz="4" w:space="0" w:color="auto"/>
              <w:bottom w:val="single" w:sz="4" w:space="0" w:color="auto"/>
              <w:right w:val="single" w:sz="4" w:space="0" w:color="auto"/>
            </w:tcBorders>
          </w:tcPr>
          <w:p w14:paraId="75F80426" w14:textId="77777777" w:rsidR="00F85152" w:rsidRPr="00DC6364" w:rsidRDefault="00F85152" w:rsidP="00F85152">
            <w:pPr>
              <w:pStyle w:val="ListParagraph"/>
              <w:numPr>
                <w:ilvl w:val="0"/>
                <w:numId w:val="19"/>
              </w:numPr>
              <w:spacing w:after="0" w:line="360" w:lineRule="auto"/>
              <w:rPr>
                <w:rFonts w:eastAsia="Times New Roman"/>
                <w:b/>
                <w:szCs w:val="24"/>
                <w:lang w:val="en-US" w:eastAsia="am-ET"/>
              </w:rPr>
            </w:pPr>
          </w:p>
        </w:tc>
        <w:tc>
          <w:tcPr>
            <w:tcW w:w="6210" w:type="dxa"/>
            <w:tcBorders>
              <w:top w:val="single" w:sz="4" w:space="0" w:color="auto"/>
              <w:left w:val="single" w:sz="4" w:space="0" w:color="auto"/>
              <w:bottom w:val="single" w:sz="4" w:space="0" w:color="auto"/>
              <w:right w:val="single" w:sz="4" w:space="0" w:color="auto"/>
            </w:tcBorders>
            <w:vAlign w:val="center"/>
          </w:tcPr>
          <w:p w14:paraId="46C41B98" w14:textId="77777777" w:rsidR="00F85152" w:rsidRPr="001566AD" w:rsidRDefault="00F85152" w:rsidP="00BE089D">
            <w:pPr>
              <w:spacing w:after="0" w:line="360" w:lineRule="auto"/>
              <w:rPr>
                <w:rFonts w:eastAsia="Times New Roman"/>
                <w:b/>
                <w:color w:val="000000"/>
                <w:szCs w:val="24"/>
                <w:lang w:val="en-US" w:eastAsia="am-ET"/>
              </w:rPr>
            </w:pPr>
            <w:r w:rsidRPr="001566AD">
              <w:rPr>
                <w:b/>
                <w:lang w:val="en-US"/>
              </w:rPr>
              <w:t>Poor Credit Condition a</w:t>
            </w:r>
            <w:r>
              <w:rPr>
                <w:b/>
                <w:lang w:val="en-US"/>
              </w:rPr>
              <w:t>nd Lenient/Lax Credit Terms</w:t>
            </w:r>
          </w:p>
        </w:tc>
        <w:tc>
          <w:tcPr>
            <w:tcW w:w="450" w:type="dxa"/>
            <w:tcBorders>
              <w:top w:val="single" w:sz="4" w:space="0" w:color="auto"/>
              <w:left w:val="single" w:sz="4" w:space="0" w:color="auto"/>
              <w:bottom w:val="single" w:sz="4" w:space="0" w:color="auto"/>
              <w:right w:val="single" w:sz="4" w:space="0" w:color="auto"/>
            </w:tcBorders>
          </w:tcPr>
          <w:p w14:paraId="6C635E5F" w14:textId="77777777" w:rsidR="00F85152" w:rsidRPr="000F2EF4" w:rsidRDefault="00F85152" w:rsidP="00BE089D">
            <w:pPr>
              <w:spacing w:after="0" w:line="360" w:lineRule="auto"/>
              <w:jc w:val="center"/>
              <w:rPr>
                <w:rFonts w:eastAsia="Times New Roman"/>
                <w:b/>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3B285FA5" w14:textId="77777777" w:rsidR="00F85152" w:rsidRPr="000F2EF4" w:rsidRDefault="00F85152" w:rsidP="00BE089D">
            <w:pPr>
              <w:spacing w:after="0" w:line="360" w:lineRule="auto"/>
              <w:jc w:val="center"/>
              <w:rPr>
                <w:rFonts w:eastAsia="Times New Roman"/>
                <w:b/>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16E9FD9B" w14:textId="77777777" w:rsidR="00F85152" w:rsidRPr="000F2EF4" w:rsidRDefault="00F85152" w:rsidP="00BE089D">
            <w:pPr>
              <w:spacing w:after="0" w:line="360" w:lineRule="auto"/>
              <w:jc w:val="center"/>
              <w:rPr>
                <w:rFonts w:eastAsia="Times New Roman"/>
                <w:b/>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29B2F3C9" w14:textId="77777777" w:rsidR="00F85152" w:rsidRPr="000F2EF4" w:rsidRDefault="00F85152" w:rsidP="00BE089D">
            <w:pPr>
              <w:spacing w:after="0" w:line="360" w:lineRule="auto"/>
              <w:jc w:val="center"/>
              <w:rPr>
                <w:rFonts w:eastAsia="Times New Roman"/>
                <w:b/>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513F1CA4" w14:textId="77777777" w:rsidR="00F85152" w:rsidRPr="000F2EF4" w:rsidRDefault="00F85152" w:rsidP="00BE089D">
            <w:pPr>
              <w:spacing w:after="0" w:line="360" w:lineRule="auto"/>
              <w:jc w:val="center"/>
              <w:rPr>
                <w:rFonts w:eastAsia="Times New Roman"/>
                <w:b/>
                <w:color w:val="000000"/>
                <w:szCs w:val="24"/>
                <w:lang w:val="en-US" w:eastAsia="am-ET"/>
              </w:rPr>
            </w:pPr>
          </w:p>
        </w:tc>
      </w:tr>
      <w:tr w:rsidR="00F85152" w:rsidRPr="000F2EF4" w14:paraId="2CEA7BD0" w14:textId="77777777" w:rsidTr="00BE089D">
        <w:trPr>
          <w:trHeight w:val="489"/>
        </w:trPr>
        <w:tc>
          <w:tcPr>
            <w:tcW w:w="535" w:type="dxa"/>
            <w:tcBorders>
              <w:top w:val="single" w:sz="4" w:space="0" w:color="auto"/>
              <w:left w:val="single" w:sz="4" w:space="0" w:color="auto"/>
              <w:bottom w:val="single" w:sz="4" w:space="0" w:color="auto"/>
              <w:right w:val="single" w:sz="4" w:space="0" w:color="auto"/>
            </w:tcBorders>
          </w:tcPr>
          <w:p w14:paraId="4E80B3FF" w14:textId="77777777" w:rsidR="00F85152" w:rsidRPr="00742932" w:rsidRDefault="00F85152" w:rsidP="00BE089D">
            <w:pPr>
              <w:spacing w:after="0" w:line="240" w:lineRule="auto"/>
              <w:rPr>
                <w:rFonts w:eastAsia="Times New Roman"/>
                <w:szCs w:val="24"/>
                <w:lang w:val="en-US" w:eastAsia="am-ET"/>
              </w:rPr>
            </w:pPr>
            <w:r>
              <w:rPr>
                <w:rFonts w:eastAsia="Times New Roman"/>
                <w:szCs w:val="24"/>
                <w:lang w:val="en-US" w:eastAsia="am-ET"/>
              </w:rPr>
              <w:t>6.1</w:t>
            </w:r>
          </w:p>
        </w:tc>
        <w:tc>
          <w:tcPr>
            <w:tcW w:w="6210" w:type="dxa"/>
            <w:tcBorders>
              <w:top w:val="single" w:sz="4" w:space="0" w:color="auto"/>
              <w:left w:val="single" w:sz="4" w:space="0" w:color="auto"/>
              <w:bottom w:val="single" w:sz="4" w:space="0" w:color="auto"/>
              <w:right w:val="single" w:sz="4" w:space="0" w:color="auto"/>
            </w:tcBorders>
          </w:tcPr>
          <w:p w14:paraId="3A861BAC" w14:textId="77777777" w:rsidR="00F85152" w:rsidRPr="00E0248A" w:rsidRDefault="00F85152" w:rsidP="00BE089D">
            <w:r w:rsidRPr="00E0248A">
              <w:t xml:space="preserve">Loans with high interest rate tend to turn to NPL </w:t>
            </w:r>
          </w:p>
        </w:tc>
        <w:tc>
          <w:tcPr>
            <w:tcW w:w="450" w:type="dxa"/>
            <w:tcBorders>
              <w:top w:val="single" w:sz="4" w:space="0" w:color="auto"/>
              <w:left w:val="single" w:sz="4" w:space="0" w:color="auto"/>
              <w:bottom w:val="single" w:sz="4" w:space="0" w:color="auto"/>
              <w:right w:val="single" w:sz="4" w:space="0" w:color="auto"/>
            </w:tcBorders>
          </w:tcPr>
          <w:p w14:paraId="45E06DC0" w14:textId="77777777" w:rsidR="00F85152" w:rsidRPr="000F2EF4" w:rsidRDefault="00F85152" w:rsidP="00BE089D">
            <w:pPr>
              <w:spacing w:after="0" w:line="24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4DDF378A" w14:textId="77777777" w:rsidR="00F85152" w:rsidRPr="000F2EF4" w:rsidRDefault="00F85152" w:rsidP="00BE089D">
            <w:pPr>
              <w:spacing w:after="0" w:line="24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07628C57" w14:textId="77777777" w:rsidR="00F85152" w:rsidRPr="000F2EF4" w:rsidRDefault="00F85152" w:rsidP="00BE089D">
            <w:pPr>
              <w:spacing w:after="0" w:line="24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6AAEABF6" w14:textId="77777777" w:rsidR="00F85152" w:rsidRPr="000F2EF4" w:rsidRDefault="00F85152" w:rsidP="00BE089D">
            <w:pPr>
              <w:spacing w:after="0" w:line="24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4A07EBB6" w14:textId="77777777" w:rsidR="00F85152" w:rsidRPr="000F2EF4" w:rsidRDefault="00F85152" w:rsidP="00BE089D">
            <w:pPr>
              <w:spacing w:after="0" w:line="240" w:lineRule="auto"/>
              <w:rPr>
                <w:rFonts w:eastAsia="Times New Roman"/>
                <w:color w:val="000000"/>
                <w:szCs w:val="24"/>
                <w:lang w:val="en-US" w:eastAsia="am-ET"/>
              </w:rPr>
            </w:pPr>
          </w:p>
        </w:tc>
      </w:tr>
      <w:tr w:rsidR="00F85152" w:rsidRPr="000F2EF4" w14:paraId="5ADEF133" w14:textId="77777777" w:rsidTr="00BE089D">
        <w:trPr>
          <w:trHeight w:val="489"/>
        </w:trPr>
        <w:tc>
          <w:tcPr>
            <w:tcW w:w="535" w:type="dxa"/>
            <w:tcBorders>
              <w:top w:val="single" w:sz="4" w:space="0" w:color="auto"/>
              <w:left w:val="single" w:sz="4" w:space="0" w:color="auto"/>
              <w:bottom w:val="single" w:sz="4" w:space="0" w:color="auto"/>
              <w:right w:val="single" w:sz="4" w:space="0" w:color="auto"/>
            </w:tcBorders>
          </w:tcPr>
          <w:p w14:paraId="3A9C941C" w14:textId="77777777" w:rsidR="00F85152" w:rsidRPr="00742932" w:rsidRDefault="00F85152" w:rsidP="00BE089D">
            <w:pPr>
              <w:spacing w:after="0" w:line="240" w:lineRule="auto"/>
              <w:rPr>
                <w:rFonts w:eastAsia="Times New Roman"/>
                <w:color w:val="000000"/>
                <w:szCs w:val="24"/>
                <w:lang w:val="en-US" w:eastAsia="am-ET"/>
              </w:rPr>
            </w:pPr>
            <w:r>
              <w:rPr>
                <w:rFonts w:eastAsia="Times New Roman"/>
                <w:color w:val="000000"/>
                <w:szCs w:val="24"/>
                <w:lang w:val="en-US" w:eastAsia="am-ET"/>
              </w:rPr>
              <w:t>6.2</w:t>
            </w:r>
          </w:p>
        </w:tc>
        <w:tc>
          <w:tcPr>
            <w:tcW w:w="6210" w:type="dxa"/>
            <w:tcBorders>
              <w:top w:val="single" w:sz="4" w:space="0" w:color="auto"/>
              <w:left w:val="single" w:sz="4" w:space="0" w:color="auto"/>
              <w:bottom w:val="single" w:sz="4" w:space="0" w:color="auto"/>
              <w:right w:val="single" w:sz="4" w:space="0" w:color="auto"/>
            </w:tcBorders>
          </w:tcPr>
          <w:p w14:paraId="23EABCD5" w14:textId="77777777" w:rsidR="00F85152" w:rsidRPr="00E0248A" w:rsidRDefault="00F85152" w:rsidP="00BE089D">
            <w:r w:rsidRPr="00E0248A">
              <w:t>Charging high interest rate leads to loan default</w:t>
            </w:r>
          </w:p>
        </w:tc>
        <w:tc>
          <w:tcPr>
            <w:tcW w:w="450" w:type="dxa"/>
            <w:tcBorders>
              <w:top w:val="single" w:sz="4" w:space="0" w:color="auto"/>
              <w:left w:val="single" w:sz="4" w:space="0" w:color="auto"/>
              <w:bottom w:val="single" w:sz="4" w:space="0" w:color="auto"/>
              <w:right w:val="single" w:sz="4" w:space="0" w:color="auto"/>
            </w:tcBorders>
          </w:tcPr>
          <w:p w14:paraId="7F5AF5DE" w14:textId="77777777" w:rsidR="00F85152" w:rsidRPr="000F2EF4" w:rsidRDefault="00F85152" w:rsidP="00BE089D">
            <w:pPr>
              <w:spacing w:after="0" w:line="24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5F973238" w14:textId="77777777" w:rsidR="00F85152" w:rsidRPr="000F2EF4" w:rsidRDefault="00F85152" w:rsidP="00BE089D">
            <w:pPr>
              <w:spacing w:after="0" w:line="24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466E6FD3" w14:textId="77777777" w:rsidR="00F85152" w:rsidRPr="000F2EF4" w:rsidRDefault="00F85152" w:rsidP="00BE089D">
            <w:pPr>
              <w:spacing w:after="0" w:line="24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15C4D78F" w14:textId="77777777" w:rsidR="00F85152" w:rsidRPr="000F2EF4" w:rsidRDefault="00F85152" w:rsidP="00BE089D">
            <w:pPr>
              <w:spacing w:after="0" w:line="24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3B8E3DA0" w14:textId="77777777" w:rsidR="00F85152" w:rsidRPr="000F2EF4" w:rsidRDefault="00F85152" w:rsidP="00BE089D">
            <w:pPr>
              <w:spacing w:after="0" w:line="240" w:lineRule="auto"/>
              <w:rPr>
                <w:rFonts w:eastAsia="Times New Roman"/>
                <w:color w:val="000000"/>
                <w:szCs w:val="24"/>
                <w:lang w:val="en-US" w:eastAsia="am-ET"/>
              </w:rPr>
            </w:pPr>
          </w:p>
        </w:tc>
      </w:tr>
      <w:tr w:rsidR="00F85152" w:rsidRPr="000F2EF4" w14:paraId="239E5595" w14:textId="77777777" w:rsidTr="00BE089D">
        <w:trPr>
          <w:trHeight w:val="489"/>
        </w:trPr>
        <w:tc>
          <w:tcPr>
            <w:tcW w:w="535" w:type="dxa"/>
            <w:tcBorders>
              <w:top w:val="single" w:sz="4" w:space="0" w:color="auto"/>
              <w:left w:val="single" w:sz="4" w:space="0" w:color="auto"/>
              <w:bottom w:val="single" w:sz="4" w:space="0" w:color="auto"/>
              <w:right w:val="single" w:sz="4" w:space="0" w:color="auto"/>
            </w:tcBorders>
          </w:tcPr>
          <w:p w14:paraId="35D815B5" w14:textId="77777777" w:rsidR="00F85152" w:rsidRPr="00742932" w:rsidRDefault="00F85152" w:rsidP="00BE089D">
            <w:pPr>
              <w:spacing w:after="0" w:line="240" w:lineRule="auto"/>
              <w:rPr>
                <w:rFonts w:eastAsia="Times New Roman"/>
                <w:color w:val="000000"/>
                <w:szCs w:val="24"/>
                <w:lang w:val="en-US" w:eastAsia="am-ET"/>
              </w:rPr>
            </w:pPr>
            <w:r>
              <w:rPr>
                <w:rFonts w:eastAsia="Times New Roman"/>
                <w:color w:val="000000"/>
                <w:szCs w:val="24"/>
                <w:lang w:val="en-US" w:eastAsia="am-ET"/>
              </w:rPr>
              <w:t>6.3</w:t>
            </w:r>
          </w:p>
        </w:tc>
        <w:tc>
          <w:tcPr>
            <w:tcW w:w="6210" w:type="dxa"/>
            <w:tcBorders>
              <w:top w:val="single" w:sz="4" w:space="0" w:color="auto"/>
              <w:left w:val="single" w:sz="4" w:space="0" w:color="auto"/>
              <w:bottom w:val="single" w:sz="4" w:space="0" w:color="auto"/>
              <w:right w:val="single" w:sz="4" w:space="0" w:color="auto"/>
            </w:tcBorders>
          </w:tcPr>
          <w:p w14:paraId="3DC594F9" w14:textId="77777777" w:rsidR="00F85152" w:rsidRPr="00E0248A" w:rsidRDefault="00F85152" w:rsidP="00BE089D">
            <w:r w:rsidRPr="00E0248A">
              <w:t>Lenient / lax credit term cause loan default</w:t>
            </w:r>
          </w:p>
        </w:tc>
        <w:tc>
          <w:tcPr>
            <w:tcW w:w="450" w:type="dxa"/>
            <w:tcBorders>
              <w:top w:val="single" w:sz="4" w:space="0" w:color="auto"/>
              <w:left w:val="single" w:sz="4" w:space="0" w:color="auto"/>
              <w:bottom w:val="single" w:sz="4" w:space="0" w:color="auto"/>
              <w:right w:val="single" w:sz="4" w:space="0" w:color="auto"/>
            </w:tcBorders>
          </w:tcPr>
          <w:p w14:paraId="5FF0F497" w14:textId="77777777" w:rsidR="00F85152" w:rsidRPr="000F2EF4" w:rsidRDefault="00F85152" w:rsidP="00BE089D">
            <w:pPr>
              <w:spacing w:after="0" w:line="24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39E4206B" w14:textId="77777777" w:rsidR="00F85152" w:rsidRPr="000F2EF4" w:rsidRDefault="00F85152" w:rsidP="00BE089D">
            <w:pPr>
              <w:spacing w:after="0" w:line="24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7FBC815C" w14:textId="77777777" w:rsidR="00F85152" w:rsidRPr="000F2EF4" w:rsidRDefault="00F85152" w:rsidP="00BE089D">
            <w:pPr>
              <w:spacing w:after="0" w:line="24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7DBB941D" w14:textId="77777777" w:rsidR="00F85152" w:rsidRPr="000F2EF4" w:rsidRDefault="00F85152" w:rsidP="00BE089D">
            <w:pPr>
              <w:spacing w:after="0" w:line="24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202E19BE" w14:textId="77777777" w:rsidR="00F85152" w:rsidRPr="000F2EF4" w:rsidRDefault="00F85152" w:rsidP="00BE089D">
            <w:pPr>
              <w:spacing w:after="0" w:line="240" w:lineRule="auto"/>
              <w:rPr>
                <w:rFonts w:eastAsia="Times New Roman"/>
                <w:color w:val="000000"/>
                <w:szCs w:val="24"/>
                <w:lang w:val="en-US" w:eastAsia="am-ET"/>
              </w:rPr>
            </w:pPr>
          </w:p>
        </w:tc>
      </w:tr>
      <w:tr w:rsidR="00F85152" w:rsidRPr="000F2EF4" w14:paraId="229687BF" w14:textId="77777777" w:rsidTr="00BE089D">
        <w:trPr>
          <w:trHeight w:val="683"/>
        </w:trPr>
        <w:tc>
          <w:tcPr>
            <w:tcW w:w="535" w:type="dxa"/>
            <w:tcBorders>
              <w:top w:val="single" w:sz="4" w:space="0" w:color="auto"/>
              <w:left w:val="single" w:sz="4" w:space="0" w:color="auto"/>
              <w:bottom w:val="single" w:sz="4" w:space="0" w:color="auto"/>
              <w:right w:val="single" w:sz="4" w:space="0" w:color="auto"/>
            </w:tcBorders>
          </w:tcPr>
          <w:p w14:paraId="0C45FA84" w14:textId="77777777" w:rsidR="00F85152" w:rsidRPr="00742932" w:rsidRDefault="00F85152" w:rsidP="00BE089D">
            <w:pPr>
              <w:spacing w:after="0" w:line="240" w:lineRule="auto"/>
              <w:rPr>
                <w:rFonts w:eastAsia="Times New Roman"/>
                <w:color w:val="000000"/>
                <w:szCs w:val="24"/>
                <w:lang w:val="en-US" w:eastAsia="am-ET"/>
              </w:rPr>
            </w:pPr>
            <w:r>
              <w:rPr>
                <w:rFonts w:eastAsia="Times New Roman"/>
                <w:color w:val="000000"/>
                <w:szCs w:val="24"/>
                <w:lang w:val="en-US" w:eastAsia="am-ET"/>
              </w:rPr>
              <w:lastRenderedPageBreak/>
              <w:t>6.4</w:t>
            </w:r>
          </w:p>
        </w:tc>
        <w:tc>
          <w:tcPr>
            <w:tcW w:w="6210" w:type="dxa"/>
            <w:tcBorders>
              <w:top w:val="single" w:sz="4" w:space="0" w:color="auto"/>
              <w:left w:val="single" w:sz="4" w:space="0" w:color="auto"/>
              <w:bottom w:val="single" w:sz="4" w:space="0" w:color="auto"/>
              <w:right w:val="single" w:sz="4" w:space="0" w:color="auto"/>
            </w:tcBorders>
          </w:tcPr>
          <w:p w14:paraId="73A85512" w14:textId="77777777" w:rsidR="00F85152" w:rsidRPr="00E0248A" w:rsidRDefault="00F85152" w:rsidP="00BE089D">
            <w:r w:rsidRPr="00E0248A">
              <w:t>Borrowers default because they don’t understand credit terms well</w:t>
            </w:r>
          </w:p>
        </w:tc>
        <w:tc>
          <w:tcPr>
            <w:tcW w:w="450" w:type="dxa"/>
            <w:tcBorders>
              <w:top w:val="single" w:sz="4" w:space="0" w:color="auto"/>
              <w:left w:val="single" w:sz="4" w:space="0" w:color="auto"/>
              <w:bottom w:val="single" w:sz="4" w:space="0" w:color="auto"/>
              <w:right w:val="single" w:sz="4" w:space="0" w:color="auto"/>
            </w:tcBorders>
          </w:tcPr>
          <w:p w14:paraId="1BD47972" w14:textId="77777777" w:rsidR="00F85152" w:rsidRPr="000F2EF4" w:rsidRDefault="00F85152" w:rsidP="00BE089D">
            <w:pPr>
              <w:spacing w:after="0" w:line="24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4143BF17" w14:textId="77777777" w:rsidR="00F85152" w:rsidRPr="000F2EF4" w:rsidRDefault="00F85152" w:rsidP="00BE089D">
            <w:pPr>
              <w:spacing w:after="0" w:line="24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5F06A36E" w14:textId="77777777" w:rsidR="00F85152" w:rsidRPr="000F2EF4" w:rsidRDefault="00F85152" w:rsidP="00BE089D">
            <w:pPr>
              <w:spacing w:after="0" w:line="24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1CB89724" w14:textId="77777777" w:rsidR="00F85152" w:rsidRPr="000F2EF4" w:rsidRDefault="00F85152" w:rsidP="00BE089D">
            <w:pPr>
              <w:spacing w:after="0" w:line="24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708B144B" w14:textId="77777777" w:rsidR="00F85152" w:rsidRPr="000F2EF4" w:rsidRDefault="00F85152" w:rsidP="00BE089D">
            <w:pPr>
              <w:spacing w:after="0" w:line="240" w:lineRule="auto"/>
              <w:rPr>
                <w:rFonts w:eastAsia="Times New Roman"/>
                <w:color w:val="000000"/>
                <w:szCs w:val="24"/>
                <w:lang w:val="en-US" w:eastAsia="am-ET"/>
              </w:rPr>
            </w:pPr>
          </w:p>
        </w:tc>
      </w:tr>
      <w:tr w:rsidR="00F85152" w:rsidRPr="000F2EF4" w14:paraId="637149B0" w14:textId="77777777" w:rsidTr="00BE089D">
        <w:trPr>
          <w:trHeight w:val="620"/>
        </w:trPr>
        <w:tc>
          <w:tcPr>
            <w:tcW w:w="535" w:type="dxa"/>
            <w:tcBorders>
              <w:top w:val="single" w:sz="4" w:space="0" w:color="auto"/>
              <w:left w:val="single" w:sz="4" w:space="0" w:color="auto"/>
              <w:bottom w:val="single" w:sz="4" w:space="0" w:color="auto"/>
              <w:right w:val="single" w:sz="4" w:space="0" w:color="auto"/>
            </w:tcBorders>
          </w:tcPr>
          <w:p w14:paraId="03E25FAA" w14:textId="77777777" w:rsidR="00F85152" w:rsidRPr="00742932" w:rsidRDefault="00F85152" w:rsidP="00BE089D">
            <w:pPr>
              <w:spacing w:after="0" w:line="240" w:lineRule="auto"/>
              <w:rPr>
                <w:rFonts w:eastAsia="Times New Roman"/>
                <w:color w:val="000000"/>
                <w:szCs w:val="24"/>
                <w:lang w:val="en-US" w:eastAsia="am-ET"/>
              </w:rPr>
            </w:pPr>
            <w:r>
              <w:rPr>
                <w:rFonts w:eastAsia="Times New Roman"/>
                <w:color w:val="000000"/>
                <w:szCs w:val="24"/>
                <w:lang w:val="en-US" w:eastAsia="am-ET"/>
              </w:rPr>
              <w:t>6.5</w:t>
            </w:r>
          </w:p>
        </w:tc>
        <w:tc>
          <w:tcPr>
            <w:tcW w:w="6210" w:type="dxa"/>
            <w:tcBorders>
              <w:top w:val="single" w:sz="4" w:space="0" w:color="auto"/>
              <w:left w:val="single" w:sz="4" w:space="0" w:color="auto"/>
              <w:bottom w:val="single" w:sz="4" w:space="0" w:color="auto"/>
              <w:right w:val="single" w:sz="4" w:space="0" w:color="auto"/>
            </w:tcBorders>
          </w:tcPr>
          <w:p w14:paraId="1E7CB5DB" w14:textId="77777777" w:rsidR="00F85152" w:rsidRDefault="00F85152" w:rsidP="00BE089D">
            <w:r w:rsidRPr="00E0248A">
              <w:t>Poorly negotiated credit terms lead to loan non perform(NPL)</w:t>
            </w:r>
          </w:p>
        </w:tc>
        <w:tc>
          <w:tcPr>
            <w:tcW w:w="450" w:type="dxa"/>
            <w:tcBorders>
              <w:top w:val="single" w:sz="4" w:space="0" w:color="auto"/>
              <w:left w:val="single" w:sz="4" w:space="0" w:color="auto"/>
              <w:bottom w:val="single" w:sz="4" w:space="0" w:color="auto"/>
              <w:right w:val="single" w:sz="4" w:space="0" w:color="auto"/>
            </w:tcBorders>
          </w:tcPr>
          <w:p w14:paraId="315955C5" w14:textId="77777777" w:rsidR="00F85152" w:rsidRPr="000F2EF4" w:rsidRDefault="00F85152" w:rsidP="00BE089D">
            <w:pPr>
              <w:spacing w:after="0" w:line="24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4B3C3DC8" w14:textId="77777777" w:rsidR="00F85152" w:rsidRPr="000F2EF4" w:rsidRDefault="00F85152" w:rsidP="00BE089D">
            <w:pPr>
              <w:spacing w:after="0" w:line="24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611B0BFA" w14:textId="77777777" w:rsidR="00F85152" w:rsidRPr="000F2EF4" w:rsidRDefault="00F85152" w:rsidP="00BE089D">
            <w:pPr>
              <w:spacing w:after="0" w:line="24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65A76C5B" w14:textId="77777777" w:rsidR="00F85152" w:rsidRPr="000F2EF4" w:rsidRDefault="00F85152" w:rsidP="00BE089D">
            <w:pPr>
              <w:spacing w:after="0" w:line="24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62F4C688" w14:textId="77777777" w:rsidR="00F85152" w:rsidRPr="000F2EF4" w:rsidRDefault="00F85152" w:rsidP="00BE089D">
            <w:pPr>
              <w:spacing w:after="0" w:line="240" w:lineRule="auto"/>
              <w:rPr>
                <w:rFonts w:eastAsia="Times New Roman"/>
                <w:color w:val="000000"/>
                <w:szCs w:val="24"/>
                <w:lang w:val="en-US" w:eastAsia="am-ET"/>
              </w:rPr>
            </w:pPr>
          </w:p>
        </w:tc>
      </w:tr>
      <w:tr w:rsidR="00F85152" w:rsidRPr="000F2EF4" w14:paraId="26AB62E0" w14:textId="77777777" w:rsidTr="00BE089D">
        <w:trPr>
          <w:trHeight w:val="413"/>
        </w:trPr>
        <w:tc>
          <w:tcPr>
            <w:tcW w:w="535" w:type="dxa"/>
            <w:tcBorders>
              <w:top w:val="single" w:sz="4" w:space="0" w:color="auto"/>
              <w:left w:val="single" w:sz="4" w:space="0" w:color="auto"/>
              <w:bottom w:val="single" w:sz="4" w:space="0" w:color="auto"/>
              <w:right w:val="single" w:sz="4" w:space="0" w:color="auto"/>
            </w:tcBorders>
          </w:tcPr>
          <w:p w14:paraId="0C24CF90" w14:textId="77777777" w:rsidR="00F85152" w:rsidRPr="00742932" w:rsidRDefault="00F85152" w:rsidP="00BE089D">
            <w:pPr>
              <w:spacing w:after="0" w:line="240" w:lineRule="auto"/>
              <w:rPr>
                <w:rFonts w:eastAsia="Times New Roman"/>
                <w:color w:val="000000"/>
                <w:szCs w:val="24"/>
                <w:lang w:val="en-US" w:eastAsia="am-ET"/>
              </w:rPr>
            </w:pPr>
            <w:r>
              <w:rPr>
                <w:rFonts w:eastAsia="Times New Roman"/>
                <w:color w:val="000000"/>
                <w:szCs w:val="24"/>
                <w:lang w:val="en-US" w:eastAsia="am-ET"/>
              </w:rPr>
              <w:t>6.6</w:t>
            </w:r>
          </w:p>
        </w:tc>
        <w:tc>
          <w:tcPr>
            <w:tcW w:w="6210" w:type="dxa"/>
            <w:tcBorders>
              <w:top w:val="single" w:sz="4" w:space="0" w:color="auto"/>
              <w:left w:val="single" w:sz="4" w:space="0" w:color="auto"/>
              <w:bottom w:val="single" w:sz="4" w:space="0" w:color="auto"/>
              <w:right w:val="single" w:sz="4" w:space="0" w:color="auto"/>
            </w:tcBorders>
          </w:tcPr>
          <w:p w14:paraId="7B3B8CFE" w14:textId="77777777" w:rsidR="00F85152" w:rsidRPr="00CF2645" w:rsidRDefault="00F85152" w:rsidP="00BE089D">
            <w:r w:rsidRPr="00CF2645">
              <w:t>Loans having interest have more chances to turn to NPL.</w:t>
            </w:r>
          </w:p>
        </w:tc>
        <w:tc>
          <w:tcPr>
            <w:tcW w:w="450" w:type="dxa"/>
            <w:tcBorders>
              <w:top w:val="single" w:sz="4" w:space="0" w:color="auto"/>
              <w:left w:val="single" w:sz="4" w:space="0" w:color="auto"/>
              <w:bottom w:val="single" w:sz="4" w:space="0" w:color="auto"/>
              <w:right w:val="single" w:sz="4" w:space="0" w:color="auto"/>
            </w:tcBorders>
          </w:tcPr>
          <w:p w14:paraId="369CE9A1" w14:textId="77777777" w:rsidR="00F85152" w:rsidRPr="000F2EF4" w:rsidRDefault="00F85152" w:rsidP="00BE089D">
            <w:pPr>
              <w:spacing w:after="0" w:line="24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3CBB9AFB" w14:textId="77777777" w:rsidR="00F85152" w:rsidRPr="000F2EF4" w:rsidRDefault="00F85152" w:rsidP="00BE089D">
            <w:pPr>
              <w:spacing w:after="0" w:line="24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043572B1" w14:textId="77777777" w:rsidR="00F85152" w:rsidRPr="000F2EF4" w:rsidRDefault="00F85152" w:rsidP="00BE089D">
            <w:pPr>
              <w:spacing w:after="0" w:line="24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117DAC2C" w14:textId="77777777" w:rsidR="00F85152" w:rsidRPr="000F2EF4" w:rsidRDefault="00F85152" w:rsidP="00BE089D">
            <w:pPr>
              <w:spacing w:after="0" w:line="24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1D42CC7C" w14:textId="77777777" w:rsidR="00F85152" w:rsidRPr="000F2EF4" w:rsidRDefault="00F85152" w:rsidP="00BE089D">
            <w:pPr>
              <w:spacing w:after="0" w:line="240" w:lineRule="auto"/>
              <w:rPr>
                <w:rFonts w:eastAsia="Times New Roman"/>
                <w:color w:val="000000"/>
                <w:szCs w:val="24"/>
                <w:lang w:val="en-US" w:eastAsia="am-ET"/>
              </w:rPr>
            </w:pPr>
          </w:p>
        </w:tc>
      </w:tr>
      <w:tr w:rsidR="00F85152" w:rsidRPr="000F2EF4" w14:paraId="71404D25" w14:textId="77777777" w:rsidTr="00BE089D">
        <w:trPr>
          <w:trHeight w:val="60"/>
        </w:trPr>
        <w:tc>
          <w:tcPr>
            <w:tcW w:w="535" w:type="dxa"/>
            <w:tcBorders>
              <w:top w:val="single" w:sz="4" w:space="0" w:color="auto"/>
              <w:left w:val="single" w:sz="4" w:space="0" w:color="auto"/>
              <w:bottom w:val="single" w:sz="4" w:space="0" w:color="auto"/>
              <w:right w:val="single" w:sz="4" w:space="0" w:color="auto"/>
            </w:tcBorders>
          </w:tcPr>
          <w:p w14:paraId="17FCFD33" w14:textId="77777777" w:rsidR="00F85152" w:rsidRPr="00742932" w:rsidRDefault="00F85152" w:rsidP="00BE089D">
            <w:pPr>
              <w:spacing w:after="0" w:line="240" w:lineRule="auto"/>
              <w:rPr>
                <w:rFonts w:eastAsia="Times New Roman"/>
                <w:color w:val="000000"/>
                <w:szCs w:val="24"/>
                <w:lang w:val="en-US" w:eastAsia="am-ET"/>
              </w:rPr>
            </w:pPr>
            <w:r>
              <w:rPr>
                <w:rFonts w:eastAsia="Times New Roman"/>
                <w:color w:val="000000"/>
                <w:szCs w:val="24"/>
                <w:lang w:val="en-US" w:eastAsia="am-ET"/>
              </w:rPr>
              <w:t>6.7</w:t>
            </w:r>
          </w:p>
        </w:tc>
        <w:tc>
          <w:tcPr>
            <w:tcW w:w="6210" w:type="dxa"/>
            <w:tcBorders>
              <w:top w:val="single" w:sz="4" w:space="0" w:color="auto"/>
              <w:left w:val="single" w:sz="4" w:space="0" w:color="auto"/>
              <w:bottom w:val="single" w:sz="4" w:space="0" w:color="auto"/>
              <w:right w:val="single" w:sz="4" w:space="0" w:color="auto"/>
            </w:tcBorders>
          </w:tcPr>
          <w:p w14:paraId="5F8A4E7D" w14:textId="77777777" w:rsidR="00F85152" w:rsidRPr="00CF2645" w:rsidRDefault="00F85152" w:rsidP="00BE089D">
            <w:r w:rsidRPr="00CF2645">
              <w:t>If high interest rates are charged it can lead to loan default.</w:t>
            </w:r>
          </w:p>
        </w:tc>
        <w:tc>
          <w:tcPr>
            <w:tcW w:w="450" w:type="dxa"/>
            <w:tcBorders>
              <w:top w:val="single" w:sz="4" w:space="0" w:color="auto"/>
              <w:left w:val="single" w:sz="4" w:space="0" w:color="auto"/>
              <w:bottom w:val="single" w:sz="4" w:space="0" w:color="auto"/>
              <w:right w:val="single" w:sz="4" w:space="0" w:color="auto"/>
            </w:tcBorders>
          </w:tcPr>
          <w:p w14:paraId="57F1FDC1" w14:textId="77777777" w:rsidR="00F85152" w:rsidRPr="000F2EF4" w:rsidRDefault="00F85152" w:rsidP="00BE089D">
            <w:pPr>
              <w:spacing w:after="0" w:line="24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79A0C7FA" w14:textId="77777777" w:rsidR="00F85152" w:rsidRPr="000F2EF4" w:rsidRDefault="00F85152" w:rsidP="00BE089D">
            <w:pPr>
              <w:spacing w:after="0" w:line="24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2824AD1F" w14:textId="77777777" w:rsidR="00F85152" w:rsidRPr="000F2EF4" w:rsidRDefault="00F85152" w:rsidP="00BE089D">
            <w:pPr>
              <w:spacing w:after="0" w:line="24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221235F0" w14:textId="77777777" w:rsidR="00F85152" w:rsidRPr="000F2EF4" w:rsidRDefault="00F85152" w:rsidP="00BE089D">
            <w:pPr>
              <w:spacing w:after="0" w:line="24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2FABEA17" w14:textId="77777777" w:rsidR="00F85152" w:rsidRPr="000F2EF4" w:rsidRDefault="00F85152" w:rsidP="00BE089D">
            <w:pPr>
              <w:spacing w:after="0" w:line="240" w:lineRule="auto"/>
              <w:rPr>
                <w:rFonts w:eastAsia="Times New Roman"/>
                <w:color w:val="000000"/>
                <w:szCs w:val="24"/>
                <w:lang w:val="en-US" w:eastAsia="am-ET"/>
              </w:rPr>
            </w:pPr>
          </w:p>
        </w:tc>
      </w:tr>
      <w:tr w:rsidR="00F85152" w:rsidRPr="000F2EF4" w14:paraId="51C390B3" w14:textId="77777777" w:rsidTr="00BE089D">
        <w:trPr>
          <w:trHeight w:val="161"/>
        </w:trPr>
        <w:tc>
          <w:tcPr>
            <w:tcW w:w="535" w:type="dxa"/>
            <w:tcBorders>
              <w:top w:val="single" w:sz="4" w:space="0" w:color="auto"/>
              <w:left w:val="single" w:sz="4" w:space="0" w:color="auto"/>
              <w:bottom w:val="single" w:sz="4" w:space="0" w:color="auto"/>
              <w:right w:val="single" w:sz="4" w:space="0" w:color="auto"/>
            </w:tcBorders>
          </w:tcPr>
          <w:p w14:paraId="4ADC67A5" w14:textId="77777777" w:rsidR="00F85152" w:rsidRPr="00742932" w:rsidRDefault="00F85152" w:rsidP="00BE089D">
            <w:pPr>
              <w:spacing w:after="0" w:line="240" w:lineRule="auto"/>
              <w:rPr>
                <w:rFonts w:eastAsia="Times New Roman"/>
                <w:color w:val="000000"/>
                <w:szCs w:val="24"/>
                <w:lang w:val="en-US" w:eastAsia="am-ET"/>
              </w:rPr>
            </w:pPr>
            <w:r>
              <w:rPr>
                <w:rFonts w:eastAsia="Times New Roman"/>
                <w:color w:val="000000"/>
                <w:szCs w:val="24"/>
                <w:lang w:val="en-US" w:eastAsia="am-ET"/>
              </w:rPr>
              <w:t>6.8</w:t>
            </w:r>
          </w:p>
        </w:tc>
        <w:tc>
          <w:tcPr>
            <w:tcW w:w="6210" w:type="dxa"/>
            <w:tcBorders>
              <w:top w:val="single" w:sz="4" w:space="0" w:color="auto"/>
              <w:left w:val="single" w:sz="4" w:space="0" w:color="auto"/>
              <w:bottom w:val="single" w:sz="4" w:space="0" w:color="auto"/>
              <w:right w:val="single" w:sz="4" w:space="0" w:color="auto"/>
            </w:tcBorders>
          </w:tcPr>
          <w:p w14:paraId="048111AB" w14:textId="77777777" w:rsidR="00F85152" w:rsidRDefault="00F85152" w:rsidP="00BE089D">
            <w:r w:rsidRPr="00CF2645">
              <w:t>Interest charged on loan affects the performance of loans.</w:t>
            </w:r>
          </w:p>
        </w:tc>
        <w:tc>
          <w:tcPr>
            <w:tcW w:w="450" w:type="dxa"/>
            <w:tcBorders>
              <w:top w:val="single" w:sz="4" w:space="0" w:color="auto"/>
              <w:left w:val="single" w:sz="4" w:space="0" w:color="auto"/>
              <w:bottom w:val="single" w:sz="4" w:space="0" w:color="auto"/>
              <w:right w:val="single" w:sz="4" w:space="0" w:color="auto"/>
            </w:tcBorders>
          </w:tcPr>
          <w:p w14:paraId="668F6FBC" w14:textId="77777777" w:rsidR="00F85152" w:rsidRPr="000F2EF4" w:rsidRDefault="00F85152" w:rsidP="00BE089D">
            <w:pPr>
              <w:spacing w:after="0" w:line="24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27BE7C5B" w14:textId="77777777" w:rsidR="00F85152" w:rsidRPr="000F2EF4" w:rsidRDefault="00F85152" w:rsidP="00BE089D">
            <w:pPr>
              <w:spacing w:after="0" w:line="24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51B5689A" w14:textId="77777777" w:rsidR="00F85152" w:rsidRPr="000F2EF4" w:rsidRDefault="00F85152" w:rsidP="00BE089D">
            <w:pPr>
              <w:spacing w:after="0" w:line="24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377AC8F8" w14:textId="77777777" w:rsidR="00F85152" w:rsidRPr="000F2EF4" w:rsidRDefault="00F85152" w:rsidP="00BE089D">
            <w:pPr>
              <w:spacing w:after="0" w:line="24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7C7C9095" w14:textId="77777777" w:rsidR="00F85152" w:rsidRPr="000F2EF4" w:rsidRDefault="00F85152" w:rsidP="00BE089D">
            <w:pPr>
              <w:spacing w:after="0" w:line="240" w:lineRule="auto"/>
              <w:rPr>
                <w:rFonts w:eastAsia="Times New Roman"/>
                <w:color w:val="000000"/>
                <w:szCs w:val="24"/>
                <w:lang w:val="en-US" w:eastAsia="am-ET"/>
              </w:rPr>
            </w:pPr>
          </w:p>
        </w:tc>
      </w:tr>
      <w:tr w:rsidR="00F85152" w:rsidRPr="000F2EF4" w14:paraId="238F9D89" w14:textId="77777777" w:rsidTr="00BE089D">
        <w:trPr>
          <w:trHeight w:val="489"/>
        </w:trPr>
        <w:tc>
          <w:tcPr>
            <w:tcW w:w="535" w:type="dxa"/>
            <w:tcBorders>
              <w:top w:val="single" w:sz="4" w:space="0" w:color="auto"/>
              <w:left w:val="single" w:sz="4" w:space="0" w:color="auto"/>
              <w:bottom w:val="single" w:sz="4" w:space="0" w:color="auto"/>
              <w:right w:val="single" w:sz="4" w:space="0" w:color="auto"/>
            </w:tcBorders>
          </w:tcPr>
          <w:p w14:paraId="56930482" w14:textId="77777777" w:rsidR="00F85152" w:rsidRPr="00742932" w:rsidRDefault="00F85152" w:rsidP="00BE089D">
            <w:pPr>
              <w:spacing w:after="0" w:line="240" w:lineRule="auto"/>
              <w:rPr>
                <w:rFonts w:eastAsia="Times New Roman"/>
                <w:b/>
                <w:color w:val="000000"/>
                <w:szCs w:val="24"/>
                <w:lang w:val="en-US" w:eastAsia="am-ET"/>
              </w:rPr>
            </w:pPr>
            <w:r w:rsidRPr="00742932">
              <w:rPr>
                <w:rFonts w:eastAsia="Times New Roman"/>
                <w:b/>
                <w:color w:val="000000"/>
                <w:szCs w:val="24"/>
                <w:lang w:val="en-US" w:eastAsia="am-ET"/>
              </w:rPr>
              <w:t>7</w:t>
            </w:r>
            <w:r>
              <w:rPr>
                <w:rFonts w:eastAsia="Times New Roman"/>
                <w:b/>
                <w:color w:val="000000"/>
                <w:szCs w:val="24"/>
                <w:lang w:val="en-US" w:eastAsia="am-ET"/>
              </w:rPr>
              <w:t>.</w:t>
            </w:r>
          </w:p>
        </w:tc>
        <w:tc>
          <w:tcPr>
            <w:tcW w:w="6210" w:type="dxa"/>
            <w:tcBorders>
              <w:top w:val="single" w:sz="4" w:space="0" w:color="auto"/>
              <w:left w:val="single" w:sz="4" w:space="0" w:color="auto"/>
              <w:bottom w:val="single" w:sz="4" w:space="0" w:color="auto"/>
              <w:right w:val="single" w:sz="4" w:space="0" w:color="auto"/>
            </w:tcBorders>
            <w:vAlign w:val="center"/>
          </w:tcPr>
          <w:p w14:paraId="6120D521" w14:textId="77777777" w:rsidR="00F85152" w:rsidRPr="007D5640" w:rsidRDefault="00F85152" w:rsidP="00BE089D">
            <w:pPr>
              <w:spacing w:after="0" w:line="240" w:lineRule="auto"/>
              <w:rPr>
                <w:rFonts w:eastAsia="Times New Roman"/>
                <w:b/>
                <w:color w:val="000000"/>
                <w:szCs w:val="24"/>
                <w:lang w:val="en-US" w:eastAsia="am-ET"/>
              </w:rPr>
            </w:pPr>
            <w:r>
              <w:rPr>
                <w:b/>
                <w:lang w:val="en-US"/>
              </w:rPr>
              <w:t>Inadequate Nature o</w:t>
            </w:r>
            <w:r w:rsidRPr="007D5640">
              <w:rPr>
                <w:b/>
                <w:lang w:val="en-US"/>
              </w:rPr>
              <w:t>f Collateral</w:t>
            </w:r>
          </w:p>
        </w:tc>
        <w:tc>
          <w:tcPr>
            <w:tcW w:w="450" w:type="dxa"/>
            <w:tcBorders>
              <w:top w:val="single" w:sz="4" w:space="0" w:color="auto"/>
              <w:left w:val="single" w:sz="4" w:space="0" w:color="auto"/>
              <w:bottom w:val="single" w:sz="4" w:space="0" w:color="auto"/>
              <w:right w:val="single" w:sz="4" w:space="0" w:color="auto"/>
            </w:tcBorders>
          </w:tcPr>
          <w:p w14:paraId="439D2E07" w14:textId="77777777" w:rsidR="00F85152" w:rsidRPr="000F2EF4" w:rsidRDefault="00F85152" w:rsidP="00BE089D">
            <w:pPr>
              <w:spacing w:after="0" w:line="24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7FFB909D" w14:textId="77777777" w:rsidR="00F85152" w:rsidRPr="000F2EF4" w:rsidRDefault="00F85152" w:rsidP="00BE089D">
            <w:pPr>
              <w:spacing w:after="0" w:line="24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70E7E193" w14:textId="77777777" w:rsidR="00F85152" w:rsidRPr="000F2EF4" w:rsidRDefault="00F85152" w:rsidP="00BE089D">
            <w:pPr>
              <w:spacing w:after="0" w:line="24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0AC5BF10" w14:textId="77777777" w:rsidR="00F85152" w:rsidRPr="000F2EF4" w:rsidRDefault="00F85152" w:rsidP="00BE089D">
            <w:pPr>
              <w:spacing w:after="0" w:line="24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5F3F89A0" w14:textId="77777777" w:rsidR="00F85152" w:rsidRPr="000F2EF4" w:rsidRDefault="00F85152" w:rsidP="00BE089D">
            <w:pPr>
              <w:spacing w:after="0" w:line="240" w:lineRule="auto"/>
              <w:rPr>
                <w:rFonts w:eastAsia="Times New Roman"/>
                <w:color w:val="000000"/>
                <w:szCs w:val="24"/>
                <w:lang w:val="en-US" w:eastAsia="am-ET"/>
              </w:rPr>
            </w:pPr>
          </w:p>
        </w:tc>
      </w:tr>
      <w:tr w:rsidR="00F85152" w:rsidRPr="000F2EF4" w14:paraId="600CF8CD" w14:textId="77777777" w:rsidTr="00BE089D">
        <w:trPr>
          <w:trHeight w:val="489"/>
        </w:trPr>
        <w:tc>
          <w:tcPr>
            <w:tcW w:w="535" w:type="dxa"/>
            <w:tcBorders>
              <w:top w:val="single" w:sz="4" w:space="0" w:color="auto"/>
              <w:left w:val="single" w:sz="4" w:space="0" w:color="auto"/>
              <w:bottom w:val="single" w:sz="4" w:space="0" w:color="auto"/>
              <w:right w:val="single" w:sz="4" w:space="0" w:color="auto"/>
            </w:tcBorders>
          </w:tcPr>
          <w:p w14:paraId="579B6583" w14:textId="77777777" w:rsidR="00F85152" w:rsidRPr="00742932" w:rsidRDefault="00F85152" w:rsidP="00BE089D">
            <w:pPr>
              <w:spacing w:after="0" w:line="240" w:lineRule="auto"/>
              <w:rPr>
                <w:rFonts w:eastAsia="Times New Roman"/>
                <w:color w:val="000000"/>
                <w:szCs w:val="24"/>
                <w:lang w:val="en-US" w:eastAsia="am-ET"/>
              </w:rPr>
            </w:pPr>
            <w:r>
              <w:rPr>
                <w:rFonts w:eastAsia="Times New Roman"/>
                <w:color w:val="000000"/>
                <w:szCs w:val="24"/>
                <w:lang w:val="en-US" w:eastAsia="am-ET"/>
              </w:rPr>
              <w:t>7.1</w:t>
            </w:r>
          </w:p>
        </w:tc>
        <w:tc>
          <w:tcPr>
            <w:tcW w:w="6210" w:type="dxa"/>
            <w:tcBorders>
              <w:top w:val="single" w:sz="4" w:space="0" w:color="auto"/>
              <w:left w:val="single" w:sz="4" w:space="0" w:color="auto"/>
              <w:bottom w:val="single" w:sz="4" w:space="0" w:color="auto"/>
              <w:right w:val="single" w:sz="4" w:space="0" w:color="auto"/>
            </w:tcBorders>
          </w:tcPr>
          <w:p w14:paraId="7F923D22" w14:textId="77777777" w:rsidR="00F85152" w:rsidRPr="00D46911" w:rsidRDefault="00F85152" w:rsidP="00BE089D">
            <w:r w:rsidRPr="00D46911">
              <w:t>Collateralized loans perform well</w:t>
            </w:r>
          </w:p>
        </w:tc>
        <w:tc>
          <w:tcPr>
            <w:tcW w:w="450" w:type="dxa"/>
            <w:tcBorders>
              <w:top w:val="single" w:sz="4" w:space="0" w:color="auto"/>
              <w:left w:val="single" w:sz="4" w:space="0" w:color="auto"/>
              <w:bottom w:val="single" w:sz="4" w:space="0" w:color="auto"/>
              <w:right w:val="single" w:sz="4" w:space="0" w:color="auto"/>
            </w:tcBorders>
          </w:tcPr>
          <w:p w14:paraId="28404CCB" w14:textId="77777777" w:rsidR="00F85152" w:rsidRPr="000F2EF4" w:rsidRDefault="00F85152" w:rsidP="00BE089D">
            <w:pPr>
              <w:spacing w:after="0" w:line="24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45CEE2EF" w14:textId="77777777" w:rsidR="00F85152" w:rsidRPr="000F2EF4" w:rsidRDefault="00F85152" w:rsidP="00BE089D">
            <w:pPr>
              <w:spacing w:after="0" w:line="24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2CE4C6D6" w14:textId="77777777" w:rsidR="00F85152" w:rsidRPr="000F2EF4" w:rsidRDefault="00F85152" w:rsidP="00BE089D">
            <w:pPr>
              <w:spacing w:after="0" w:line="24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5FACDBAD" w14:textId="77777777" w:rsidR="00F85152" w:rsidRPr="000F2EF4" w:rsidRDefault="00F85152" w:rsidP="00BE089D">
            <w:pPr>
              <w:spacing w:after="0" w:line="24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0574772F" w14:textId="77777777" w:rsidR="00F85152" w:rsidRPr="000F2EF4" w:rsidRDefault="00F85152" w:rsidP="00BE089D">
            <w:pPr>
              <w:spacing w:after="0" w:line="240" w:lineRule="auto"/>
              <w:rPr>
                <w:rFonts w:eastAsia="Times New Roman"/>
                <w:color w:val="000000"/>
                <w:szCs w:val="24"/>
                <w:lang w:val="en-US" w:eastAsia="am-ET"/>
              </w:rPr>
            </w:pPr>
          </w:p>
        </w:tc>
      </w:tr>
      <w:tr w:rsidR="00F85152" w:rsidRPr="000F2EF4" w14:paraId="792DCE65" w14:textId="77777777" w:rsidTr="00BE089D">
        <w:trPr>
          <w:trHeight w:val="489"/>
        </w:trPr>
        <w:tc>
          <w:tcPr>
            <w:tcW w:w="535" w:type="dxa"/>
            <w:tcBorders>
              <w:top w:val="single" w:sz="4" w:space="0" w:color="auto"/>
              <w:left w:val="single" w:sz="4" w:space="0" w:color="auto"/>
              <w:bottom w:val="single" w:sz="4" w:space="0" w:color="auto"/>
              <w:right w:val="single" w:sz="4" w:space="0" w:color="auto"/>
            </w:tcBorders>
          </w:tcPr>
          <w:p w14:paraId="6CB1A92F" w14:textId="77777777" w:rsidR="00F85152" w:rsidRPr="00742932" w:rsidRDefault="00F85152" w:rsidP="00BE089D">
            <w:pPr>
              <w:spacing w:after="0" w:line="240" w:lineRule="auto"/>
              <w:rPr>
                <w:rFonts w:eastAsia="Times New Roman"/>
                <w:color w:val="000000"/>
                <w:szCs w:val="24"/>
                <w:lang w:val="en-US" w:eastAsia="am-ET"/>
              </w:rPr>
            </w:pPr>
            <w:r>
              <w:rPr>
                <w:rFonts w:eastAsia="Times New Roman"/>
                <w:color w:val="000000"/>
                <w:szCs w:val="24"/>
                <w:lang w:val="en-US" w:eastAsia="am-ET"/>
              </w:rPr>
              <w:t>7.2</w:t>
            </w:r>
          </w:p>
        </w:tc>
        <w:tc>
          <w:tcPr>
            <w:tcW w:w="6210" w:type="dxa"/>
            <w:tcBorders>
              <w:top w:val="single" w:sz="4" w:space="0" w:color="auto"/>
              <w:left w:val="single" w:sz="4" w:space="0" w:color="auto"/>
              <w:bottom w:val="single" w:sz="4" w:space="0" w:color="auto"/>
              <w:right w:val="single" w:sz="4" w:space="0" w:color="auto"/>
            </w:tcBorders>
          </w:tcPr>
          <w:p w14:paraId="76B472AC" w14:textId="77777777" w:rsidR="00F85152" w:rsidRPr="00D46911" w:rsidRDefault="00F85152" w:rsidP="00BE089D">
            <w:r w:rsidRPr="00D46911">
              <w:t>Collateralizing loans help protect loan default</w:t>
            </w:r>
          </w:p>
        </w:tc>
        <w:tc>
          <w:tcPr>
            <w:tcW w:w="450" w:type="dxa"/>
            <w:tcBorders>
              <w:top w:val="single" w:sz="4" w:space="0" w:color="auto"/>
              <w:left w:val="single" w:sz="4" w:space="0" w:color="auto"/>
              <w:bottom w:val="single" w:sz="4" w:space="0" w:color="auto"/>
              <w:right w:val="single" w:sz="4" w:space="0" w:color="auto"/>
            </w:tcBorders>
          </w:tcPr>
          <w:p w14:paraId="03A02168" w14:textId="77777777" w:rsidR="00F85152" w:rsidRPr="000F2EF4" w:rsidRDefault="00F85152" w:rsidP="00BE089D">
            <w:pPr>
              <w:spacing w:after="0" w:line="24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312E3C11" w14:textId="77777777" w:rsidR="00F85152" w:rsidRPr="000F2EF4" w:rsidRDefault="00F85152" w:rsidP="00BE089D">
            <w:pPr>
              <w:spacing w:after="0" w:line="24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55C3353C" w14:textId="77777777" w:rsidR="00F85152" w:rsidRPr="000F2EF4" w:rsidRDefault="00F85152" w:rsidP="00BE089D">
            <w:pPr>
              <w:spacing w:after="0" w:line="24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3CDE2F91" w14:textId="77777777" w:rsidR="00F85152" w:rsidRPr="000F2EF4" w:rsidRDefault="00F85152" w:rsidP="00BE089D">
            <w:pPr>
              <w:spacing w:after="0" w:line="24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32D38F50" w14:textId="77777777" w:rsidR="00F85152" w:rsidRPr="000F2EF4" w:rsidRDefault="00F85152" w:rsidP="00BE089D">
            <w:pPr>
              <w:spacing w:after="0" w:line="240" w:lineRule="auto"/>
              <w:rPr>
                <w:rFonts w:eastAsia="Times New Roman"/>
                <w:color w:val="000000"/>
                <w:szCs w:val="24"/>
                <w:lang w:val="en-US" w:eastAsia="am-ET"/>
              </w:rPr>
            </w:pPr>
          </w:p>
        </w:tc>
      </w:tr>
      <w:tr w:rsidR="00F85152" w:rsidRPr="000F2EF4" w14:paraId="6B74A5EE" w14:textId="77777777" w:rsidTr="00BE089D">
        <w:trPr>
          <w:trHeight w:val="489"/>
        </w:trPr>
        <w:tc>
          <w:tcPr>
            <w:tcW w:w="535" w:type="dxa"/>
            <w:tcBorders>
              <w:top w:val="single" w:sz="4" w:space="0" w:color="auto"/>
              <w:left w:val="single" w:sz="4" w:space="0" w:color="auto"/>
              <w:bottom w:val="single" w:sz="4" w:space="0" w:color="auto"/>
              <w:right w:val="single" w:sz="4" w:space="0" w:color="auto"/>
            </w:tcBorders>
          </w:tcPr>
          <w:p w14:paraId="6D53ECD4" w14:textId="77777777" w:rsidR="00F85152" w:rsidRPr="00742932" w:rsidRDefault="00F85152" w:rsidP="00BE089D">
            <w:pPr>
              <w:spacing w:after="0" w:line="240" w:lineRule="auto"/>
              <w:rPr>
                <w:rFonts w:eastAsia="Times New Roman"/>
                <w:color w:val="000000"/>
                <w:szCs w:val="24"/>
                <w:lang w:val="en-US" w:eastAsia="am-ET"/>
              </w:rPr>
            </w:pPr>
            <w:r>
              <w:rPr>
                <w:rFonts w:eastAsia="Times New Roman"/>
                <w:color w:val="000000"/>
                <w:szCs w:val="24"/>
                <w:lang w:val="en-US" w:eastAsia="am-ET"/>
              </w:rPr>
              <w:t>7.3</w:t>
            </w:r>
          </w:p>
        </w:tc>
        <w:tc>
          <w:tcPr>
            <w:tcW w:w="6210" w:type="dxa"/>
            <w:tcBorders>
              <w:top w:val="single" w:sz="4" w:space="0" w:color="auto"/>
              <w:left w:val="single" w:sz="4" w:space="0" w:color="auto"/>
              <w:bottom w:val="single" w:sz="4" w:space="0" w:color="auto"/>
              <w:right w:val="single" w:sz="4" w:space="0" w:color="auto"/>
            </w:tcBorders>
          </w:tcPr>
          <w:p w14:paraId="47B16FD6" w14:textId="77777777" w:rsidR="00F85152" w:rsidRDefault="00F85152" w:rsidP="00BE089D">
            <w:r w:rsidRPr="00D46911">
              <w:t>Most of the time non collateralized loans are defaulted</w:t>
            </w:r>
          </w:p>
        </w:tc>
        <w:tc>
          <w:tcPr>
            <w:tcW w:w="450" w:type="dxa"/>
            <w:tcBorders>
              <w:top w:val="single" w:sz="4" w:space="0" w:color="auto"/>
              <w:left w:val="single" w:sz="4" w:space="0" w:color="auto"/>
              <w:bottom w:val="single" w:sz="4" w:space="0" w:color="auto"/>
              <w:right w:val="single" w:sz="4" w:space="0" w:color="auto"/>
            </w:tcBorders>
          </w:tcPr>
          <w:p w14:paraId="7D1C3117" w14:textId="77777777" w:rsidR="00F85152" w:rsidRPr="000F2EF4" w:rsidRDefault="00F85152" w:rsidP="00BE089D">
            <w:pPr>
              <w:spacing w:after="0" w:line="24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3D944314" w14:textId="77777777" w:rsidR="00F85152" w:rsidRPr="000F2EF4" w:rsidRDefault="00F85152" w:rsidP="00BE089D">
            <w:pPr>
              <w:spacing w:after="0" w:line="24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7BDE3CB0" w14:textId="77777777" w:rsidR="00F85152" w:rsidRPr="000F2EF4" w:rsidRDefault="00F85152" w:rsidP="00BE089D">
            <w:pPr>
              <w:spacing w:after="0" w:line="24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17CB37C2" w14:textId="77777777" w:rsidR="00F85152" w:rsidRPr="000F2EF4" w:rsidRDefault="00F85152" w:rsidP="00BE089D">
            <w:pPr>
              <w:spacing w:after="0" w:line="24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6A26BEDA" w14:textId="77777777" w:rsidR="00F85152" w:rsidRPr="000F2EF4" w:rsidRDefault="00F85152" w:rsidP="00BE089D">
            <w:pPr>
              <w:spacing w:after="0" w:line="240" w:lineRule="auto"/>
              <w:rPr>
                <w:rFonts w:eastAsia="Times New Roman"/>
                <w:color w:val="000000"/>
                <w:szCs w:val="24"/>
                <w:lang w:val="en-US" w:eastAsia="am-ET"/>
              </w:rPr>
            </w:pPr>
          </w:p>
        </w:tc>
      </w:tr>
      <w:tr w:rsidR="00F85152" w:rsidRPr="000F2EF4" w14:paraId="32881191" w14:textId="77777777" w:rsidTr="00BE089D">
        <w:trPr>
          <w:trHeight w:val="489"/>
        </w:trPr>
        <w:tc>
          <w:tcPr>
            <w:tcW w:w="535" w:type="dxa"/>
            <w:tcBorders>
              <w:top w:val="single" w:sz="4" w:space="0" w:color="auto"/>
              <w:left w:val="single" w:sz="4" w:space="0" w:color="auto"/>
              <w:bottom w:val="single" w:sz="4" w:space="0" w:color="auto"/>
              <w:right w:val="single" w:sz="4" w:space="0" w:color="auto"/>
            </w:tcBorders>
          </w:tcPr>
          <w:p w14:paraId="750E9B83" w14:textId="77777777" w:rsidR="00F85152" w:rsidRPr="00742932" w:rsidRDefault="00F85152" w:rsidP="00BE089D">
            <w:pPr>
              <w:spacing w:after="0" w:line="240" w:lineRule="auto"/>
              <w:rPr>
                <w:rFonts w:eastAsia="Times New Roman"/>
                <w:b/>
                <w:color w:val="000000"/>
                <w:szCs w:val="24"/>
                <w:lang w:val="en-US" w:eastAsia="am-ET"/>
              </w:rPr>
            </w:pPr>
            <w:r>
              <w:rPr>
                <w:rFonts w:eastAsia="Times New Roman"/>
                <w:b/>
                <w:color w:val="000000"/>
                <w:szCs w:val="24"/>
                <w:lang w:val="en-US" w:eastAsia="am-ET"/>
              </w:rPr>
              <w:t>8.</w:t>
            </w:r>
          </w:p>
        </w:tc>
        <w:tc>
          <w:tcPr>
            <w:tcW w:w="6210" w:type="dxa"/>
            <w:tcBorders>
              <w:top w:val="single" w:sz="4" w:space="0" w:color="auto"/>
              <w:left w:val="single" w:sz="4" w:space="0" w:color="auto"/>
              <w:bottom w:val="single" w:sz="4" w:space="0" w:color="auto"/>
              <w:right w:val="single" w:sz="4" w:space="0" w:color="auto"/>
            </w:tcBorders>
            <w:vAlign w:val="center"/>
          </w:tcPr>
          <w:p w14:paraId="4C70DAC3" w14:textId="77777777" w:rsidR="00F85152" w:rsidRPr="003B0D63" w:rsidRDefault="00F85152" w:rsidP="00BE089D">
            <w:pPr>
              <w:spacing w:after="0" w:line="240" w:lineRule="auto"/>
              <w:rPr>
                <w:rFonts w:eastAsia="Times New Roman"/>
                <w:b/>
                <w:color w:val="000000"/>
                <w:szCs w:val="24"/>
                <w:lang w:val="en-US" w:eastAsia="am-ET"/>
              </w:rPr>
            </w:pPr>
            <w:r>
              <w:rPr>
                <w:b/>
                <w:lang w:val="en-US"/>
              </w:rPr>
              <w:t>Lack o</w:t>
            </w:r>
            <w:r w:rsidRPr="007D5640">
              <w:rPr>
                <w:b/>
                <w:lang w:val="en-US"/>
              </w:rPr>
              <w:t>f Aggressive Credit Collection System</w:t>
            </w:r>
          </w:p>
        </w:tc>
        <w:tc>
          <w:tcPr>
            <w:tcW w:w="450" w:type="dxa"/>
            <w:tcBorders>
              <w:top w:val="single" w:sz="4" w:space="0" w:color="auto"/>
              <w:left w:val="single" w:sz="4" w:space="0" w:color="auto"/>
              <w:bottom w:val="single" w:sz="4" w:space="0" w:color="auto"/>
              <w:right w:val="single" w:sz="4" w:space="0" w:color="auto"/>
            </w:tcBorders>
          </w:tcPr>
          <w:p w14:paraId="20855384" w14:textId="77777777" w:rsidR="00F85152" w:rsidRPr="000F2EF4" w:rsidRDefault="00F85152" w:rsidP="00BE089D">
            <w:pPr>
              <w:spacing w:after="0" w:line="24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35E1BF47" w14:textId="77777777" w:rsidR="00F85152" w:rsidRPr="000F2EF4" w:rsidRDefault="00F85152" w:rsidP="00BE089D">
            <w:pPr>
              <w:spacing w:after="0" w:line="24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3073D5D8" w14:textId="77777777" w:rsidR="00F85152" w:rsidRPr="000F2EF4" w:rsidRDefault="00F85152" w:rsidP="00BE089D">
            <w:pPr>
              <w:spacing w:after="0" w:line="24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66DF8B25" w14:textId="77777777" w:rsidR="00F85152" w:rsidRPr="000F2EF4" w:rsidRDefault="00F85152" w:rsidP="00BE089D">
            <w:pPr>
              <w:spacing w:after="0" w:line="24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28E9F5D1" w14:textId="77777777" w:rsidR="00F85152" w:rsidRPr="000F2EF4" w:rsidRDefault="00F85152" w:rsidP="00BE089D">
            <w:pPr>
              <w:spacing w:after="0" w:line="240" w:lineRule="auto"/>
              <w:rPr>
                <w:rFonts w:eastAsia="Times New Roman"/>
                <w:color w:val="000000"/>
                <w:szCs w:val="24"/>
                <w:lang w:val="en-US" w:eastAsia="am-ET"/>
              </w:rPr>
            </w:pPr>
          </w:p>
        </w:tc>
      </w:tr>
      <w:tr w:rsidR="00F85152" w:rsidRPr="000F2EF4" w14:paraId="5BDE7314" w14:textId="77777777" w:rsidTr="00BE089D">
        <w:trPr>
          <w:trHeight w:val="489"/>
        </w:trPr>
        <w:tc>
          <w:tcPr>
            <w:tcW w:w="535" w:type="dxa"/>
            <w:tcBorders>
              <w:top w:val="single" w:sz="4" w:space="0" w:color="auto"/>
              <w:left w:val="single" w:sz="4" w:space="0" w:color="auto"/>
              <w:bottom w:val="single" w:sz="4" w:space="0" w:color="auto"/>
              <w:right w:val="single" w:sz="4" w:space="0" w:color="auto"/>
            </w:tcBorders>
          </w:tcPr>
          <w:p w14:paraId="2916BBD2" w14:textId="77777777" w:rsidR="00F85152" w:rsidRPr="00742932" w:rsidRDefault="00F85152" w:rsidP="00BE089D">
            <w:pPr>
              <w:spacing w:after="0" w:line="240" w:lineRule="auto"/>
              <w:rPr>
                <w:rFonts w:eastAsia="Times New Roman"/>
                <w:color w:val="000000"/>
                <w:szCs w:val="24"/>
                <w:lang w:val="en-US" w:eastAsia="am-ET"/>
              </w:rPr>
            </w:pPr>
            <w:r>
              <w:rPr>
                <w:rFonts w:eastAsia="Times New Roman"/>
                <w:color w:val="000000"/>
                <w:szCs w:val="24"/>
                <w:lang w:val="en-US" w:eastAsia="am-ET"/>
              </w:rPr>
              <w:t>8.1</w:t>
            </w:r>
          </w:p>
        </w:tc>
        <w:tc>
          <w:tcPr>
            <w:tcW w:w="6210" w:type="dxa"/>
            <w:tcBorders>
              <w:top w:val="single" w:sz="4" w:space="0" w:color="auto"/>
              <w:left w:val="single" w:sz="4" w:space="0" w:color="auto"/>
              <w:bottom w:val="single" w:sz="4" w:space="0" w:color="auto"/>
              <w:right w:val="single" w:sz="4" w:space="0" w:color="auto"/>
            </w:tcBorders>
          </w:tcPr>
          <w:p w14:paraId="68304074" w14:textId="77777777" w:rsidR="00F85152" w:rsidRPr="004352E9" w:rsidRDefault="00F85152" w:rsidP="00BE089D">
            <w:pPr>
              <w:rPr>
                <w:lang w:val="en-US"/>
              </w:rPr>
            </w:pPr>
            <w:r w:rsidRPr="00851CD4">
              <w:t xml:space="preserve">Poor credit policies and procured, </w:t>
            </w:r>
            <w:r w:rsidRPr="0024460E">
              <w:rPr>
                <w:lang w:val="en-US"/>
              </w:rPr>
              <w:t>keep</w:t>
            </w:r>
          </w:p>
        </w:tc>
        <w:tc>
          <w:tcPr>
            <w:tcW w:w="450" w:type="dxa"/>
            <w:tcBorders>
              <w:top w:val="single" w:sz="4" w:space="0" w:color="auto"/>
              <w:left w:val="single" w:sz="4" w:space="0" w:color="auto"/>
              <w:bottom w:val="single" w:sz="4" w:space="0" w:color="auto"/>
              <w:right w:val="single" w:sz="4" w:space="0" w:color="auto"/>
            </w:tcBorders>
          </w:tcPr>
          <w:p w14:paraId="1E2581D4" w14:textId="77777777" w:rsidR="00F85152" w:rsidRPr="000F2EF4" w:rsidRDefault="00F85152" w:rsidP="00BE089D">
            <w:pPr>
              <w:spacing w:after="0" w:line="24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1FF253C5" w14:textId="77777777" w:rsidR="00F85152" w:rsidRPr="000F2EF4" w:rsidRDefault="00F85152" w:rsidP="00BE089D">
            <w:pPr>
              <w:spacing w:after="0" w:line="24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2E84776C" w14:textId="77777777" w:rsidR="00F85152" w:rsidRPr="000F2EF4" w:rsidRDefault="00F85152" w:rsidP="00BE089D">
            <w:pPr>
              <w:spacing w:after="0" w:line="24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2AE62F52" w14:textId="77777777" w:rsidR="00F85152" w:rsidRPr="000F2EF4" w:rsidRDefault="00F85152" w:rsidP="00BE089D">
            <w:pPr>
              <w:spacing w:after="0" w:line="24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5BB22265" w14:textId="77777777" w:rsidR="00F85152" w:rsidRPr="000F2EF4" w:rsidRDefault="00F85152" w:rsidP="00BE089D">
            <w:pPr>
              <w:spacing w:after="0" w:line="240" w:lineRule="auto"/>
              <w:rPr>
                <w:rFonts w:eastAsia="Times New Roman"/>
                <w:color w:val="000000"/>
                <w:szCs w:val="24"/>
                <w:lang w:val="en-US" w:eastAsia="am-ET"/>
              </w:rPr>
            </w:pPr>
          </w:p>
        </w:tc>
      </w:tr>
      <w:tr w:rsidR="00F85152" w:rsidRPr="000F2EF4" w14:paraId="38259E50" w14:textId="77777777" w:rsidTr="00BE089D">
        <w:trPr>
          <w:trHeight w:val="489"/>
        </w:trPr>
        <w:tc>
          <w:tcPr>
            <w:tcW w:w="535" w:type="dxa"/>
            <w:tcBorders>
              <w:top w:val="single" w:sz="4" w:space="0" w:color="auto"/>
              <w:left w:val="single" w:sz="4" w:space="0" w:color="auto"/>
              <w:bottom w:val="single" w:sz="4" w:space="0" w:color="auto"/>
              <w:right w:val="single" w:sz="4" w:space="0" w:color="auto"/>
            </w:tcBorders>
          </w:tcPr>
          <w:p w14:paraId="7FF19FCD" w14:textId="77777777" w:rsidR="00F85152" w:rsidRPr="00742932" w:rsidRDefault="00F85152" w:rsidP="00BE089D">
            <w:pPr>
              <w:spacing w:after="0" w:line="240" w:lineRule="auto"/>
              <w:rPr>
                <w:rFonts w:eastAsia="Times New Roman"/>
                <w:color w:val="000000"/>
                <w:szCs w:val="24"/>
                <w:lang w:val="en-US" w:eastAsia="am-ET"/>
              </w:rPr>
            </w:pPr>
            <w:r>
              <w:rPr>
                <w:rFonts w:eastAsia="Times New Roman"/>
                <w:color w:val="000000"/>
                <w:szCs w:val="24"/>
                <w:lang w:val="en-US" w:eastAsia="am-ET"/>
              </w:rPr>
              <w:t>8.2</w:t>
            </w:r>
          </w:p>
        </w:tc>
        <w:tc>
          <w:tcPr>
            <w:tcW w:w="6210" w:type="dxa"/>
            <w:tcBorders>
              <w:top w:val="single" w:sz="4" w:space="0" w:color="auto"/>
              <w:left w:val="single" w:sz="4" w:space="0" w:color="auto"/>
              <w:bottom w:val="single" w:sz="4" w:space="0" w:color="auto"/>
              <w:right w:val="single" w:sz="4" w:space="0" w:color="auto"/>
            </w:tcBorders>
          </w:tcPr>
          <w:p w14:paraId="738C7DFF" w14:textId="77777777" w:rsidR="00F85152" w:rsidRPr="00851CD4" w:rsidRDefault="00F85152" w:rsidP="00BE089D">
            <w:r>
              <w:rPr>
                <w:lang w:val="en-US"/>
              </w:rPr>
              <w:t>N</w:t>
            </w:r>
            <w:r w:rsidRPr="00851CD4">
              <w:t>o serious action will be taken against borrowers not to repay the loan</w:t>
            </w:r>
          </w:p>
        </w:tc>
        <w:tc>
          <w:tcPr>
            <w:tcW w:w="450" w:type="dxa"/>
            <w:tcBorders>
              <w:top w:val="single" w:sz="4" w:space="0" w:color="auto"/>
              <w:left w:val="single" w:sz="4" w:space="0" w:color="auto"/>
              <w:bottom w:val="single" w:sz="4" w:space="0" w:color="auto"/>
              <w:right w:val="single" w:sz="4" w:space="0" w:color="auto"/>
            </w:tcBorders>
          </w:tcPr>
          <w:p w14:paraId="6FCA89A8" w14:textId="77777777" w:rsidR="00F85152" w:rsidRPr="000F2EF4" w:rsidRDefault="00F85152" w:rsidP="00BE089D">
            <w:pPr>
              <w:spacing w:after="0" w:line="24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480FF322" w14:textId="77777777" w:rsidR="00F85152" w:rsidRPr="000F2EF4" w:rsidRDefault="00F85152" w:rsidP="00BE089D">
            <w:pPr>
              <w:spacing w:after="0" w:line="24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26EF37FE" w14:textId="77777777" w:rsidR="00F85152" w:rsidRPr="000F2EF4" w:rsidRDefault="00F85152" w:rsidP="00BE089D">
            <w:pPr>
              <w:spacing w:after="0" w:line="24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4243E08B" w14:textId="77777777" w:rsidR="00F85152" w:rsidRPr="000F2EF4" w:rsidRDefault="00F85152" w:rsidP="00BE089D">
            <w:pPr>
              <w:spacing w:after="0" w:line="24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410A0319" w14:textId="77777777" w:rsidR="00F85152" w:rsidRPr="000F2EF4" w:rsidRDefault="00F85152" w:rsidP="00BE089D">
            <w:pPr>
              <w:spacing w:after="0" w:line="240" w:lineRule="auto"/>
              <w:rPr>
                <w:rFonts w:eastAsia="Times New Roman"/>
                <w:color w:val="000000"/>
                <w:szCs w:val="24"/>
                <w:lang w:val="en-US" w:eastAsia="am-ET"/>
              </w:rPr>
            </w:pPr>
          </w:p>
        </w:tc>
      </w:tr>
      <w:tr w:rsidR="00F85152" w:rsidRPr="000F2EF4" w14:paraId="69F2955B" w14:textId="77777777" w:rsidTr="00BE089D">
        <w:trPr>
          <w:trHeight w:val="489"/>
        </w:trPr>
        <w:tc>
          <w:tcPr>
            <w:tcW w:w="535" w:type="dxa"/>
            <w:tcBorders>
              <w:top w:val="single" w:sz="4" w:space="0" w:color="auto"/>
              <w:left w:val="single" w:sz="4" w:space="0" w:color="auto"/>
              <w:bottom w:val="single" w:sz="4" w:space="0" w:color="auto"/>
              <w:right w:val="single" w:sz="4" w:space="0" w:color="auto"/>
            </w:tcBorders>
          </w:tcPr>
          <w:p w14:paraId="163740CD" w14:textId="77777777" w:rsidR="00F85152" w:rsidRPr="00742932" w:rsidRDefault="00F85152" w:rsidP="00BE089D">
            <w:pPr>
              <w:spacing w:after="0" w:line="240" w:lineRule="auto"/>
              <w:rPr>
                <w:rFonts w:eastAsia="Times New Roman"/>
                <w:color w:val="000000"/>
                <w:szCs w:val="24"/>
                <w:lang w:val="en-US" w:eastAsia="am-ET"/>
              </w:rPr>
            </w:pPr>
            <w:r>
              <w:rPr>
                <w:rFonts w:eastAsia="Times New Roman"/>
                <w:color w:val="000000"/>
                <w:szCs w:val="24"/>
                <w:lang w:val="en-US" w:eastAsia="am-ET"/>
              </w:rPr>
              <w:t>8.3</w:t>
            </w:r>
          </w:p>
        </w:tc>
        <w:tc>
          <w:tcPr>
            <w:tcW w:w="6210" w:type="dxa"/>
            <w:tcBorders>
              <w:top w:val="single" w:sz="4" w:space="0" w:color="auto"/>
              <w:left w:val="single" w:sz="4" w:space="0" w:color="auto"/>
              <w:bottom w:val="single" w:sz="4" w:space="0" w:color="auto"/>
              <w:right w:val="single" w:sz="4" w:space="0" w:color="auto"/>
            </w:tcBorders>
          </w:tcPr>
          <w:p w14:paraId="60BDB4DD" w14:textId="77777777" w:rsidR="00F85152" w:rsidRDefault="00F85152" w:rsidP="00BE089D">
            <w:r>
              <w:t>L</w:t>
            </w:r>
            <w:r w:rsidRPr="00851CD4">
              <w:t>ength of repayment period, and any special terms such as seasonal dating and the collection period of the firm</w:t>
            </w:r>
          </w:p>
        </w:tc>
        <w:tc>
          <w:tcPr>
            <w:tcW w:w="450" w:type="dxa"/>
            <w:tcBorders>
              <w:top w:val="single" w:sz="4" w:space="0" w:color="auto"/>
              <w:left w:val="single" w:sz="4" w:space="0" w:color="auto"/>
              <w:bottom w:val="single" w:sz="4" w:space="0" w:color="auto"/>
              <w:right w:val="single" w:sz="4" w:space="0" w:color="auto"/>
            </w:tcBorders>
          </w:tcPr>
          <w:p w14:paraId="68D06B8F" w14:textId="77777777" w:rsidR="00F85152" w:rsidRPr="000F2EF4" w:rsidRDefault="00F85152" w:rsidP="00BE089D">
            <w:pPr>
              <w:spacing w:after="0" w:line="24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1EBB2EA8" w14:textId="77777777" w:rsidR="00F85152" w:rsidRPr="000F2EF4" w:rsidRDefault="00F85152" w:rsidP="00BE089D">
            <w:pPr>
              <w:spacing w:after="0" w:line="24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0DF9B77B" w14:textId="77777777" w:rsidR="00F85152" w:rsidRPr="000F2EF4" w:rsidRDefault="00F85152" w:rsidP="00BE089D">
            <w:pPr>
              <w:spacing w:after="0" w:line="24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400091FF" w14:textId="77777777" w:rsidR="00F85152" w:rsidRPr="000F2EF4" w:rsidRDefault="00F85152" w:rsidP="00BE089D">
            <w:pPr>
              <w:spacing w:after="0" w:line="24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70EDB2D5" w14:textId="77777777" w:rsidR="00F85152" w:rsidRPr="000F2EF4" w:rsidRDefault="00F85152" w:rsidP="00BE089D">
            <w:pPr>
              <w:spacing w:after="0" w:line="240" w:lineRule="auto"/>
              <w:rPr>
                <w:rFonts w:eastAsia="Times New Roman"/>
                <w:color w:val="000000"/>
                <w:szCs w:val="24"/>
                <w:lang w:val="en-US" w:eastAsia="am-ET"/>
              </w:rPr>
            </w:pPr>
          </w:p>
        </w:tc>
      </w:tr>
      <w:tr w:rsidR="00F85152" w:rsidRPr="000F2EF4" w14:paraId="0086DDBE" w14:textId="77777777" w:rsidTr="00BE089D">
        <w:trPr>
          <w:trHeight w:val="489"/>
        </w:trPr>
        <w:tc>
          <w:tcPr>
            <w:tcW w:w="535" w:type="dxa"/>
            <w:tcBorders>
              <w:top w:val="single" w:sz="4" w:space="0" w:color="auto"/>
              <w:left w:val="single" w:sz="4" w:space="0" w:color="auto"/>
              <w:bottom w:val="single" w:sz="4" w:space="0" w:color="auto"/>
              <w:right w:val="single" w:sz="4" w:space="0" w:color="auto"/>
            </w:tcBorders>
          </w:tcPr>
          <w:p w14:paraId="1A58A731" w14:textId="77777777" w:rsidR="00F85152" w:rsidRPr="00742932" w:rsidRDefault="00F85152" w:rsidP="00BE089D">
            <w:pPr>
              <w:spacing w:after="0" w:line="240" w:lineRule="auto"/>
              <w:rPr>
                <w:rFonts w:eastAsia="Times New Roman"/>
                <w:b/>
                <w:color w:val="000000"/>
                <w:szCs w:val="24"/>
                <w:lang w:val="en-US" w:eastAsia="am-ET"/>
              </w:rPr>
            </w:pPr>
            <w:r w:rsidRPr="00742932">
              <w:rPr>
                <w:rFonts w:eastAsia="Times New Roman"/>
                <w:b/>
                <w:color w:val="000000"/>
                <w:szCs w:val="24"/>
                <w:lang w:val="en-US" w:eastAsia="am-ET"/>
              </w:rPr>
              <w:t>9</w:t>
            </w:r>
            <w:r>
              <w:rPr>
                <w:rFonts w:eastAsia="Times New Roman"/>
                <w:b/>
                <w:color w:val="000000"/>
                <w:szCs w:val="24"/>
                <w:lang w:val="en-US" w:eastAsia="am-ET"/>
              </w:rPr>
              <w:t>.</w:t>
            </w:r>
          </w:p>
        </w:tc>
        <w:tc>
          <w:tcPr>
            <w:tcW w:w="6210" w:type="dxa"/>
            <w:tcBorders>
              <w:top w:val="single" w:sz="4" w:space="0" w:color="auto"/>
              <w:left w:val="single" w:sz="4" w:space="0" w:color="auto"/>
              <w:bottom w:val="single" w:sz="4" w:space="0" w:color="auto"/>
              <w:right w:val="single" w:sz="4" w:space="0" w:color="auto"/>
            </w:tcBorders>
          </w:tcPr>
          <w:p w14:paraId="5612C230" w14:textId="77777777" w:rsidR="00F85152" w:rsidRPr="00E92125" w:rsidRDefault="00F85152" w:rsidP="00BE089D">
            <w:pPr>
              <w:rPr>
                <w:b/>
                <w:lang w:val="en-US"/>
              </w:rPr>
            </w:pPr>
            <w:r w:rsidRPr="001C0FDC">
              <w:rPr>
                <w:b/>
                <w:color w:val="000000"/>
              </w:rPr>
              <w:t>Bankers’ Incompetence and NPLs</w:t>
            </w:r>
          </w:p>
        </w:tc>
        <w:tc>
          <w:tcPr>
            <w:tcW w:w="450" w:type="dxa"/>
            <w:tcBorders>
              <w:top w:val="single" w:sz="4" w:space="0" w:color="auto"/>
              <w:left w:val="single" w:sz="4" w:space="0" w:color="auto"/>
              <w:bottom w:val="single" w:sz="4" w:space="0" w:color="auto"/>
              <w:right w:val="single" w:sz="4" w:space="0" w:color="auto"/>
            </w:tcBorders>
          </w:tcPr>
          <w:p w14:paraId="28B09EE7" w14:textId="77777777" w:rsidR="00F85152" w:rsidRPr="000F2EF4" w:rsidRDefault="00F85152" w:rsidP="00BE089D">
            <w:pPr>
              <w:spacing w:after="0" w:line="24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1ACCDA3D" w14:textId="77777777" w:rsidR="00F85152" w:rsidRPr="000F2EF4" w:rsidRDefault="00F85152" w:rsidP="00BE089D">
            <w:pPr>
              <w:spacing w:after="0" w:line="24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3FDD133A" w14:textId="77777777" w:rsidR="00F85152" w:rsidRPr="000F2EF4" w:rsidRDefault="00F85152" w:rsidP="00BE089D">
            <w:pPr>
              <w:spacing w:after="0" w:line="24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1F377356" w14:textId="77777777" w:rsidR="00F85152" w:rsidRPr="000F2EF4" w:rsidRDefault="00F85152" w:rsidP="00BE089D">
            <w:pPr>
              <w:spacing w:after="0" w:line="24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2D5066DC" w14:textId="77777777" w:rsidR="00F85152" w:rsidRPr="000F2EF4" w:rsidRDefault="00F85152" w:rsidP="00BE089D">
            <w:pPr>
              <w:spacing w:after="0" w:line="240" w:lineRule="auto"/>
              <w:rPr>
                <w:rFonts w:eastAsia="Times New Roman"/>
                <w:color w:val="000000"/>
                <w:szCs w:val="24"/>
                <w:lang w:val="en-US" w:eastAsia="am-ET"/>
              </w:rPr>
            </w:pPr>
          </w:p>
        </w:tc>
      </w:tr>
      <w:tr w:rsidR="00F85152" w:rsidRPr="000F2EF4" w14:paraId="3B54C525" w14:textId="77777777" w:rsidTr="00BE089D">
        <w:trPr>
          <w:trHeight w:val="489"/>
        </w:trPr>
        <w:tc>
          <w:tcPr>
            <w:tcW w:w="535" w:type="dxa"/>
            <w:tcBorders>
              <w:top w:val="single" w:sz="4" w:space="0" w:color="auto"/>
              <w:left w:val="single" w:sz="4" w:space="0" w:color="auto"/>
              <w:bottom w:val="single" w:sz="4" w:space="0" w:color="auto"/>
              <w:right w:val="single" w:sz="4" w:space="0" w:color="auto"/>
            </w:tcBorders>
          </w:tcPr>
          <w:p w14:paraId="50F57101" w14:textId="77777777" w:rsidR="00F85152" w:rsidRPr="00742932" w:rsidRDefault="00F85152" w:rsidP="00BE089D">
            <w:pPr>
              <w:spacing w:after="0" w:line="240" w:lineRule="auto"/>
              <w:rPr>
                <w:rFonts w:eastAsia="Times New Roman"/>
                <w:color w:val="000000"/>
                <w:szCs w:val="24"/>
                <w:lang w:val="en-US" w:eastAsia="am-ET"/>
              </w:rPr>
            </w:pPr>
            <w:r>
              <w:rPr>
                <w:rFonts w:eastAsia="Times New Roman"/>
                <w:color w:val="000000"/>
                <w:szCs w:val="24"/>
                <w:lang w:val="en-US" w:eastAsia="am-ET"/>
              </w:rPr>
              <w:t>9.1</w:t>
            </w:r>
          </w:p>
        </w:tc>
        <w:tc>
          <w:tcPr>
            <w:tcW w:w="6210" w:type="dxa"/>
            <w:tcBorders>
              <w:top w:val="single" w:sz="4" w:space="0" w:color="auto"/>
              <w:left w:val="single" w:sz="4" w:space="0" w:color="auto"/>
              <w:bottom w:val="single" w:sz="4" w:space="0" w:color="auto"/>
              <w:right w:val="single" w:sz="4" w:space="0" w:color="auto"/>
            </w:tcBorders>
          </w:tcPr>
          <w:p w14:paraId="72FD08EE" w14:textId="77777777" w:rsidR="00F85152" w:rsidRPr="001C0FDC" w:rsidRDefault="00F85152" w:rsidP="00BE089D">
            <w:pPr>
              <w:rPr>
                <w:color w:val="000000"/>
              </w:rPr>
            </w:pPr>
            <w:r w:rsidRPr="001C0FDC">
              <w:rPr>
                <w:color w:val="000000"/>
              </w:rPr>
              <w:t>Lending officer’s qualification plays a key role in making wise loaning decisions.</w:t>
            </w:r>
          </w:p>
        </w:tc>
        <w:tc>
          <w:tcPr>
            <w:tcW w:w="450" w:type="dxa"/>
            <w:tcBorders>
              <w:top w:val="single" w:sz="4" w:space="0" w:color="auto"/>
              <w:left w:val="single" w:sz="4" w:space="0" w:color="auto"/>
              <w:bottom w:val="single" w:sz="4" w:space="0" w:color="auto"/>
              <w:right w:val="single" w:sz="4" w:space="0" w:color="auto"/>
            </w:tcBorders>
          </w:tcPr>
          <w:p w14:paraId="704C8865" w14:textId="77777777" w:rsidR="00F85152" w:rsidRPr="000F2EF4" w:rsidRDefault="00F85152" w:rsidP="00BE089D">
            <w:pPr>
              <w:spacing w:after="0" w:line="24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4319874C" w14:textId="77777777" w:rsidR="00F85152" w:rsidRPr="000F2EF4" w:rsidRDefault="00F85152" w:rsidP="00BE089D">
            <w:pPr>
              <w:spacing w:after="0" w:line="24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45684B25" w14:textId="77777777" w:rsidR="00F85152" w:rsidRPr="000F2EF4" w:rsidRDefault="00F85152" w:rsidP="00BE089D">
            <w:pPr>
              <w:spacing w:after="0" w:line="24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4D17B0CB" w14:textId="77777777" w:rsidR="00F85152" w:rsidRPr="000F2EF4" w:rsidRDefault="00F85152" w:rsidP="00BE089D">
            <w:pPr>
              <w:spacing w:after="0" w:line="24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20E63A3C" w14:textId="77777777" w:rsidR="00F85152" w:rsidRPr="000F2EF4" w:rsidRDefault="00F85152" w:rsidP="00BE089D">
            <w:pPr>
              <w:spacing w:after="0" w:line="240" w:lineRule="auto"/>
              <w:rPr>
                <w:rFonts w:eastAsia="Times New Roman"/>
                <w:color w:val="000000"/>
                <w:szCs w:val="24"/>
                <w:lang w:val="en-US" w:eastAsia="am-ET"/>
              </w:rPr>
            </w:pPr>
          </w:p>
        </w:tc>
      </w:tr>
      <w:tr w:rsidR="00F85152" w:rsidRPr="000F2EF4" w14:paraId="6FCB7E48" w14:textId="77777777" w:rsidTr="00BE089D">
        <w:trPr>
          <w:trHeight w:val="651"/>
        </w:trPr>
        <w:tc>
          <w:tcPr>
            <w:tcW w:w="535" w:type="dxa"/>
            <w:tcBorders>
              <w:top w:val="single" w:sz="4" w:space="0" w:color="auto"/>
              <w:left w:val="single" w:sz="4" w:space="0" w:color="auto"/>
              <w:bottom w:val="single" w:sz="4" w:space="0" w:color="auto"/>
              <w:right w:val="single" w:sz="4" w:space="0" w:color="auto"/>
            </w:tcBorders>
          </w:tcPr>
          <w:p w14:paraId="3E1C02DE" w14:textId="77777777" w:rsidR="00F85152" w:rsidRPr="00742932" w:rsidRDefault="00F85152" w:rsidP="00BE089D">
            <w:pPr>
              <w:spacing w:after="0" w:line="240" w:lineRule="auto"/>
              <w:rPr>
                <w:rFonts w:eastAsia="Times New Roman"/>
                <w:color w:val="000000"/>
                <w:szCs w:val="24"/>
                <w:lang w:val="en-US" w:eastAsia="am-ET"/>
              </w:rPr>
            </w:pPr>
            <w:r>
              <w:rPr>
                <w:rFonts w:eastAsia="Times New Roman"/>
                <w:color w:val="000000"/>
                <w:szCs w:val="24"/>
                <w:lang w:val="en-US" w:eastAsia="am-ET"/>
              </w:rPr>
              <w:t>9.2</w:t>
            </w:r>
          </w:p>
        </w:tc>
        <w:tc>
          <w:tcPr>
            <w:tcW w:w="6210" w:type="dxa"/>
            <w:tcBorders>
              <w:top w:val="single" w:sz="4" w:space="0" w:color="auto"/>
              <w:left w:val="single" w:sz="4" w:space="0" w:color="auto"/>
              <w:bottom w:val="single" w:sz="4" w:space="0" w:color="auto"/>
              <w:right w:val="single" w:sz="4" w:space="0" w:color="auto"/>
            </w:tcBorders>
          </w:tcPr>
          <w:p w14:paraId="53A6E41A" w14:textId="77777777" w:rsidR="00F85152" w:rsidRPr="001C0FDC" w:rsidRDefault="00F85152" w:rsidP="00BE089D">
            <w:pPr>
              <w:rPr>
                <w:color w:val="000000"/>
              </w:rPr>
            </w:pPr>
            <w:r>
              <w:t>If a lending officer is groomed in good supervision, trained well and is involved in lending decisions, on the basis of this exposure he/she can make wise lending decisions.</w:t>
            </w:r>
          </w:p>
        </w:tc>
        <w:tc>
          <w:tcPr>
            <w:tcW w:w="450" w:type="dxa"/>
            <w:tcBorders>
              <w:top w:val="single" w:sz="4" w:space="0" w:color="auto"/>
              <w:left w:val="single" w:sz="4" w:space="0" w:color="auto"/>
              <w:bottom w:val="single" w:sz="4" w:space="0" w:color="auto"/>
              <w:right w:val="single" w:sz="4" w:space="0" w:color="auto"/>
            </w:tcBorders>
          </w:tcPr>
          <w:p w14:paraId="44899109" w14:textId="77777777" w:rsidR="00F85152" w:rsidRPr="000F2EF4" w:rsidRDefault="00F85152" w:rsidP="00BE089D">
            <w:pPr>
              <w:spacing w:after="0" w:line="24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6C8DED12" w14:textId="77777777" w:rsidR="00F85152" w:rsidRPr="000F2EF4" w:rsidRDefault="00F85152" w:rsidP="00BE089D">
            <w:pPr>
              <w:spacing w:after="0" w:line="24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1BCCAD79" w14:textId="77777777" w:rsidR="00F85152" w:rsidRPr="000F2EF4" w:rsidRDefault="00F85152" w:rsidP="00BE089D">
            <w:pPr>
              <w:spacing w:after="0" w:line="24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1627BE05" w14:textId="77777777" w:rsidR="00F85152" w:rsidRPr="000F2EF4" w:rsidRDefault="00F85152" w:rsidP="00BE089D">
            <w:pPr>
              <w:spacing w:after="0" w:line="24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0DB18F1A" w14:textId="77777777" w:rsidR="00F85152" w:rsidRPr="000F2EF4" w:rsidRDefault="00F85152" w:rsidP="00BE089D">
            <w:pPr>
              <w:spacing w:after="0" w:line="240" w:lineRule="auto"/>
              <w:rPr>
                <w:rFonts w:eastAsia="Times New Roman"/>
                <w:color w:val="000000"/>
                <w:szCs w:val="24"/>
                <w:lang w:val="en-US" w:eastAsia="am-ET"/>
              </w:rPr>
            </w:pPr>
          </w:p>
        </w:tc>
      </w:tr>
      <w:tr w:rsidR="00F85152" w:rsidRPr="000F2EF4" w14:paraId="31249EEB" w14:textId="77777777" w:rsidTr="00BE089D">
        <w:trPr>
          <w:trHeight w:val="863"/>
        </w:trPr>
        <w:tc>
          <w:tcPr>
            <w:tcW w:w="535" w:type="dxa"/>
            <w:tcBorders>
              <w:top w:val="single" w:sz="4" w:space="0" w:color="auto"/>
              <w:left w:val="single" w:sz="4" w:space="0" w:color="auto"/>
              <w:bottom w:val="single" w:sz="4" w:space="0" w:color="auto"/>
              <w:right w:val="single" w:sz="4" w:space="0" w:color="auto"/>
            </w:tcBorders>
          </w:tcPr>
          <w:p w14:paraId="6CB885F1" w14:textId="77777777" w:rsidR="00F85152" w:rsidRPr="00742932" w:rsidRDefault="00F85152" w:rsidP="00BE089D">
            <w:pPr>
              <w:spacing w:after="0" w:line="240" w:lineRule="auto"/>
              <w:rPr>
                <w:rFonts w:eastAsia="Times New Roman"/>
                <w:color w:val="000000"/>
                <w:szCs w:val="24"/>
                <w:lang w:val="en-US" w:eastAsia="am-ET"/>
              </w:rPr>
            </w:pPr>
            <w:r>
              <w:rPr>
                <w:rFonts w:eastAsia="Times New Roman"/>
                <w:color w:val="000000"/>
                <w:szCs w:val="24"/>
                <w:lang w:val="en-US" w:eastAsia="am-ET"/>
              </w:rPr>
              <w:t>9.3</w:t>
            </w:r>
          </w:p>
        </w:tc>
        <w:tc>
          <w:tcPr>
            <w:tcW w:w="6210" w:type="dxa"/>
            <w:tcBorders>
              <w:top w:val="single" w:sz="4" w:space="0" w:color="auto"/>
              <w:left w:val="single" w:sz="4" w:space="0" w:color="auto"/>
              <w:bottom w:val="single" w:sz="4" w:space="0" w:color="auto"/>
              <w:right w:val="single" w:sz="4" w:space="0" w:color="auto"/>
            </w:tcBorders>
          </w:tcPr>
          <w:p w14:paraId="7DF75D11" w14:textId="77777777" w:rsidR="00F85152" w:rsidRDefault="00F85152" w:rsidP="00BE089D">
            <w:r>
              <w:t>Lending officer’s experience in the service and his experience in dealing with the lending matter’s plays an important role in making wise loaning decisions.</w:t>
            </w:r>
          </w:p>
        </w:tc>
        <w:tc>
          <w:tcPr>
            <w:tcW w:w="450" w:type="dxa"/>
            <w:tcBorders>
              <w:top w:val="single" w:sz="4" w:space="0" w:color="auto"/>
              <w:left w:val="single" w:sz="4" w:space="0" w:color="auto"/>
              <w:bottom w:val="single" w:sz="4" w:space="0" w:color="auto"/>
              <w:right w:val="single" w:sz="4" w:space="0" w:color="auto"/>
            </w:tcBorders>
          </w:tcPr>
          <w:p w14:paraId="15BA5262" w14:textId="77777777" w:rsidR="00F85152" w:rsidRPr="000F2EF4" w:rsidRDefault="00F85152" w:rsidP="00BE089D">
            <w:pPr>
              <w:spacing w:after="0" w:line="24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27F74129" w14:textId="77777777" w:rsidR="00F85152" w:rsidRPr="000F2EF4" w:rsidRDefault="00F85152" w:rsidP="00BE089D">
            <w:pPr>
              <w:spacing w:after="0" w:line="24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538B8747" w14:textId="77777777" w:rsidR="00F85152" w:rsidRPr="000F2EF4" w:rsidRDefault="00F85152" w:rsidP="00BE089D">
            <w:pPr>
              <w:spacing w:after="0" w:line="24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2AD19047" w14:textId="77777777" w:rsidR="00F85152" w:rsidRPr="000F2EF4" w:rsidRDefault="00F85152" w:rsidP="00BE089D">
            <w:pPr>
              <w:spacing w:after="0" w:line="24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4498B355" w14:textId="77777777" w:rsidR="00F85152" w:rsidRPr="000F2EF4" w:rsidRDefault="00F85152" w:rsidP="00BE089D">
            <w:pPr>
              <w:spacing w:after="0" w:line="240" w:lineRule="auto"/>
              <w:rPr>
                <w:rFonts w:eastAsia="Times New Roman"/>
                <w:color w:val="000000"/>
                <w:szCs w:val="24"/>
                <w:lang w:val="en-US" w:eastAsia="am-ET"/>
              </w:rPr>
            </w:pPr>
          </w:p>
        </w:tc>
      </w:tr>
      <w:tr w:rsidR="00F85152" w:rsidRPr="000F2EF4" w14:paraId="5DEB91E8" w14:textId="77777777" w:rsidTr="00BE089D">
        <w:trPr>
          <w:trHeight w:val="867"/>
        </w:trPr>
        <w:tc>
          <w:tcPr>
            <w:tcW w:w="535" w:type="dxa"/>
            <w:tcBorders>
              <w:top w:val="single" w:sz="4" w:space="0" w:color="auto"/>
              <w:left w:val="single" w:sz="4" w:space="0" w:color="auto"/>
              <w:bottom w:val="single" w:sz="4" w:space="0" w:color="auto"/>
              <w:right w:val="single" w:sz="4" w:space="0" w:color="auto"/>
            </w:tcBorders>
          </w:tcPr>
          <w:p w14:paraId="64F16B72" w14:textId="77777777" w:rsidR="00F85152" w:rsidRPr="00742932" w:rsidRDefault="00F85152" w:rsidP="00BE089D">
            <w:pPr>
              <w:spacing w:after="0" w:line="240" w:lineRule="auto"/>
              <w:rPr>
                <w:rFonts w:eastAsia="Times New Roman"/>
                <w:color w:val="000000"/>
                <w:szCs w:val="24"/>
                <w:lang w:val="en-US" w:eastAsia="am-ET"/>
              </w:rPr>
            </w:pPr>
            <w:r>
              <w:rPr>
                <w:rFonts w:eastAsia="Times New Roman"/>
                <w:color w:val="000000"/>
                <w:szCs w:val="24"/>
                <w:lang w:val="en-US" w:eastAsia="am-ET"/>
              </w:rPr>
              <w:t>9.4</w:t>
            </w:r>
          </w:p>
        </w:tc>
        <w:tc>
          <w:tcPr>
            <w:tcW w:w="6210" w:type="dxa"/>
            <w:tcBorders>
              <w:top w:val="single" w:sz="4" w:space="0" w:color="auto"/>
              <w:left w:val="single" w:sz="4" w:space="0" w:color="auto"/>
              <w:bottom w:val="single" w:sz="4" w:space="0" w:color="auto"/>
              <w:right w:val="single" w:sz="4" w:space="0" w:color="auto"/>
            </w:tcBorders>
          </w:tcPr>
          <w:p w14:paraId="1CB3D898" w14:textId="77777777" w:rsidR="00F85152" w:rsidRDefault="00F85152" w:rsidP="00BE089D">
            <w:r>
              <w:t xml:space="preserve">Good and up to date training of </w:t>
            </w:r>
            <w:r>
              <w:rPr>
                <w:lang w:val="en-US"/>
              </w:rPr>
              <w:t>officers</w:t>
            </w:r>
            <w:r>
              <w:t xml:space="preserve"> plays a very important and key role in their professional grooming and enables them to make wise loaning decisions.</w:t>
            </w:r>
          </w:p>
        </w:tc>
        <w:tc>
          <w:tcPr>
            <w:tcW w:w="450" w:type="dxa"/>
            <w:tcBorders>
              <w:top w:val="single" w:sz="4" w:space="0" w:color="auto"/>
              <w:left w:val="single" w:sz="4" w:space="0" w:color="auto"/>
              <w:bottom w:val="single" w:sz="4" w:space="0" w:color="auto"/>
              <w:right w:val="single" w:sz="4" w:space="0" w:color="auto"/>
            </w:tcBorders>
          </w:tcPr>
          <w:p w14:paraId="3A891370" w14:textId="77777777" w:rsidR="00F85152" w:rsidRPr="000F2EF4" w:rsidRDefault="00F85152" w:rsidP="00BE089D">
            <w:pPr>
              <w:spacing w:after="0" w:line="24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37BB8FD2" w14:textId="77777777" w:rsidR="00F85152" w:rsidRPr="000F2EF4" w:rsidRDefault="00F85152" w:rsidP="00BE089D">
            <w:pPr>
              <w:spacing w:after="0" w:line="24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318946DA" w14:textId="77777777" w:rsidR="00F85152" w:rsidRPr="000F2EF4" w:rsidRDefault="00F85152" w:rsidP="00BE089D">
            <w:pPr>
              <w:spacing w:after="0" w:line="24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7A6FF1AF" w14:textId="77777777" w:rsidR="00F85152" w:rsidRPr="000F2EF4" w:rsidRDefault="00F85152" w:rsidP="00BE089D">
            <w:pPr>
              <w:spacing w:after="0" w:line="24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3397B445" w14:textId="77777777" w:rsidR="00F85152" w:rsidRPr="000F2EF4" w:rsidRDefault="00F85152" w:rsidP="00BE089D">
            <w:pPr>
              <w:spacing w:after="0" w:line="240" w:lineRule="auto"/>
              <w:rPr>
                <w:rFonts w:eastAsia="Times New Roman"/>
                <w:color w:val="000000"/>
                <w:szCs w:val="24"/>
                <w:lang w:val="en-US" w:eastAsia="am-ET"/>
              </w:rPr>
            </w:pPr>
          </w:p>
        </w:tc>
      </w:tr>
      <w:tr w:rsidR="00F85152" w:rsidRPr="000F2EF4" w14:paraId="52FB426B" w14:textId="77777777" w:rsidTr="00BE089D">
        <w:trPr>
          <w:trHeight w:val="687"/>
        </w:trPr>
        <w:tc>
          <w:tcPr>
            <w:tcW w:w="535" w:type="dxa"/>
            <w:tcBorders>
              <w:top w:val="single" w:sz="4" w:space="0" w:color="auto"/>
              <w:left w:val="single" w:sz="4" w:space="0" w:color="auto"/>
              <w:bottom w:val="single" w:sz="4" w:space="0" w:color="auto"/>
              <w:right w:val="single" w:sz="4" w:space="0" w:color="auto"/>
            </w:tcBorders>
          </w:tcPr>
          <w:p w14:paraId="31495F21" w14:textId="77777777" w:rsidR="00F85152" w:rsidRPr="00742932" w:rsidRDefault="00F85152" w:rsidP="00BE089D">
            <w:pPr>
              <w:spacing w:after="0" w:line="240" w:lineRule="auto"/>
              <w:rPr>
                <w:rFonts w:eastAsia="Times New Roman"/>
                <w:color w:val="000000"/>
                <w:szCs w:val="24"/>
                <w:lang w:val="en-US" w:eastAsia="am-ET"/>
              </w:rPr>
            </w:pPr>
            <w:r>
              <w:rPr>
                <w:rFonts w:eastAsia="Times New Roman"/>
                <w:color w:val="000000"/>
                <w:szCs w:val="24"/>
                <w:lang w:val="en-US" w:eastAsia="am-ET"/>
              </w:rPr>
              <w:t>9.5</w:t>
            </w:r>
          </w:p>
        </w:tc>
        <w:tc>
          <w:tcPr>
            <w:tcW w:w="6210" w:type="dxa"/>
            <w:tcBorders>
              <w:top w:val="single" w:sz="4" w:space="0" w:color="auto"/>
              <w:left w:val="single" w:sz="4" w:space="0" w:color="auto"/>
              <w:bottom w:val="single" w:sz="4" w:space="0" w:color="auto"/>
              <w:right w:val="single" w:sz="4" w:space="0" w:color="auto"/>
            </w:tcBorders>
          </w:tcPr>
          <w:p w14:paraId="66D33367" w14:textId="77777777" w:rsidR="00F85152" w:rsidRPr="00742932" w:rsidRDefault="00F85152" w:rsidP="00BE089D">
            <w:pPr>
              <w:rPr>
                <w:color w:val="000000"/>
                <w:lang w:val="en-US"/>
              </w:rPr>
            </w:pPr>
            <w:r>
              <w:t>Lending officer’s qualification plays a key role in making wise loaning decisions.</w:t>
            </w:r>
          </w:p>
        </w:tc>
        <w:tc>
          <w:tcPr>
            <w:tcW w:w="450" w:type="dxa"/>
            <w:tcBorders>
              <w:top w:val="single" w:sz="4" w:space="0" w:color="auto"/>
              <w:left w:val="single" w:sz="4" w:space="0" w:color="auto"/>
              <w:bottom w:val="single" w:sz="4" w:space="0" w:color="auto"/>
              <w:right w:val="single" w:sz="4" w:space="0" w:color="auto"/>
            </w:tcBorders>
          </w:tcPr>
          <w:p w14:paraId="4F67DC05" w14:textId="77777777" w:rsidR="00F85152" w:rsidRPr="000F2EF4" w:rsidRDefault="00F85152" w:rsidP="00BE089D">
            <w:pPr>
              <w:spacing w:after="0" w:line="24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5E709158" w14:textId="77777777" w:rsidR="00F85152" w:rsidRPr="000F2EF4" w:rsidRDefault="00F85152" w:rsidP="00BE089D">
            <w:pPr>
              <w:spacing w:after="0" w:line="24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1F84BB88" w14:textId="77777777" w:rsidR="00F85152" w:rsidRPr="000F2EF4" w:rsidRDefault="00F85152" w:rsidP="00BE089D">
            <w:pPr>
              <w:spacing w:after="0" w:line="24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421B0CB9" w14:textId="77777777" w:rsidR="00F85152" w:rsidRPr="000F2EF4" w:rsidRDefault="00F85152" w:rsidP="00BE089D">
            <w:pPr>
              <w:spacing w:after="0" w:line="24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22C3F784" w14:textId="77777777" w:rsidR="00F85152" w:rsidRPr="000F2EF4" w:rsidRDefault="00F85152" w:rsidP="00BE089D">
            <w:pPr>
              <w:spacing w:after="0" w:line="240" w:lineRule="auto"/>
              <w:rPr>
                <w:rFonts w:eastAsia="Times New Roman"/>
                <w:color w:val="000000"/>
                <w:szCs w:val="24"/>
                <w:lang w:val="en-US" w:eastAsia="am-ET"/>
              </w:rPr>
            </w:pPr>
          </w:p>
        </w:tc>
      </w:tr>
      <w:tr w:rsidR="00F85152" w:rsidRPr="000F2EF4" w14:paraId="68CF4309" w14:textId="77777777" w:rsidTr="00BE089D">
        <w:trPr>
          <w:trHeight w:val="800"/>
        </w:trPr>
        <w:tc>
          <w:tcPr>
            <w:tcW w:w="535" w:type="dxa"/>
            <w:tcBorders>
              <w:top w:val="single" w:sz="4" w:space="0" w:color="auto"/>
              <w:left w:val="single" w:sz="4" w:space="0" w:color="auto"/>
              <w:right w:val="single" w:sz="4" w:space="0" w:color="auto"/>
            </w:tcBorders>
          </w:tcPr>
          <w:p w14:paraId="0C2FD6F2" w14:textId="77777777" w:rsidR="00F85152" w:rsidRPr="00742932" w:rsidRDefault="00F85152" w:rsidP="00BE089D">
            <w:pPr>
              <w:spacing w:after="0" w:line="240" w:lineRule="auto"/>
              <w:rPr>
                <w:rFonts w:eastAsia="Times New Roman"/>
                <w:color w:val="000000"/>
                <w:szCs w:val="24"/>
                <w:lang w:val="en-US" w:eastAsia="am-ET"/>
              </w:rPr>
            </w:pPr>
            <w:r>
              <w:rPr>
                <w:rFonts w:eastAsia="Times New Roman"/>
                <w:color w:val="000000"/>
                <w:szCs w:val="24"/>
                <w:lang w:val="en-US" w:eastAsia="am-ET"/>
              </w:rPr>
              <w:t>9.6</w:t>
            </w:r>
          </w:p>
        </w:tc>
        <w:tc>
          <w:tcPr>
            <w:tcW w:w="6210" w:type="dxa"/>
            <w:tcBorders>
              <w:top w:val="single" w:sz="4" w:space="0" w:color="auto"/>
              <w:left w:val="single" w:sz="4" w:space="0" w:color="auto"/>
              <w:bottom w:val="single" w:sz="4" w:space="0" w:color="auto"/>
              <w:right w:val="single" w:sz="4" w:space="0" w:color="auto"/>
            </w:tcBorders>
          </w:tcPr>
          <w:p w14:paraId="2255ADC0" w14:textId="77777777" w:rsidR="00F85152" w:rsidRDefault="00F85152" w:rsidP="00BE089D">
            <w:r>
              <w:t>Manager’s capability to with stand the pressure (pressure from customerand higher authorities)plays an important role in making wise loan decisions.</w:t>
            </w:r>
          </w:p>
        </w:tc>
        <w:tc>
          <w:tcPr>
            <w:tcW w:w="450" w:type="dxa"/>
            <w:tcBorders>
              <w:top w:val="single" w:sz="4" w:space="0" w:color="auto"/>
              <w:left w:val="single" w:sz="4" w:space="0" w:color="auto"/>
              <w:bottom w:val="single" w:sz="4" w:space="0" w:color="auto"/>
              <w:right w:val="single" w:sz="4" w:space="0" w:color="auto"/>
            </w:tcBorders>
          </w:tcPr>
          <w:p w14:paraId="4BF75C31" w14:textId="77777777" w:rsidR="00F85152" w:rsidRPr="000F2EF4" w:rsidRDefault="00F85152" w:rsidP="00BE089D">
            <w:pPr>
              <w:spacing w:after="0" w:line="24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6B989B8A" w14:textId="77777777" w:rsidR="00F85152" w:rsidRPr="000F2EF4" w:rsidRDefault="00F85152" w:rsidP="00BE089D">
            <w:pPr>
              <w:spacing w:after="0" w:line="24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5893F1DF" w14:textId="77777777" w:rsidR="00F85152" w:rsidRPr="000F2EF4" w:rsidRDefault="00F85152" w:rsidP="00BE089D">
            <w:pPr>
              <w:spacing w:after="0" w:line="24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3EB2D1DA" w14:textId="77777777" w:rsidR="00F85152" w:rsidRPr="000F2EF4" w:rsidRDefault="00F85152" w:rsidP="00BE089D">
            <w:pPr>
              <w:spacing w:after="0" w:line="240" w:lineRule="auto"/>
              <w:rPr>
                <w:rFonts w:eastAsia="Times New Roman"/>
                <w:color w:val="000000"/>
                <w:szCs w:val="24"/>
                <w:lang w:val="en-US" w:eastAsia="am-ET"/>
              </w:rPr>
            </w:pPr>
          </w:p>
        </w:tc>
        <w:tc>
          <w:tcPr>
            <w:tcW w:w="450" w:type="dxa"/>
            <w:tcBorders>
              <w:top w:val="single" w:sz="4" w:space="0" w:color="auto"/>
              <w:left w:val="single" w:sz="4" w:space="0" w:color="auto"/>
              <w:bottom w:val="single" w:sz="4" w:space="0" w:color="auto"/>
              <w:right w:val="single" w:sz="4" w:space="0" w:color="auto"/>
            </w:tcBorders>
          </w:tcPr>
          <w:p w14:paraId="6D2969DD" w14:textId="77777777" w:rsidR="00F85152" w:rsidRPr="000F2EF4" w:rsidRDefault="00F85152" w:rsidP="00BE089D">
            <w:pPr>
              <w:spacing w:after="0" w:line="240" w:lineRule="auto"/>
              <w:rPr>
                <w:rFonts w:eastAsia="Times New Roman"/>
                <w:color w:val="000000"/>
                <w:szCs w:val="24"/>
                <w:lang w:val="en-US" w:eastAsia="am-ET"/>
              </w:rPr>
            </w:pPr>
          </w:p>
        </w:tc>
      </w:tr>
    </w:tbl>
    <w:p w14:paraId="724BA4EE" w14:textId="77777777" w:rsidR="00F85152" w:rsidRDefault="00F85152" w:rsidP="00F85152">
      <w:pPr>
        <w:spacing w:line="360" w:lineRule="auto"/>
        <w:rPr>
          <w:rFonts w:eastAsia="Times New Roman"/>
          <w:szCs w:val="24"/>
          <w:lang w:val="en-US" w:eastAsia="am-ET"/>
        </w:rPr>
      </w:pPr>
    </w:p>
    <w:p w14:paraId="5B03378B" w14:textId="77777777" w:rsidR="00F85152" w:rsidRDefault="00F85152" w:rsidP="00F85152">
      <w:pPr>
        <w:spacing w:line="360" w:lineRule="auto"/>
        <w:rPr>
          <w:rFonts w:eastAsia="Times New Roman"/>
          <w:szCs w:val="24"/>
          <w:lang w:val="en-US" w:eastAsia="am-ET"/>
        </w:rPr>
      </w:pPr>
    </w:p>
    <w:p w14:paraId="2576BDB8" w14:textId="77777777" w:rsidR="00F85152" w:rsidRPr="000F2EF4" w:rsidRDefault="00F85152" w:rsidP="00F85152">
      <w:pPr>
        <w:spacing w:line="360" w:lineRule="auto"/>
        <w:rPr>
          <w:rFonts w:eastAsia="Times New Roman"/>
          <w:szCs w:val="24"/>
          <w:lang w:eastAsia="am-ET"/>
        </w:rPr>
      </w:pPr>
      <w:r w:rsidRPr="000F2EF4">
        <w:rPr>
          <w:rFonts w:eastAsia="Times New Roman"/>
          <w:szCs w:val="24"/>
          <w:lang w:eastAsia="am-ET"/>
        </w:rPr>
        <w:lastRenderedPageBreak/>
        <w:t>If you have any additional comment.</w:t>
      </w:r>
    </w:p>
    <w:p w14:paraId="5758F6BC" w14:textId="77777777" w:rsidR="00F85152" w:rsidRDefault="00F85152" w:rsidP="00F85152">
      <w:r w:rsidRPr="000F2EF4">
        <w:rPr>
          <w:rFonts w:eastAsia="Times New Roman"/>
          <w:szCs w:val="24"/>
          <w:lang w:eastAsia="am-E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0AFE81A9" w14:textId="77777777" w:rsidR="00F85152" w:rsidRPr="00F85152" w:rsidRDefault="00F85152" w:rsidP="00F953C3">
      <w:pPr>
        <w:rPr>
          <w:lang w:val="en-US"/>
        </w:rPr>
      </w:pPr>
    </w:p>
    <w:p w14:paraId="60C0F16E" w14:textId="77777777" w:rsidR="005C6FA3" w:rsidRDefault="005C6FA3"/>
    <w:sectPr w:rsidR="005C6FA3" w:rsidSect="00BC352E">
      <w:pgSz w:w="11906" w:h="16838"/>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B337F2" w14:textId="77777777" w:rsidR="00C07BB7" w:rsidRDefault="00C07BB7" w:rsidP="00E6215C">
      <w:pPr>
        <w:spacing w:after="0" w:line="240" w:lineRule="auto"/>
      </w:pPr>
      <w:r>
        <w:separator/>
      </w:r>
    </w:p>
  </w:endnote>
  <w:endnote w:type="continuationSeparator" w:id="0">
    <w:p w14:paraId="38616424" w14:textId="77777777" w:rsidR="00C07BB7" w:rsidRDefault="00C07BB7" w:rsidP="00E62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Nyala">
    <w:altName w:val="Nyala"/>
    <w:charset w:val="00"/>
    <w:family w:val="auto"/>
    <w:pitch w:val="variable"/>
    <w:sig w:usb0="A000006F" w:usb1="00000000" w:usb2="00000800" w:usb3="00000000" w:csb0="0000009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1982"/>
      <w:docPartObj>
        <w:docPartGallery w:val="Page Numbers (Bottom of Page)"/>
        <w:docPartUnique/>
      </w:docPartObj>
    </w:sdtPr>
    <w:sdtEndPr/>
    <w:sdtContent>
      <w:p w14:paraId="77182ED8" w14:textId="77777777" w:rsidR="00156AE9" w:rsidRDefault="00156AE9">
        <w:pPr>
          <w:pStyle w:val="Footer"/>
          <w:jc w:val="center"/>
        </w:pPr>
        <w:r>
          <w:rPr>
            <w:noProof/>
          </w:rPr>
          <w:fldChar w:fldCharType="begin"/>
        </w:r>
        <w:r>
          <w:rPr>
            <w:noProof/>
          </w:rPr>
          <w:instrText xml:space="preserve"> PAGE   \* MERGEFORMAT </w:instrText>
        </w:r>
        <w:r>
          <w:rPr>
            <w:noProof/>
          </w:rPr>
          <w:fldChar w:fldCharType="separate"/>
        </w:r>
        <w:r w:rsidR="00F85152">
          <w:rPr>
            <w:noProof/>
          </w:rPr>
          <w:t>v</w:t>
        </w:r>
        <w:r>
          <w:rPr>
            <w:noProof/>
          </w:rPr>
          <w:fldChar w:fldCharType="end"/>
        </w:r>
      </w:p>
    </w:sdtContent>
  </w:sdt>
  <w:p w14:paraId="75CA05E8" w14:textId="77777777" w:rsidR="00156AE9" w:rsidRDefault="00156A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B01DDB" w14:textId="77777777" w:rsidR="00C07BB7" w:rsidRDefault="00C07BB7" w:rsidP="00E6215C">
      <w:pPr>
        <w:spacing w:after="0" w:line="240" w:lineRule="auto"/>
      </w:pPr>
      <w:r>
        <w:separator/>
      </w:r>
    </w:p>
  </w:footnote>
  <w:footnote w:type="continuationSeparator" w:id="0">
    <w:p w14:paraId="45E3C3D4" w14:textId="77777777" w:rsidR="00C07BB7" w:rsidRDefault="00C07BB7" w:rsidP="00E621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4245D"/>
    <w:multiLevelType w:val="hybridMultilevel"/>
    <w:tmpl w:val="D9427AB8"/>
    <w:lvl w:ilvl="0" w:tplc="045E0001">
      <w:start w:val="1"/>
      <w:numFmt w:val="bullet"/>
      <w:lvlText w:val=""/>
      <w:lvlJc w:val="left"/>
      <w:pPr>
        <w:ind w:left="720" w:hanging="360"/>
      </w:pPr>
      <w:rPr>
        <w:rFonts w:ascii="Symbol" w:hAnsi="Symbol" w:hint="default"/>
      </w:rPr>
    </w:lvl>
    <w:lvl w:ilvl="1" w:tplc="045E0003" w:tentative="1">
      <w:start w:val="1"/>
      <w:numFmt w:val="bullet"/>
      <w:lvlText w:val="o"/>
      <w:lvlJc w:val="left"/>
      <w:pPr>
        <w:ind w:left="1440" w:hanging="360"/>
      </w:pPr>
      <w:rPr>
        <w:rFonts w:ascii="Courier New" w:hAnsi="Courier New" w:cs="Courier New" w:hint="default"/>
      </w:rPr>
    </w:lvl>
    <w:lvl w:ilvl="2" w:tplc="045E0005" w:tentative="1">
      <w:start w:val="1"/>
      <w:numFmt w:val="bullet"/>
      <w:lvlText w:val=""/>
      <w:lvlJc w:val="left"/>
      <w:pPr>
        <w:ind w:left="2160" w:hanging="360"/>
      </w:pPr>
      <w:rPr>
        <w:rFonts w:ascii="Wingdings" w:hAnsi="Wingdings" w:hint="default"/>
      </w:rPr>
    </w:lvl>
    <w:lvl w:ilvl="3" w:tplc="045E0001" w:tentative="1">
      <w:start w:val="1"/>
      <w:numFmt w:val="bullet"/>
      <w:lvlText w:val=""/>
      <w:lvlJc w:val="left"/>
      <w:pPr>
        <w:ind w:left="2880" w:hanging="360"/>
      </w:pPr>
      <w:rPr>
        <w:rFonts w:ascii="Symbol" w:hAnsi="Symbol" w:hint="default"/>
      </w:rPr>
    </w:lvl>
    <w:lvl w:ilvl="4" w:tplc="045E0003" w:tentative="1">
      <w:start w:val="1"/>
      <w:numFmt w:val="bullet"/>
      <w:lvlText w:val="o"/>
      <w:lvlJc w:val="left"/>
      <w:pPr>
        <w:ind w:left="3600" w:hanging="360"/>
      </w:pPr>
      <w:rPr>
        <w:rFonts w:ascii="Courier New" w:hAnsi="Courier New" w:cs="Courier New" w:hint="default"/>
      </w:rPr>
    </w:lvl>
    <w:lvl w:ilvl="5" w:tplc="045E0005" w:tentative="1">
      <w:start w:val="1"/>
      <w:numFmt w:val="bullet"/>
      <w:lvlText w:val=""/>
      <w:lvlJc w:val="left"/>
      <w:pPr>
        <w:ind w:left="4320" w:hanging="360"/>
      </w:pPr>
      <w:rPr>
        <w:rFonts w:ascii="Wingdings" w:hAnsi="Wingdings" w:hint="default"/>
      </w:rPr>
    </w:lvl>
    <w:lvl w:ilvl="6" w:tplc="045E0001" w:tentative="1">
      <w:start w:val="1"/>
      <w:numFmt w:val="bullet"/>
      <w:lvlText w:val=""/>
      <w:lvlJc w:val="left"/>
      <w:pPr>
        <w:ind w:left="5040" w:hanging="360"/>
      </w:pPr>
      <w:rPr>
        <w:rFonts w:ascii="Symbol" w:hAnsi="Symbol" w:hint="default"/>
      </w:rPr>
    </w:lvl>
    <w:lvl w:ilvl="7" w:tplc="045E0003" w:tentative="1">
      <w:start w:val="1"/>
      <w:numFmt w:val="bullet"/>
      <w:lvlText w:val="o"/>
      <w:lvlJc w:val="left"/>
      <w:pPr>
        <w:ind w:left="5760" w:hanging="360"/>
      </w:pPr>
      <w:rPr>
        <w:rFonts w:ascii="Courier New" w:hAnsi="Courier New" w:cs="Courier New" w:hint="default"/>
      </w:rPr>
    </w:lvl>
    <w:lvl w:ilvl="8" w:tplc="045E0005" w:tentative="1">
      <w:start w:val="1"/>
      <w:numFmt w:val="bullet"/>
      <w:lvlText w:val=""/>
      <w:lvlJc w:val="left"/>
      <w:pPr>
        <w:ind w:left="6480" w:hanging="360"/>
      </w:pPr>
      <w:rPr>
        <w:rFonts w:ascii="Wingdings" w:hAnsi="Wingdings" w:hint="default"/>
      </w:rPr>
    </w:lvl>
  </w:abstractNum>
  <w:abstractNum w:abstractNumId="1" w15:restartNumberingAfterBreak="0">
    <w:nsid w:val="0E0043CF"/>
    <w:multiLevelType w:val="multilevel"/>
    <w:tmpl w:val="A19E920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2B30B81"/>
    <w:multiLevelType w:val="hybridMultilevel"/>
    <w:tmpl w:val="97F07D20"/>
    <w:lvl w:ilvl="0" w:tplc="045E0001">
      <w:start w:val="1"/>
      <w:numFmt w:val="bullet"/>
      <w:lvlText w:val=""/>
      <w:lvlJc w:val="left"/>
      <w:pPr>
        <w:ind w:left="720" w:hanging="360"/>
      </w:pPr>
      <w:rPr>
        <w:rFonts w:ascii="Symbol" w:hAnsi="Symbol" w:hint="default"/>
      </w:rPr>
    </w:lvl>
    <w:lvl w:ilvl="1" w:tplc="045E0003" w:tentative="1">
      <w:start w:val="1"/>
      <w:numFmt w:val="bullet"/>
      <w:lvlText w:val="o"/>
      <w:lvlJc w:val="left"/>
      <w:pPr>
        <w:ind w:left="1440" w:hanging="360"/>
      </w:pPr>
      <w:rPr>
        <w:rFonts w:ascii="Courier New" w:hAnsi="Courier New" w:cs="Courier New" w:hint="default"/>
      </w:rPr>
    </w:lvl>
    <w:lvl w:ilvl="2" w:tplc="045E0005" w:tentative="1">
      <w:start w:val="1"/>
      <w:numFmt w:val="bullet"/>
      <w:lvlText w:val=""/>
      <w:lvlJc w:val="left"/>
      <w:pPr>
        <w:ind w:left="2160" w:hanging="360"/>
      </w:pPr>
      <w:rPr>
        <w:rFonts w:ascii="Wingdings" w:hAnsi="Wingdings" w:hint="default"/>
      </w:rPr>
    </w:lvl>
    <w:lvl w:ilvl="3" w:tplc="045E0001">
      <w:start w:val="1"/>
      <w:numFmt w:val="bullet"/>
      <w:lvlText w:val=""/>
      <w:lvlJc w:val="left"/>
      <w:pPr>
        <w:ind w:left="810" w:hanging="360"/>
      </w:pPr>
      <w:rPr>
        <w:rFonts w:ascii="Symbol" w:hAnsi="Symbol" w:hint="default"/>
      </w:rPr>
    </w:lvl>
    <w:lvl w:ilvl="4" w:tplc="045E0003" w:tentative="1">
      <w:start w:val="1"/>
      <w:numFmt w:val="bullet"/>
      <w:lvlText w:val="o"/>
      <w:lvlJc w:val="left"/>
      <w:pPr>
        <w:ind w:left="3600" w:hanging="360"/>
      </w:pPr>
      <w:rPr>
        <w:rFonts w:ascii="Courier New" w:hAnsi="Courier New" w:cs="Courier New" w:hint="default"/>
      </w:rPr>
    </w:lvl>
    <w:lvl w:ilvl="5" w:tplc="045E0005" w:tentative="1">
      <w:start w:val="1"/>
      <w:numFmt w:val="bullet"/>
      <w:lvlText w:val=""/>
      <w:lvlJc w:val="left"/>
      <w:pPr>
        <w:ind w:left="4320" w:hanging="360"/>
      </w:pPr>
      <w:rPr>
        <w:rFonts w:ascii="Wingdings" w:hAnsi="Wingdings" w:hint="default"/>
      </w:rPr>
    </w:lvl>
    <w:lvl w:ilvl="6" w:tplc="045E0001" w:tentative="1">
      <w:start w:val="1"/>
      <w:numFmt w:val="bullet"/>
      <w:lvlText w:val=""/>
      <w:lvlJc w:val="left"/>
      <w:pPr>
        <w:ind w:left="5040" w:hanging="360"/>
      </w:pPr>
      <w:rPr>
        <w:rFonts w:ascii="Symbol" w:hAnsi="Symbol" w:hint="default"/>
      </w:rPr>
    </w:lvl>
    <w:lvl w:ilvl="7" w:tplc="045E0003" w:tentative="1">
      <w:start w:val="1"/>
      <w:numFmt w:val="bullet"/>
      <w:lvlText w:val="o"/>
      <w:lvlJc w:val="left"/>
      <w:pPr>
        <w:ind w:left="5760" w:hanging="360"/>
      </w:pPr>
      <w:rPr>
        <w:rFonts w:ascii="Courier New" w:hAnsi="Courier New" w:cs="Courier New" w:hint="default"/>
      </w:rPr>
    </w:lvl>
    <w:lvl w:ilvl="8" w:tplc="045E0005" w:tentative="1">
      <w:start w:val="1"/>
      <w:numFmt w:val="bullet"/>
      <w:lvlText w:val=""/>
      <w:lvlJc w:val="left"/>
      <w:pPr>
        <w:ind w:left="6480" w:hanging="360"/>
      </w:pPr>
      <w:rPr>
        <w:rFonts w:ascii="Wingdings" w:hAnsi="Wingdings" w:hint="default"/>
      </w:rPr>
    </w:lvl>
  </w:abstractNum>
  <w:abstractNum w:abstractNumId="3" w15:restartNumberingAfterBreak="0">
    <w:nsid w:val="1ECF2280"/>
    <w:multiLevelType w:val="hybridMultilevel"/>
    <w:tmpl w:val="6E483630"/>
    <w:lvl w:ilvl="0" w:tplc="045E0001">
      <w:start w:val="1"/>
      <w:numFmt w:val="bullet"/>
      <w:lvlText w:val=""/>
      <w:lvlJc w:val="left"/>
      <w:pPr>
        <w:ind w:left="360" w:hanging="360"/>
      </w:pPr>
      <w:rPr>
        <w:rFonts w:ascii="Symbol" w:hAnsi="Symbol" w:hint="default"/>
      </w:rPr>
    </w:lvl>
    <w:lvl w:ilvl="1" w:tplc="045E0003" w:tentative="1">
      <w:start w:val="1"/>
      <w:numFmt w:val="bullet"/>
      <w:lvlText w:val="o"/>
      <w:lvlJc w:val="left"/>
      <w:pPr>
        <w:ind w:left="1440" w:hanging="360"/>
      </w:pPr>
      <w:rPr>
        <w:rFonts w:ascii="Courier New" w:hAnsi="Courier New" w:cs="Courier New" w:hint="default"/>
      </w:rPr>
    </w:lvl>
    <w:lvl w:ilvl="2" w:tplc="045E0005" w:tentative="1">
      <w:start w:val="1"/>
      <w:numFmt w:val="bullet"/>
      <w:lvlText w:val=""/>
      <w:lvlJc w:val="left"/>
      <w:pPr>
        <w:ind w:left="2160" w:hanging="360"/>
      </w:pPr>
      <w:rPr>
        <w:rFonts w:ascii="Wingdings" w:hAnsi="Wingdings" w:hint="default"/>
      </w:rPr>
    </w:lvl>
    <w:lvl w:ilvl="3" w:tplc="045E0001" w:tentative="1">
      <w:start w:val="1"/>
      <w:numFmt w:val="bullet"/>
      <w:lvlText w:val=""/>
      <w:lvlJc w:val="left"/>
      <w:pPr>
        <w:ind w:left="2880" w:hanging="360"/>
      </w:pPr>
      <w:rPr>
        <w:rFonts w:ascii="Symbol" w:hAnsi="Symbol" w:hint="default"/>
      </w:rPr>
    </w:lvl>
    <w:lvl w:ilvl="4" w:tplc="045E0003" w:tentative="1">
      <w:start w:val="1"/>
      <w:numFmt w:val="bullet"/>
      <w:lvlText w:val="o"/>
      <w:lvlJc w:val="left"/>
      <w:pPr>
        <w:ind w:left="3600" w:hanging="360"/>
      </w:pPr>
      <w:rPr>
        <w:rFonts w:ascii="Courier New" w:hAnsi="Courier New" w:cs="Courier New" w:hint="default"/>
      </w:rPr>
    </w:lvl>
    <w:lvl w:ilvl="5" w:tplc="045E0005" w:tentative="1">
      <w:start w:val="1"/>
      <w:numFmt w:val="bullet"/>
      <w:lvlText w:val=""/>
      <w:lvlJc w:val="left"/>
      <w:pPr>
        <w:ind w:left="4320" w:hanging="360"/>
      </w:pPr>
      <w:rPr>
        <w:rFonts w:ascii="Wingdings" w:hAnsi="Wingdings" w:hint="default"/>
      </w:rPr>
    </w:lvl>
    <w:lvl w:ilvl="6" w:tplc="045E0001" w:tentative="1">
      <w:start w:val="1"/>
      <w:numFmt w:val="bullet"/>
      <w:lvlText w:val=""/>
      <w:lvlJc w:val="left"/>
      <w:pPr>
        <w:ind w:left="5040" w:hanging="360"/>
      </w:pPr>
      <w:rPr>
        <w:rFonts w:ascii="Symbol" w:hAnsi="Symbol" w:hint="default"/>
      </w:rPr>
    </w:lvl>
    <w:lvl w:ilvl="7" w:tplc="045E0003" w:tentative="1">
      <w:start w:val="1"/>
      <w:numFmt w:val="bullet"/>
      <w:lvlText w:val="o"/>
      <w:lvlJc w:val="left"/>
      <w:pPr>
        <w:ind w:left="5760" w:hanging="360"/>
      </w:pPr>
      <w:rPr>
        <w:rFonts w:ascii="Courier New" w:hAnsi="Courier New" w:cs="Courier New" w:hint="default"/>
      </w:rPr>
    </w:lvl>
    <w:lvl w:ilvl="8" w:tplc="045E0005" w:tentative="1">
      <w:start w:val="1"/>
      <w:numFmt w:val="bullet"/>
      <w:lvlText w:val=""/>
      <w:lvlJc w:val="left"/>
      <w:pPr>
        <w:ind w:left="6480" w:hanging="360"/>
      </w:pPr>
      <w:rPr>
        <w:rFonts w:ascii="Wingdings" w:hAnsi="Wingdings" w:hint="default"/>
      </w:rPr>
    </w:lvl>
  </w:abstractNum>
  <w:abstractNum w:abstractNumId="4" w15:restartNumberingAfterBreak="0">
    <w:nsid w:val="23256E2B"/>
    <w:multiLevelType w:val="multilevel"/>
    <w:tmpl w:val="637E62F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2B7F65EF"/>
    <w:multiLevelType w:val="hybridMultilevel"/>
    <w:tmpl w:val="6DD88BF2"/>
    <w:lvl w:ilvl="0" w:tplc="045E000F">
      <w:start w:val="1"/>
      <w:numFmt w:val="decimal"/>
      <w:lvlText w:val="%1."/>
      <w:lvlJc w:val="left"/>
      <w:pPr>
        <w:ind w:left="360" w:hanging="360"/>
      </w:pPr>
      <w:rPr>
        <w:rFonts w:hint="default"/>
      </w:rPr>
    </w:lvl>
    <w:lvl w:ilvl="1" w:tplc="045E0019" w:tentative="1">
      <w:start w:val="1"/>
      <w:numFmt w:val="lowerLetter"/>
      <w:lvlText w:val="%2."/>
      <w:lvlJc w:val="left"/>
      <w:pPr>
        <w:ind w:left="1080" w:hanging="360"/>
      </w:pPr>
    </w:lvl>
    <w:lvl w:ilvl="2" w:tplc="045E001B" w:tentative="1">
      <w:start w:val="1"/>
      <w:numFmt w:val="lowerRoman"/>
      <w:lvlText w:val="%3."/>
      <w:lvlJc w:val="right"/>
      <w:pPr>
        <w:ind w:left="1800" w:hanging="180"/>
      </w:pPr>
    </w:lvl>
    <w:lvl w:ilvl="3" w:tplc="045E000F" w:tentative="1">
      <w:start w:val="1"/>
      <w:numFmt w:val="decimal"/>
      <w:lvlText w:val="%4."/>
      <w:lvlJc w:val="left"/>
      <w:pPr>
        <w:ind w:left="2520" w:hanging="360"/>
      </w:pPr>
    </w:lvl>
    <w:lvl w:ilvl="4" w:tplc="045E0019" w:tentative="1">
      <w:start w:val="1"/>
      <w:numFmt w:val="lowerLetter"/>
      <w:lvlText w:val="%5."/>
      <w:lvlJc w:val="left"/>
      <w:pPr>
        <w:ind w:left="3240" w:hanging="360"/>
      </w:pPr>
    </w:lvl>
    <w:lvl w:ilvl="5" w:tplc="045E001B" w:tentative="1">
      <w:start w:val="1"/>
      <w:numFmt w:val="lowerRoman"/>
      <w:lvlText w:val="%6."/>
      <w:lvlJc w:val="right"/>
      <w:pPr>
        <w:ind w:left="3960" w:hanging="180"/>
      </w:pPr>
    </w:lvl>
    <w:lvl w:ilvl="6" w:tplc="045E000F" w:tentative="1">
      <w:start w:val="1"/>
      <w:numFmt w:val="decimal"/>
      <w:lvlText w:val="%7."/>
      <w:lvlJc w:val="left"/>
      <w:pPr>
        <w:ind w:left="4680" w:hanging="360"/>
      </w:pPr>
    </w:lvl>
    <w:lvl w:ilvl="7" w:tplc="045E0019" w:tentative="1">
      <w:start w:val="1"/>
      <w:numFmt w:val="lowerLetter"/>
      <w:lvlText w:val="%8."/>
      <w:lvlJc w:val="left"/>
      <w:pPr>
        <w:ind w:left="5400" w:hanging="360"/>
      </w:pPr>
    </w:lvl>
    <w:lvl w:ilvl="8" w:tplc="045E001B" w:tentative="1">
      <w:start w:val="1"/>
      <w:numFmt w:val="lowerRoman"/>
      <w:lvlText w:val="%9."/>
      <w:lvlJc w:val="right"/>
      <w:pPr>
        <w:ind w:left="6120" w:hanging="180"/>
      </w:pPr>
    </w:lvl>
  </w:abstractNum>
  <w:abstractNum w:abstractNumId="6" w15:restartNumberingAfterBreak="0">
    <w:nsid w:val="2ED31096"/>
    <w:multiLevelType w:val="multilevel"/>
    <w:tmpl w:val="213A00AC"/>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3B672D12"/>
    <w:multiLevelType w:val="hybridMultilevel"/>
    <w:tmpl w:val="A5B8215A"/>
    <w:lvl w:ilvl="0" w:tplc="045E0001">
      <w:start w:val="1"/>
      <w:numFmt w:val="bullet"/>
      <w:lvlText w:val=""/>
      <w:lvlJc w:val="left"/>
      <w:pPr>
        <w:ind w:left="540" w:hanging="360"/>
      </w:pPr>
      <w:rPr>
        <w:rFonts w:ascii="Symbol" w:hAnsi="Symbol" w:hint="default"/>
      </w:rPr>
    </w:lvl>
    <w:lvl w:ilvl="1" w:tplc="045E0003" w:tentative="1">
      <w:start w:val="1"/>
      <w:numFmt w:val="bullet"/>
      <w:lvlText w:val="o"/>
      <w:lvlJc w:val="left"/>
      <w:pPr>
        <w:ind w:left="810" w:hanging="360"/>
      </w:pPr>
      <w:rPr>
        <w:rFonts w:ascii="Courier New" w:hAnsi="Courier New" w:cs="Courier New" w:hint="default"/>
      </w:rPr>
    </w:lvl>
    <w:lvl w:ilvl="2" w:tplc="045E0005" w:tentative="1">
      <w:start w:val="1"/>
      <w:numFmt w:val="bullet"/>
      <w:pStyle w:val="Style1"/>
      <w:lvlText w:val=""/>
      <w:lvlJc w:val="left"/>
      <w:pPr>
        <w:ind w:left="1530" w:hanging="360"/>
      </w:pPr>
      <w:rPr>
        <w:rFonts w:ascii="Wingdings" w:hAnsi="Wingdings" w:hint="default"/>
      </w:rPr>
    </w:lvl>
    <w:lvl w:ilvl="3" w:tplc="045E0001" w:tentative="1">
      <w:start w:val="1"/>
      <w:numFmt w:val="bullet"/>
      <w:lvlText w:val=""/>
      <w:lvlJc w:val="left"/>
      <w:pPr>
        <w:ind w:left="2250" w:hanging="360"/>
      </w:pPr>
      <w:rPr>
        <w:rFonts w:ascii="Symbol" w:hAnsi="Symbol" w:hint="default"/>
      </w:rPr>
    </w:lvl>
    <w:lvl w:ilvl="4" w:tplc="045E0003" w:tentative="1">
      <w:start w:val="1"/>
      <w:numFmt w:val="bullet"/>
      <w:lvlText w:val="o"/>
      <w:lvlJc w:val="left"/>
      <w:pPr>
        <w:ind w:left="2970" w:hanging="360"/>
      </w:pPr>
      <w:rPr>
        <w:rFonts w:ascii="Courier New" w:hAnsi="Courier New" w:cs="Courier New" w:hint="default"/>
      </w:rPr>
    </w:lvl>
    <w:lvl w:ilvl="5" w:tplc="045E0005" w:tentative="1">
      <w:start w:val="1"/>
      <w:numFmt w:val="bullet"/>
      <w:lvlText w:val=""/>
      <w:lvlJc w:val="left"/>
      <w:pPr>
        <w:ind w:left="3690" w:hanging="360"/>
      </w:pPr>
      <w:rPr>
        <w:rFonts w:ascii="Wingdings" w:hAnsi="Wingdings" w:hint="default"/>
      </w:rPr>
    </w:lvl>
    <w:lvl w:ilvl="6" w:tplc="045E0001" w:tentative="1">
      <w:start w:val="1"/>
      <w:numFmt w:val="bullet"/>
      <w:lvlText w:val=""/>
      <w:lvlJc w:val="left"/>
      <w:pPr>
        <w:ind w:left="4410" w:hanging="360"/>
      </w:pPr>
      <w:rPr>
        <w:rFonts w:ascii="Symbol" w:hAnsi="Symbol" w:hint="default"/>
      </w:rPr>
    </w:lvl>
    <w:lvl w:ilvl="7" w:tplc="045E0003" w:tentative="1">
      <w:start w:val="1"/>
      <w:numFmt w:val="bullet"/>
      <w:lvlText w:val="o"/>
      <w:lvlJc w:val="left"/>
      <w:pPr>
        <w:ind w:left="5130" w:hanging="360"/>
      </w:pPr>
      <w:rPr>
        <w:rFonts w:ascii="Courier New" w:hAnsi="Courier New" w:cs="Courier New" w:hint="default"/>
      </w:rPr>
    </w:lvl>
    <w:lvl w:ilvl="8" w:tplc="045E0005" w:tentative="1">
      <w:start w:val="1"/>
      <w:numFmt w:val="bullet"/>
      <w:lvlText w:val=""/>
      <w:lvlJc w:val="left"/>
      <w:pPr>
        <w:ind w:left="5850" w:hanging="360"/>
      </w:pPr>
      <w:rPr>
        <w:rFonts w:ascii="Wingdings" w:hAnsi="Wingdings" w:hint="default"/>
      </w:rPr>
    </w:lvl>
  </w:abstractNum>
  <w:abstractNum w:abstractNumId="8" w15:restartNumberingAfterBreak="0">
    <w:nsid w:val="3E865B0B"/>
    <w:multiLevelType w:val="hybridMultilevel"/>
    <w:tmpl w:val="BFFE2CFC"/>
    <w:lvl w:ilvl="0" w:tplc="16CCE2FA">
      <w:start w:val="1"/>
      <w:numFmt w:val="decimal"/>
      <w:lvlText w:val="%1."/>
      <w:lvlJc w:val="left"/>
      <w:pPr>
        <w:ind w:left="360" w:hanging="360"/>
      </w:pPr>
      <w:rPr>
        <w:b/>
      </w:rPr>
    </w:lvl>
    <w:lvl w:ilvl="1" w:tplc="045E0019">
      <w:start w:val="1"/>
      <w:numFmt w:val="lowerLetter"/>
      <w:lvlText w:val="%2."/>
      <w:lvlJc w:val="left"/>
      <w:pPr>
        <w:ind w:left="1080" w:hanging="360"/>
      </w:pPr>
    </w:lvl>
    <w:lvl w:ilvl="2" w:tplc="045E001B">
      <w:start w:val="1"/>
      <w:numFmt w:val="lowerRoman"/>
      <w:lvlText w:val="%3."/>
      <w:lvlJc w:val="right"/>
      <w:pPr>
        <w:ind w:left="1800" w:hanging="180"/>
      </w:pPr>
    </w:lvl>
    <w:lvl w:ilvl="3" w:tplc="045E000F">
      <w:start w:val="1"/>
      <w:numFmt w:val="decimal"/>
      <w:lvlText w:val="%4."/>
      <w:lvlJc w:val="left"/>
      <w:pPr>
        <w:ind w:left="2520" w:hanging="360"/>
      </w:pPr>
    </w:lvl>
    <w:lvl w:ilvl="4" w:tplc="045E0019">
      <w:start w:val="1"/>
      <w:numFmt w:val="lowerLetter"/>
      <w:lvlText w:val="%5."/>
      <w:lvlJc w:val="left"/>
      <w:pPr>
        <w:ind w:left="3240" w:hanging="360"/>
      </w:pPr>
    </w:lvl>
    <w:lvl w:ilvl="5" w:tplc="045E001B">
      <w:start w:val="1"/>
      <w:numFmt w:val="lowerRoman"/>
      <w:lvlText w:val="%6."/>
      <w:lvlJc w:val="right"/>
      <w:pPr>
        <w:ind w:left="3960" w:hanging="180"/>
      </w:pPr>
    </w:lvl>
    <w:lvl w:ilvl="6" w:tplc="045E000F">
      <w:start w:val="1"/>
      <w:numFmt w:val="decimal"/>
      <w:lvlText w:val="%7."/>
      <w:lvlJc w:val="left"/>
      <w:pPr>
        <w:ind w:left="4680" w:hanging="360"/>
      </w:pPr>
    </w:lvl>
    <w:lvl w:ilvl="7" w:tplc="045E0019">
      <w:start w:val="1"/>
      <w:numFmt w:val="lowerLetter"/>
      <w:lvlText w:val="%8."/>
      <w:lvlJc w:val="left"/>
      <w:pPr>
        <w:ind w:left="5400" w:hanging="360"/>
      </w:pPr>
    </w:lvl>
    <w:lvl w:ilvl="8" w:tplc="045E001B">
      <w:start w:val="1"/>
      <w:numFmt w:val="lowerRoman"/>
      <w:lvlText w:val="%9."/>
      <w:lvlJc w:val="right"/>
      <w:pPr>
        <w:ind w:left="6120" w:hanging="180"/>
      </w:pPr>
    </w:lvl>
  </w:abstractNum>
  <w:abstractNum w:abstractNumId="9" w15:restartNumberingAfterBreak="0">
    <w:nsid w:val="41BD3AB0"/>
    <w:multiLevelType w:val="hybridMultilevel"/>
    <w:tmpl w:val="D438EADC"/>
    <w:lvl w:ilvl="0" w:tplc="045E0001">
      <w:start w:val="1"/>
      <w:numFmt w:val="bullet"/>
      <w:lvlText w:val=""/>
      <w:lvlJc w:val="left"/>
      <w:pPr>
        <w:ind w:left="720" w:hanging="360"/>
      </w:pPr>
      <w:rPr>
        <w:rFonts w:ascii="Symbol" w:hAnsi="Symbol" w:hint="default"/>
      </w:rPr>
    </w:lvl>
    <w:lvl w:ilvl="1" w:tplc="045E0003" w:tentative="1">
      <w:start w:val="1"/>
      <w:numFmt w:val="bullet"/>
      <w:lvlText w:val="o"/>
      <w:lvlJc w:val="left"/>
      <w:pPr>
        <w:ind w:left="1440" w:hanging="360"/>
      </w:pPr>
      <w:rPr>
        <w:rFonts w:ascii="Courier New" w:hAnsi="Courier New" w:cs="Courier New" w:hint="default"/>
      </w:rPr>
    </w:lvl>
    <w:lvl w:ilvl="2" w:tplc="045E0005" w:tentative="1">
      <w:start w:val="1"/>
      <w:numFmt w:val="bullet"/>
      <w:lvlText w:val=""/>
      <w:lvlJc w:val="left"/>
      <w:pPr>
        <w:ind w:left="2160" w:hanging="360"/>
      </w:pPr>
      <w:rPr>
        <w:rFonts w:ascii="Wingdings" w:hAnsi="Wingdings" w:hint="default"/>
      </w:rPr>
    </w:lvl>
    <w:lvl w:ilvl="3" w:tplc="045E0001" w:tentative="1">
      <w:start w:val="1"/>
      <w:numFmt w:val="bullet"/>
      <w:lvlText w:val=""/>
      <w:lvlJc w:val="left"/>
      <w:pPr>
        <w:ind w:left="2880" w:hanging="360"/>
      </w:pPr>
      <w:rPr>
        <w:rFonts w:ascii="Symbol" w:hAnsi="Symbol" w:hint="default"/>
      </w:rPr>
    </w:lvl>
    <w:lvl w:ilvl="4" w:tplc="045E0003" w:tentative="1">
      <w:start w:val="1"/>
      <w:numFmt w:val="bullet"/>
      <w:lvlText w:val="o"/>
      <w:lvlJc w:val="left"/>
      <w:pPr>
        <w:ind w:left="3600" w:hanging="360"/>
      </w:pPr>
      <w:rPr>
        <w:rFonts w:ascii="Courier New" w:hAnsi="Courier New" w:cs="Courier New" w:hint="default"/>
      </w:rPr>
    </w:lvl>
    <w:lvl w:ilvl="5" w:tplc="045E0005" w:tentative="1">
      <w:start w:val="1"/>
      <w:numFmt w:val="bullet"/>
      <w:lvlText w:val=""/>
      <w:lvlJc w:val="left"/>
      <w:pPr>
        <w:ind w:left="4320" w:hanging="360"/>
      </w:pPr>
      <w:rPr>
        <w:rFonts w:ascii="Wingdings" w:hAnsi="Wingdings" w:hint="default"/>
      </w:rPr>
    </w:lvl>
    <w:lvl w:ilvl="6" w:tplc="045E0001" w:tentative="1">
      <w:start w:val="1"/>
      <w:numFmt w:val="bullet"/>
      <w:lvlText w:val=""/>
      <w:lvlJc w:val="left"/>
      <w:pPr>
        <w:ind w:left="5040" w:hanging="360"/>
      </w:pPr>
      <w:rPr>
        <w:rFonts w:ascii="Symbol" w:hAnsi="Symbol" w:hint="default"/>
      </w:rPr>
    </w:lvl>
    <w:lvl w:ilvl="7" w:tplc="045E0003" w:tentative="1">
      <w:start w:val="1"/>
      <w:numFmt w:val="bullet"/>
      <w:lvlText w:val="o"/>
      <w:lvlJc w:val="left"/>
      <w:pPr>
        <w:ind w:left="5760" w:hanging="360"/>
      </w:pPr>
      <w:rPr>
        <w:rFonts w:ascii="Courier New" w:hAnsi="Courier New" w:cs="Courier New" w:hint="default"/>
      </w:rPr>
    </w:lvl>
    <w:lvl w:ilvl="8" w:tplc="045E0005" w:tentative="1">
      <w:start w:val="1"/>
      <w:numFmt w:val="bullet"/>
      <w:lvlText w:val=""/>
      <w:lvlJc w:val="left"/>
      <w:pPr>
        <w:ind w:left="6480" w:hanging="360"/>
      </w:pPr>
      <w:rPr>
        <w:rFonts w:ascii="Wingdings" w:hAnsi="Wingdings" w:hint="default"/>
      </w:rPr>
    </w:lvl>
  </w:abstractNum>
  <w:abstractNum w:abstractNumId="10" w15:restartNumberingAfterBreak="0">
    <w:nsid w:val="45896CC9"/>
    <w:multiLevelType w:val="multilevel"/>
    <w:tmpl w:val="79D6621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4A5310E9"/>
    <w:multiLevelType w:val="hybridMultilevel"/>
    <w:tmpl w:val="E2B0269E"/>
    <w:lvl w:ilvl="0" w:tplc="045E000F">
      <w:start w:val="1"/>
      <w:numFmt w:val="decimal"/>
      <w:lvlText w:val="%1."/>
      <w:lvlJc w:val="left"/>
      <w:pPr>
        <w:ind w:left="720" w:hanging="360"/>
      </w:pPr>
    </w:lvl>
    <w:lvl w:ilvl="1" w:tplc="045E0019" w:tentative="1">
      <w:start w:val="1"/>
      <w:numFmt w:val="lowerLetter"/>
      <w:lvlText w:val="%2."/>
      <w:lvlJc w:val="left"/>
      <w:pPr>
        <w:ind w:left="1440" w:hanging="360"/>
      </w:pPr>
    </w:lvl>
    <w:lvl w:ilvl="2" w:tplc="045E001B" w:tentative="1">
      <w:start w:val="1"/>
      <w:numFmt w:val="lowerRoman"/>
      <w:lvlText w:val="%3."/>
      <w:lvlJc w:val="right"/>
      <w:pPr>
        <w:ind w:left="2160" w:hanging="180"/>
      </w:pPr>
    </w:lvl>
    <w:lvl w:ilvl="3" w:tplc="045E000F" w:tentative="1">
      <w:start w:val="1"/>
      <w:numFmt w:val="decimal"/>
      <w:lvlText w:val="%4."/>
      <w:lvlJc w:val="left"/>
      <w:pPr>
        <w:ind w:left="2880" w:hanging="360"/>
      </w:pPr>
    </w:lvl>
    <w:lvl w:ilvl="4" w:tplc="045E0019" w:tentative="1">
      <w:start w:val="1"/>
      <w:numFmt w:val="lowerLetter"/>
      <w:lvlText w:val="%5."/>
      <w:lvlJc w:val="left"/>
      <w:pPr>
        <w:ind w:left="3600" w:hanging="360"/>
      </w:pPr>
    </w:lvl>
    <w:lvl w:ilvl="5" w:tplc="045E001B" w:tentative="1">
      <w:start w:val="1"/>
      <w:numFmt w:val="lowerRoman"/>
      <w:lvlText w:val="%6."/>
      <w:lvlJc w:val="right"/>
      <w:pPr>
        <w:ind w:left="4320" w:hanging="180"/>
      </w:pPr>
    </w:lvl>
    <w:lvl w:ilvl="6" w:tplc="045E000F" w:tentative="1">
      <w:start w:val="1"/>
      <w:numFmt w:val="decimal"/>
      <w:lvlText w:val="%7."/>
      <w:lvlJc w:val="left"/>
      <w:pPr>
        <w:ind w:left="5040" w:hanging="360"/>
      </w:pPr>
    </w:lvl>
    <w:lvl w:ilvl="7" w:tplc="045E0019" w:tentative="1">
      <w:start w:val="1"/>
      <w:numFmt w:val="lowerLetter"/>
      <w:lvlText w:val="%8."/>
      <w:lvlJc w:val="left"/>
      <w:pPr>
        <w:ind w:left="5760" w:hanging="360"/>
      </w:pPr>
    </w:lvl>
    <w:lvl w:ilvl="8" w:tplc="045E001B" w:tentative="1">
      <w:start w:val="1"/>
      <w:numFmt w:val="lowerRoman"/>
      <w:lvlText w:val="%9."/>
      <w:lvlJc w:val="right"/>
      <w:pPr>
        <w:ind w:left="6480" w:hanging="180"/>
      </w:pPr>
    </w:lvl>
  </w:abstractNum>
  <w:abstractNum w:abstractNumId="12" w15:restartNumberingAfterBreak="0">
    <w:nsid w:val="4AA90C89"/>
    <w:multiLevelType w:val="multilevel"/>
    <w:tmpl w:val="356841F2"/>
    <w:lvl w:ilvl="0">
      <w:start w:val="1"/>
      <w:numFmt w:val="decimal"/>
      <w:lvlText w:val="%1."/>
      <w:lvlJc w:val="left"/>
      <w:pPr>
        <w:ind w:left="720" w:hanging="360"/>
      </w:pPr>
      <w:rPr>
        <w:rFonts w:hint="default"/>
      </w:rPr>
    </w:lvl>
    <w:lvl w:ilvl="1">
      <w:start w:val="1"/>
      <w:numFmt w:val="decimal"/>
      <w:pStyle w:val="Heading2"/>
      <w:isLgl/>
      <w:lvlText w:val="%1.%2."/>
      <w:lvlJc w:val="left"/>
      <w:pPr>
        <w:ind w:left="81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C0652B9"/>
    <w:multiLevelType w:val="hybridMultilevel"/>
    <w:tmpl w:val="93D4D4B6"/>
    <w:lvl w:ilvl="0" w:tplc="045E0001">
      <w:start w:val="1"/>
      <w:numFmt w:val="bullet"/>
      <w:lvlText w:val=""/>
      <w:lvlJc w:val="left"/>
      <w:pPr>
        <w:ind w:left="720" w:hanging="360"/>
      </w:pPr>
      <w:rPr>
        <w:rFonts w:ascii="Symbol" w:hAnsi="Symbol" w:hint="default"/>
      </w:rPr>
    </w:lvl>
    <w:lvl w:ilvl="1" w:tplc="045E0003" w:tentative="1">
      <w:start w:val="1"/>
      <w:numFmt w:val="bullet"/>
      <w:lvlText w:val="o"/>
      <w:lvlJc w:val="left"/>
      <w:pPr>
        <w:ind w:left="1440" w:hanging="360"/>
      </w:pPr>
      <w:rPr>
        <w:rFonts w:ascii="Courier New" w:hAnsi="Courier New" w:cs="Courier New" w:hint="default"/>
      </w:rPr>
    </w:lvl>
    <w:lvl w:ilvl="2" w:tplc="045E0005" w:tentative="1">
      <w:start w:val="1"/>
      <w:numFmt w:val="bullet"/>
      <w:lvlText w:val=""/>
      <w:lvlJc w:val="left"/>
      <w:pPr>
        <w:ind w:left="2160" w:hanging="360"/>
      </w:pPr>
      <w:rPr>
        <w:rFonts w:ascii="Wingdings" w:hAnsi="Wingdings" w:hint="default"/>
      </w:rPr>
    </w:lvl>
    <w:lvl w:ilvl="3" w:tplc="045E0001" w:tentative="1">
      <w:start w:val="1"/>
      <w:numFmt w:val="bullet"/>
      <w:lvlText w:val=""/>
      <w:lvlJc w:val="left"/>
      <w:pPr>
        <w:ind w:left="2880" w:hanging="360"/>
      </w:pPr>
      <w:rPr>
        <w:rFonts w:ascii="Symbol" w:hAnsi="Symbol" w:hint="default"/>
      </w:rPr>
    </w:lvl>
    <w:lvl w:ilvl="4" w:tplc="045E0003" w:tentative="1">
      <w:start w:val="1"/>
      <w:numFmt w:val="bullet"/>
      <w:lvlText w:val="o"/>
      <w:lvlJc w:val="left"/>
      <w:pPr>
        <w:ind w:left="3600" w:hanging="360"/>
      </w:pPr>
      <w:rPr>
        <w:rFonts w:ascii="Courier New" w:hAnsi="Courier New" w:cs="Courier New" w:hint="default"/>
      </w:rPr>
    </w:lvl>
    <w:lvl w:ilvl="5" w:tplc="045E0005" w:tentative="1">
      <w:start w:val="1"/>
      <w:numFmt w:val="bullet"/>
      <w:lvlText w:val=""/>
      <w:lvlJc w:val="left"/>
      <w:pPr>
        <w:ind w:left="4320" w:hanging="360"/>
      </w:pPr>
      <w:rPr>
        <w:rFonts w:ascii="Wingdings" w:hAnsi="Wingdings" w:hint="default"/>
      </w:rPr>
    </w:lvl>
    <w:lvl w:ilvl="6" w:tplc="045E0001" w:tentative="1">
      <w:start w:val="1"/>
      <w:numFmt w:val="bullet"/>
      <w:lvlText w:val=""/>
      <w:lvlJc w:val="left"/>
      <w:pPr>
        <w:ind w:left="5040" w:hanging="360"/>
      </w:pPr>
      <w:rPr>
        <w:rFonts w:ascii="Symbol" w:hAnsi="Symbol" w:hint="default"/>
      </w:rPr>
    </w:lvl>
    <w:lvl w:ilvl="7" w:tplc="045E0003" w:tentative="1">
      <w:start w:val="1"/>
      <w:numFmt w:val="bullet"/>
      <w:lvlText w:val="o"/>
      <w:lvlJc w:val="left"/>
      <w:pPr>
        <w:ind w:left="5760" w:hanging="360"/>
      </w:pPr>
      <w:rPr>
        <w:rFonts w:ascii="Courier New" w:hAnsi="Courier New" w:cs="Courier New" w:hint="default"/>
      </w:rPr>
    </w:lvl>
    <w:lvl w:ilvl="8" w:tplc="045E0005" w:tentative="1">
      <w:start w:val="1"/>
      <w:numFmt w:val="bullet"/>
      <w:lvlText w:val=""/>
      <w:lvlJc w:val="left"/>
      <w:pPr>
        <w:ind w:left="6480" w:hanging="360"/>
      </w:pPr>
      <w:rPr>
        <w:rFonts w:ascii="Wingdings" w:hAnsi="Wingdings" w:hint="default"/>
      </w:rPr>
    </w:lvl>
  </w:abstractNum>
  <w:abstractNum w:abstractNumId="14" w15:restartNumberingAfterBreak="0">
    <w:nsid w:val="50A478D0"/>
    <w:multiLevelType w:val="multilevel"/>
    <w:tmpl w:val="D4CE5AAC"/>
    <w:lvl w:ilvl="0">
      <w:start w:val="1"/>
      <w:numFmt w:val="decimal"/>
      <w:lvlText w:val="%1."/>
      <w:lvlJc w:val="left"/>
      <w:pPr>
        <w:ind w:left="144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15" w15:restartNumberingAfterBreak="0">
    <w:nsid w:val="5B371C8C"/>
    <w:multiLevelType w:val="hybridMultilevel"/>
    <w:tmpl w:val="D758CA2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4D062B"/>
    <w:multiLevelType w:val="hybridMultilevel"/>
    <w:tmpl w:val="2528B2C6"/>
    <w:lvl w:ilvl="0" w:tplc="045E0001">
      <w:start w:val="1"/>
      <w:numFmt w:val="bullet"/>
      <w:lvlText w:val=""/>
      <w:lvlJc w:val="left"/>
      <w:pPr>
        <w:ind w:left="720" w:hanging="360"/>
      </w:pPr>
      <w:rPr>
        <w:rFonts w:ascii="Symbol" w:hAnsi="Symbol" w:hint="default"/>
      </w:rPr>
    </w:lvl>
    <w:lvl w:ilvl="1" w:tplc="045E0003" w:tentative="1">
      <w:start w:val="1"/>
      <w:numFmt w:val="bullet"/>
      <w:lvlText w:val="o"/>
      <w:lvlJc w:val="left"/>
      <w:pPr>
        <w:ind w:left="1440" w:hanging="360"/>
      </w:pPr>
      <w:rPr>
        <w:rFonts w:ascii="Courier New" w:hAnsi="Courier New" w:cs="Courier New" w:hint="default"/>
      </w:rPr>
    </w:lvl>
    <w:lvl w:ilvl="2" w:tplc="045E0005" w:tentative="1">
      <w:start w:val="1"/>
      <w:numFmt w:val="bullet"/>
      <w:lvlText w:val=""/>
      <w:lvlJc w:val="left"/>
      <w:pPr>
        <w:ind w:left="2160" w:hanging="360"/>
      </w:pPr>
      <w:rPr>
        <w:rFonts w:ascii="Wingdings" w:hAnsi="Wingdings" w:hint="default"/>
      </w:rPr>
    </w:lvl>
    <w:lvl w:ilvl="3" w:tplc="045E0001" w:tentative="1">
      <w:start w:val="1"/>
      <w:numFmt w:val="bullet"/>
      <w:lvlText w:val=""/>
      <w:lvlJc w:val="left"/>
      <w:pPr>
        <w:ind w:left="2880" w:hanging="360"/>
      </w:pPr>
      <w:rPr>
        <w:rFonts w:ascii="Symbol" w:hAnsi="Symbol" w:hint="default"/>
      </w:rPr>
    </w:lvl>
    <w:lvl w:ilvl="4" w:tplc="045E0003" w:tentative="1">
      <w:start w:val="1"/>
      <w:numFmt w:val="bullet"/>
      <w:lvlText w:val="o"/>
      <w:lvlJc w:val="left"/>
      <w:pPr>
        <w:ind w:left="3600" w:hanging="360"/>
      </w:pPr>
      <w:rPr>
        <w:rFonts w:ascii="Courier New" w:hAnsi="Courier New" w:cs="Courier New" w:hint="default"/>
      </w:rPr>
    </w:lvl>
    <w:lvl w:ilvl="5" w:tplc="045E0005" w:tentative="1">
      <w:start w:val="1"/>
      <w:numFmt w:val="bullet"/>
      <w:lvlText w:val=""/>
      <w:lvlJc w:val="left"/>
      <w:pPr>
        <w:ind w:left="4320" w:hanging="360"/>
      </w:pPr>
      <w:rPr>
        <w:rFonts w:ascii="Wingdings" w:hAnsi="Wingdings" w:hint="default"/>
      </w:rPr>
    </w:lvl>
    <w:lvl w:ilvl="6" w:tplc="045E0001" w:tentative="1">
      <w:start w:val="1"/>
      <w:numFmt w:val="bullet"/>
      <w:lvlText w:val=""/>
      <w:lvlJc w:val="left"/>
      <w:pPr>
        <w:ind w:left="5040" w:hanging="360"/>
      </w:pPr>
      <w:rPr>
        <w:rFonts w:ascii="Symbol" w:hAnsi="Symbol" w:hint="default"/>
      </w:rPr>
    </w:lvl>
    <w:lvl w:ilvl="7" w:tplc="045E0003" w:tentative="1">
      <w:start w:val="1"/>
      <w:numFmt w:val="bullet"/>
      <w:lvlText w:val="o"/>
      <w:lvlJc w:val="left"/>
      <w:pPr>
        <w:ind w:left="5760" w:hanging="360"/>
      </w:pPr>
      <w:rPr>
        <w:rFonts w:ascii="Courier New" w:hAnsi="Courier New" w:cs="Courier New" w:hint="default"/>
      </w:rPr>
    </w:lvl>
    <w:lvl w:ilvl="8" w:tplc="045E0005" w:tentative="1">
      <w:start w:val="1"/>
      <w:numFmt w:val="bullet"/>
      <w:lvlText w:val=""/>
      <w:lvlJc w:val="left"/>
      <w:pPr>
        <w:ind w:left="6480" w:hanging="360"/>
      </w:pPr>
      <w:rPr>
        <w:rFonts w:ascii="Wingdings" w:hAnsi="Wingdings" w:hint="default"/>
      </w:rPr>
    </w:lvl>
  </w:abstractNum>
  <w:abstractNum w:abstractNumId="17" w15:restartNumberingAfterBreak="0">
    <w:nsid w:val="66CC79F1"/>
    <w:multiLevelType w:val="hybridMultilevel"/>
    <w:tmpl w:val="C7CC5C6C"/>
    <w:lvl w:ilvl="0" w:tplc="55AAC6C4">
      <w:start w:val="3"/>
      <w:numFmt w:val="decimal"/>
      <w:lvlText w:val="%1"/>
      <w:lvlJc w:val="left"/>
      <w:pPr>
        <w:ind w:left="720" w:hanging="360"/>
      </w:pPr>
      <w:rPr>
        <w:rFonts w:hint="default"/>
        <w:b/>
        <w:color w:val="000000"/>
      </w:rPr>
    </w:lvl>
    <w:lvl w:ilvl="1" w:tplc="045E0019" w:tentative="1">
      <w:start w:val="1"/>
      <w:numFmt w:val="lowerLetter"/>
      <w:lvlText w:val="%2."/>
      <w:lvlJc w:val="left"/>
      <w:pPr>
        <w:ind w:left="1440" w:hanging="360"/>
      </w:pPr>
    </w:lvl>
    <w:lvl w:ilvl="2" w:tplc="045E001B" w:tentative="1">
      <w:start w:val="1"/>
      <w:numFmt w:val="lowerRoman"/>
      <w:lvlText w:val="%3."/>
      <w:lvlJc w:val="right"/>
      <w:pPr>
        <w:ind w:left="2160" w:hanging="180"/>
      </w:pPr>
    </w:lvl>
    <w:lvl w:ilvl="3" w:tplc="045E000F" w:tentative="1">
      <w:start w:val="1"/>
      <w:numFmt w:val="decimal"/>
      <w:lvlText w:val="%4."/>
      <w:lvlJc w:val="left"/>
      <w:pPr>
        <w:ind w:left="2880" w:hanging="360"/>
      </w:pPr>
    </w:lvl>
    <w:lvl w:ilvl="4" w:tplc="045E0019" w:tentative="1">
      <w:start w:val="1"/>
      <w:numFmt w:val="lowerLetter"/>
      <w:lvlText w:val="%5."/>
      <w:lvlJc w:val="left"/>
      <w:pPr>
        <w:ind w:left="3600" w:hanging="360"/>
      </w:pPr>
    </w:lvl>
    <w:lvl w:ilvl="5" w:tplc="045E001B" w:tentative="1">
      <w:start w:val="1"/>
      <w:numFmt w:val="lowerRoman"/>
      <w:lvlText w:val="%6."/>
      <w:lvlJc w:val="right"/>
      <w:pPr>
        <w:ind w:left="4320" w:hanging="180"/>
      </w:pPr>
    </w:lvl>
    <w:lvl w:ilvl="6" w:tplc="045E000F" w:tentative="1">
      <w:start w:val="1"/>
      <w:numFmt w:val="decimal"/>
      <w:lvlText w:val="%7."/>
      <w:lvlJc w:val="left"/>
      <w:pPr>
        <w:ind w:left="5040" w:hanging="360"/>
      </w:pPr>
    </w:lvl>
    <w:lvl w:ilvl="7" w:tplc="045E0019" w:tentative="1">
      <w:start w:val="1"/>
      <w:numFmt w:val="lowerLetter"/>
      <w:lvlText w:val="%8."/>
      <w:lvlJc w:val="left"/>
      <w:pPr>
        <w:ind w:left="5760" w:hanging="360"/>
      </w:pPr>
    </w:lvl>
    <w:lvl w:ilvl="8" w:tplc="045E001B" w:tentative="1">
      <w:start w:val="1"/>
      <w:numFmt w:val="lowerRoman"/>
      <w:lvlText w:val="%9."/>
      <w:lvlJc w:val="right"/>
      <w:pPr>
        <w:ind w:left="6480" w:hanging="180"/>
      </w:pPr>
    </w:lvl>
  </w:abstractNum>
  <w:abstractNum w:abstractNumId="18" w15:restartNumberingAfterBreak="0">
    <w:nsid w:val="6F6D711C"/>
    <w:multiLevelType w:val="hybridMultilevel"/>
    <w:tmpl w:val="BA8E70A6"/>
    <w:lvl w:ilvl="0" w:tplc="045E0001">
      <w:start w:val="1"/>
      <w:numFmt w:val="bullet"/>
      <w:lvlText w:val=""/>
      <w:lvlJc w:val="left"/>
      <w:pPr>
        <w:ind w:left="720" w:hanging="360"/>
      </w:pPr>
      <w:rPr>
        <w:rFonts w:ascii="Symbol" w:hAnsi="Symbol" w:hint="default"/>
      </w:rPr>
    </w:lvl>
    <w:lvl w:ilvl="1" w:tplc="045E0003">
      <w:start w:val="1"/>
      <w:numFmt w:val="bullet"/>
      <w:lvlText w:val="o"/>
      <w:lvlJc w:val="left"/>
      <w:pPr>
        <w:ind w:left="1440" w:hanging="360"/>
      </w:pPr>
      <w:rPr>
        <w:rFonts w:ascii="Courier New" w:hAnsi="Courier New" w:cs="Courier New" w:hint="default"/>
      </w:rPr>
    </w:lvl>
    <w:lvl w:ilvl="2" w:tplc="045E0005">
      <w:start w:val="1"/>
      <w:numFmt w:val="bullet"/>
      <w:lvlText w:val=""/>
      <w:lvlJc w:val="left"/>
      <w:pPr>
        <w:ind w:left="2160" w:hanging="360"/>
      </w:pPr>
      <w:rPr>
        <w:rFonts w:ascii="Wingdings" w:hAnsi="Wingdings" w:hint="default"/>
      </w:rPr>
    </w:lvl>
    <w:lvl w:ilvl="3" w:tplc="045E0001">
      <w:start w:val="1"/>
      <w:numFmt w:val="bullet"/>
      <w:lvlText w:val=""/>
      <w:lvlJc w:val="left"/>
      <w:pPr>
        <w:ind w:left="2880" w:hanging="360"/>
      </w:pPr>
      <w:rPr>
        <w:rFonts w:ascii="Symbol" w:hAnsi="Symbol" w:hint="default"/>
      </w:rPr>
    </w:lvl>
    <w:lvl w:ilvl="4" w:tplc="045E0003">
      <w:start w:val="1"/>
      <w:numFmt w:val="bullet"/>
      <w:lvlText w:val="o"/>
      <w:lvlJc w:val="left"/>
      <w:pPr>
        <w:ind w:left="3600" w:hanging="360"/>
      </w:pPr>
      <w:rPr>
        <w:rFonts w:ascii="Courier New" w:hAnsi="Courier New" w:cs="Courier New" w:hint="default"/>
      </w:rPr>
    </w:lvl>
    <w:lvl w:ilvl="5" w:tplc="045E0005">
      <w:start w:val="1"/>
      <w:numFmt w:val="bullet"/>
      <w:lvlText w:val=""/>
      <w:lvlJc w:val="left"/>
      <w:pPr>
        <w:ind w:left="4320" w:hanging="360"/>
      </w:pPr>
      <w:rPr>
        <w:rFonts w:ascii="Wingdings" w:hAnsi="Wingdings" w:hint="default"/>
      </w:rPr>
    </w:lvl>
    <w:lvl w:ilvl="6" w:tplc="045E0001">
      <w:start w:val="1"/>
      <w:numFmt w:val="bullet"/>
      <w:lvlText w:val=""/>
      <w:lvlJc w:val="left"/>
      <w:pPr>
        <w:ind w:left="5040" w:hanging="360"/>
      </w:pPr>
      <w:rPr>
        <w:rFonts w:ascii="Symbol" w:hAnsi="Symbol" w:hint="default"/>
      </w:rPr>
    </w:lvl>
    <w:lvl w:ilvl="7" w:tplc="045E0003">
      <w:start w:val="1"/>
      <w:numFmt w:val="bullet"/>
      <w:lvlText w:val="o"/>
      <w:lvlJc w:val="left"/>
      <w:pPr>
        <w:ind w:left="5760" w:hanging="360"/>
      </w:pPr>
      <w:rPr>
        <w:rFonts w:ascii="Courier New" w:hAnsi="Courier New" w:cs="Courier New" w:hint="default"/>
      </w:rPr>
    </w:lvl>
    <w:lvl w:ilvl="8" w:tplc="045E0005">
      <w:start w:val="1"/>
      <w:numFmt w:val="bullet"/>
      <w:lvlText w:val=""/>
      <w:lvlJc w:val="left"/>
      <w:pPr>
        <w:ind w:left="6480" w:hanging="360"/>
      </w:pPr>
      <w:rPr>
        <w:rFonts w:ascii="Wingdings" w:hAnsi="Wingdings" w:hint="default"/>
      </w:rPr>
    </w:lvl>
  </w:abstractNum>
  <w:abstractNum w:abstractNumId="19" w15:restartNumberingAfterBreak="0">
    <w:nsid w:val="726E369A"/>
    <w:multiLevelType w:val="hybridMultilevel"/>
    <w:tmpl w:val="848091AC"/>
    <w:lvl w:ilvl="0" w:tplc="F3EEB13C">
      <w:start w:val="1"/>
      <w:numFmt w:val="upperLetter"/>
      <w:lvlText w:val="%1."/>
      <w:lvlJc w:val="left"/>
      <w:pPr>
        <w:ind w:left="720" w:hanging="360"/>
      </w:pPr>
      <w:rPr>
        <w:rFonts w:hint="default"/>
        <w:b w:val="0"/>
      </w:rPr>
    </w:lvl>
    <w:lvl w:ilvl="1" w:tplc="045E0019" w:tentative="1">
      <w:start w:val="1"/>
      <w:numFmt w:val="lowerLetter"/>
      <w:lvlText w:val="%2."/>
      <w:lvlJc w:val="left"/>
      <w:pPr>
        <w:ind w:left="1440" w:hanging="360"/>
      </w:pPr>
    </w:lvl>
    <w:lvl w:ilvl="2" w:tplc="045E001B" w:tentative="1">
      <w:start w:val="1"/>
      <w:numFmt w:val="lowerRoman"/>
      <w:lvlText w:val="%3."/>
      <w:lvlJc w:val="right"/>
      <w:pPr>
        <w:ind w:left="2160" w:hanging="180"/>
      </w:pPr>
    </w:lvl>
    <w:lvl w:ilvl="3" w:tplc="045E000F" w:tentative="1">
      <w:start w:val="1"/>
      <w:numFmt w:val="decimal"/>
      <w:lvlText w:val="%4."/>
      <w:lvlJc w:val="left"/>
      <w:pPr>
        <w:ind w:left="2880" w:hanging="360"/>
      </w:pPr>
    </w:lvl>
    <w:lvl w:ilvl="4" w:tplc="045E0019" w:tentative="1">
      <w:start w:val="1"/>
      <w:numFmt w:val="lowerLetter"/>
      <w:lvlText w:val="%5."/>
      <w:lvlJc w:val="left"/>
      <w:pPr>
        <w:ind w:left="3600" w:hanging="360"/>
      </w:pPr>
    </w:lvl>
    <w:lvl w:ilvl="5" w:tplc="045E001B" w:tentative="1">
      <w:start w:val="1"/>
      <w:numFmt w:val="lowerRoman"/>
      <w:lvlText w:val="%6."/>
      <w:lvlJc w:val="right"/>
      <w:pPr>
        <w:ind w:left="4320" w:hanging="180"/>
      </w:pPr>
    </w:lvl>
    <w:lvl w:ilvl="6" w:tplc="045E000F" w:tentative="1">
      <w:start w:val="1"/>
      <w:numFmt w:val="decimal"/>
      <w:lvlText w:val="%7."/>
      <w:lvlJc w:val="left"/>
      <w:pPr>
        <w:ind w:left="5040" w:hanging="360"/>
      </w:pPr>
    </w:lvl>
    <w:lvl w:ilvl="7" w:tplc="045E0019" w:tentative="1">
      <w:start w:val="1"/>
      <w:numFmt w:val="lowerLetter"/>
      <w:lvlText w:val="%8."/>
      <w:lvlJc w:val="left"/>
      <w:pPr>
        <w:ind w:left="5760" w:hanging="360"/>
      </w:pPr>
    </w:lvl>
    <w:lvl w:ilvl="8" w:tplc="045E001B" w:tentative="1">
      <w:start w:val="1"/>
      <w:numFmt w:val="lowerRoman"/>
      <w:lvlText w:val="%9."/>
      <w:lvlJc w:val="right"/>
      <w:pPr>
        <w:ind w:left="6480" w:hanging="180"/>
      </w:pPr>
    </w:lvl>
  </w:abstractNum>
  <w:abstractNum w:abstractNumId="20" w15:restartNumberingAfterBreak="0">
    <w:nsid w:val="742575C3"/>
    <w:multiLevelType w:val="hybridMultilevel"/>
    <w:tmpl w:val="B56A4B96"/>
    <w:lvl w:ilvl="0" w:tplc="045E0001">
      <w:start w:val="1"/>
      <w:numFmt w:val="bullet"/>
      <w:lvlText w:val=""/>
      <w:lvlJc w:val="left"/>
      <w:pPr>
        <w:ind w:left="720" w:hanging="360"/>
      </w:pPr>
      <w:rPr>
        <w:rFonts w:ascii="Symbol" w:hAnsi="Symbol" w:hint="default"/>
      </w:rPr>
    </w:lvl>
    <w:lvl w:ilvl="1" w:tplc="045E0003" w:tentative="1">
      <w:start w:val="1"/>
      <w:numFmt w:val="bullet"/>
      <w:lvlText w:val="o"/>
      <w:lvlJc w:val="left"/>
      <w:pPr>
        <w:ind w:left="1440" w:hanging="360"/>
      </w:pPr>
      <w:rPr>
        <w:rFonts w:ascii="Courier New" w:hAnsi="Courier New" w:cs="Courier New" w:hint="default"/>
      </w:rPr>
    </w:lvl>
    <w:lvl w:ilvl="2" w:tplc="045E0005" w:tentative="1">
      <w:start w:val="1"/>
      <w:numFmt w:val="bullet"/>
      <w:lvlText w:val=""/>
      <w:lvlJc w:val="left"/>
      <w:pPr>
        <w:ind w:left="2160" w:hanging="360"/>
      </w:pPr>
      <w:rPr>
        <w:rFonts w:ascii="Wingdings" w:hAnsi="Wingdings" w:hint="default"/>
      </w:rPr>
    </w:lvl>
    <w:lvl w:ilvl="3" w:tplc="045E0001" w:tentative="1">
      <w:start w:val="1"/>
      <w:numFmt w:val="bullet"/>
      <w:lvlText w:val=""/>
      <w:lvlJc w:val="left"/>
      <w:pPr>
        <w:ind w:left="2880" w:hanging="360"/>
      </w:pPr>
      <w:rPr>
        <w:rFonts w:ascii="Symbol" w:hAnsi="Symbol" w:hint="default"/>
      </w:rPr>
    </w:lvl>
    <w:lvl w:ilvl="4" w:tplc="045E0003" w:tentative="1">
      <w:start w:val="1"/>
      <w:numFmt w:val="bullet"/>
      <w:lvlText w:val="o"/>
      <w:lvlJc w:val="left"/>
      <w:pPr>
        <w:ind w:left="3600" w:hanging="360"/>
      </w:pPr>
      <w:rPr>
        <w:rFonts w:ascii="Courier New" w:hAnsi="Courier New" w:cs="Courier New" w:hint="default"/>
      </w:rPr>
    </w:lvl>
    <w:lvl w:ilvl="5" w:tplc="045E0005" w:tentative="1">
      <w:start w:val="1"/>
      <w:numFmt w:val="bullet"/>
      <w:lvlText w:val=""/>
      <w:lvlJc w:val="left"/>
      <w:pPr>
        <w:ind w:left="4320" w:hanging="360"/>
      </w:pPr>
      <w:rPr>
        <w:rFonts w:ascii="Wingdings" w:hAnsi="Wingdings" w:hint="default"/>
      </w:rPr>
    </w:lvl>
    <w:lvl w:ilvl="6" w:tplc="045E0001" w:tentative="1">
      <w:start w:val="1"/>
      <w:numFmt w:val="bullet"/>
      <w:lvlText w:val=""/>
      <w:lvlJc w:val="left"/>
      <w:pPr>
        <w:ind w:left="5040" w:hanging="360"/>
      </w:pPr>
      <w:rPr>
        <w:rFonts w:ascii="Symbol" w:hAnsi="Symbol" w:hint="default"/>
      </w:rPr>
    </w:lvl>
    <w:lvl w:ilvl="7" w:tplc="045E0003" w:tentative="1">
      <w:start w:val="1"/>
      <w:numFmt w:val="bullet"/>
      <w:lvlText w:val="o"/>
      <w:lvlJc w:val="left"/>
      <w:pPr>
        <w:ind w:left="5760" w:hanging="360"/>
      </w:pPr>
      <w:rPr>
        <w:rFonts w:ascii="Courier New" w:hAnsi="Courier New" w:cs="Courier New" w:hint="default"/>
      </w:rPr>
    </w:lvl>
    <w:lvl w:ilvl="8" w:tplc="045E0005" w:tentative="1">
      <w:start w:val="1"/>
      <w:numFmt w:val="bullet"/>
      <w:lvlText w:val=""/>
      <w:lvlJc w:val="left"/>
      <w:pPr>
        <w:ind w:left="6480" w:hanging="360"/>
      </w:pPr>
      <w:rPr>
        <w:rFonts w:ascii="Wingdings" w:hAnsi="Wingdings" w:hint="default"/>
      </w:rPr>
    </w:lvl>
  </w:abstractNum>
  <w:abstractNum w:abstractNumId="21" w15:restartNumberingAfterBreak="0">
    <w:nsid w:val="7A0A3545"/>
    <w:multiLevelType w:val="multilevel"/>
    <w:tmpl w:val="5728281E"/>
    <w:lvl w:ilvl="0">
      <w:start w:val="4"/>
      <w:numFmt w:val="decimal"/>
      <w:lvlText w:val="%1"/>
      <w:lvlJc w:val="left"/>
      <w:pPr>
        <w:ind w:left="720" w:hanging="360"/>
      </w:pPr>
      <w:rPr>
        <w:rFonts w:hint="default"/>
        <w:b/>
        <w:color w:val="000000"/>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2"/>
  </w:num>
  <w:num w:numId="2">
    <w:abstractNumId w:val="1"/>
  </w:num>
  <w:num w:numId="3">
    <w:abstractNumId w:val="20"/>
  </w:num>
  <w:num w:numId="4">
    <w:abstractNumId w:val="0"/>
  </w:num>
  <w:num w:numId="5">
    <w:abstractNumId w:val="11"/>
  </w:num>
  <w:num w:numId="6">
    <w:abstractNumId w:val="7"/>
  </w:num>
  <w:num w:numId="7">
    <w:abstractNumId w:val="13"/>
  </w:num>
  <w:num w:numId="8">
    <w:abstractNumId w:val="2"/>
  </w:num>
  <w:num w:numId="9">
    <w:abstractNumId w:val="3"/>
  </w:num>
  <w:num w:numId="10">
    <w:abstractNumId w:val="14"/>
    <w:lvlOverride w:ilvl="0">
      <w:startOverride w:val="5"/>
    </w:lvlOverride>
  </w:num>
  <w:num w:numId="11">
    <w:abstractNumId w:val="12"/>
  </w:num>
  <w:num w:numId="12">
    <w:abstractNumId w:val="12"/>
    <w:lvlOverride w:ilvl="0">
      <w:startOverride w:val="4"/>
    </w:lvlOverride>
  </w:num>
  <w:num w:numId="13">
    <w:abstractNumId w:val="9"/>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5"/>
  </w:num>
  <w:num w:numId="17">
    <w:abstractNumId w:val="19"/>
  </w:num>
  <w:num w:numId="18">
    <w:abstractNumId w:val="1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F953C3"/>
    <w:rsid w:val="00002981"/>
    <w:rsid w:val="0001754B"/>
    <w:rsid w:val="00034B75"/>
    <w:rsid w:val="0004147A"/>
    <w:rsid w:val="0007304F"/>
    <w:rsid w:val="0009289C"/>
    <w:rsid w:val="00095352"/>
    <w:rsid w:val="000C3690"/>
    <w:rsid w:val="000E08F1"/>
    <w:rsid w:val="001043EF"/>
    <w:rsid w:val="00156AE9"/>
    <w:rsid w:val="001751D3"/>
    <w:rsid w:val="00183F43"/>
    <w:rsid w:val="001911D7"/>
    <w:rsid w:val="001F355D"/>
    <w:rsid w:val="001F50E1"/>
    <w:rsid w:val="00200BB6"/>
    <w:rsid w:val="002545D2"/>
    <w:rsid w:val="00255409"/>
    <w:rsid w:val="002855E5"/>
    <w:rsid w:val="00296AF0"/>
    <w:rsid w:val="002974F2"/>
    <w:rsid w:val="002A2D94"/>
    <w:rsid w:val="002F34C0"/>
    <w:rsid w:val="002F4D1C"/>
    <w:rsid w:val="003027CC"/>
    <w:rsid w:val="00307731"/>
    <w:rsid w:val="00307E50"/>
    <w:rsid w:val="00321201"/>
    <w:rsid w:val="00330959"/>
    <w:rsid w:val="003328B4"/>
    <w:rsid w:val="00333287"/>
    <w:rsid w:val="00341834"/>
    <w:rsid w:val="00363A55"/>
    <w:rsid w:val="003723E2"/>
    <w:rsid w:val="00377E60"/>
    <w:rsid w:val="00383F49"/>
    <w:rsid w:val="00394DDE"/>
    <w:rsid w:val="003B6B93"/>
    <w:rsid w:val="003C0EA6"/>
    <w:rsid w:val="003C1A9E"/>
    <w:rsid w:val="0041422D"/>
    <w:rsid w:val="00414BD4"/>
    <w:rsid w:val="0042558B"/>
    <w:rsid w:val="00444399"/>
    <w:rsid w:val="00445F69"/>
    <w:rsid w:val="00454012"/>
    <w:rsid w:val="004600E0"/>
    <w:rsid w:val="00465EE7"/>
    <w:rsid w:val="004B1317"/>
    <w:rsid w:val="004B1680"/>
    <w:rsid w:val="004C1A89"/>
    <w:rsid w:val="004F608A"/>
    <w:rsid w:val="00504FA7"/>
    <w:rsid w:val="005233FF"/>
    <w:rsid w:val="0054108A"/>
    <w:rsid w:val="00542E7D"/>
    <w:rsid w:val="00567CD8"/>
    <w:rsid w:val="0057151A"/>
    <w:rsid w:val="00576C67"/>
    <w:rsid w:val="0059779D"/>
    <w:rsid w:val="005C3D06"/>
    <w:rsid w:val="005C6FA3"/>
    <w:rsid w:val="005D0B4F"/>
    <w:rsid w:val="005D6305"/>
    <w:rsid w:val="005F3C2A"/>
    <w:rsid w:val="0061306A"/>
    <w:rsid w:val="00616523"/>
    <w:rsid w:val="00656B25"/>
    <w:rsid w:val="0066665B"/>
    <w:rsid w:val="0066714B"/>
    <w:rsid w:val="0067129C"/>
    <w:rsid w:val="006731B3"/>
    <w:rsid w:val="006844FF"/>
    <w:rsid w:val="006A7205"/>
    <w:rsid w:val="006C27D6"/>
    <w:rsid w:val="006F41E3"/>
    <w:rsid w:val="006F55FA"/>
    <w:rsid w:val="00735FB4"/>
    <w:rsid w:val="007447C3"/>
    <w:rsid w:val="00753C59"/>
    <w:rsid w:val="00764040"/>
    <w:rsid w:val="00781CD5"/>
    <w:rsid w:val="00793458"/>
    <w:rsid w:val="007A5ECE"/>
    <w:rsid w:val="007E5D00"/>
    <w:rsid w:val="008169EA"/>
    <w:rsid w:val="00821365"/>
    <w:rsid w:val="00821D3E"/>
    <w:rsid w:val="00825D49"/>
    <w:rsid w:val="0088036B"/>
    <w:rsid w:val="00884C84"/>
    <w:rsid w:val="008964EF"/>
    <w:rsid w:val="008A075F"/>
    <w:rsid w:val="00926E13"/>
    <w:rsid w:val="0093486F"/>
    <w:rsid w:val="009409F6"/>
    <w:rsid w:val="00966827"/>
    <w:rsid w:val="00976386"/>
    <w:rsid w:val="00985059"/>
    <w:rsid w:val="00987BAB"/>
    <w:rsid w:val="009B5AAC"/>
    <w:rsid w:val="009F305F"/>
    <w:rsid w:val="009F3B50"/>
    <w:rsid w:val="009F7D23"/>
    <w:rsid w:val="00A0226F"/>
    <w:rsid w:val="00A230CB"/>
    <w:rsid w:val="00A3185F"/>
    <w:rsid w:val="00A562A9"/>
    <w:rsid w:val="00A75C29"/>
    <w:rsid w:val="00A86563"/>
    <w:rsid w:val="00AA3206"/>
    <w:rsid w:val="00AA61AB"/>
    <w:rsid w:val="00AE3335"/>
    <w:rsid w:val="00AE5E66"/>
    <w:rsid w:val="00B22F5C"/>
    <w:rsid w:val="00B238D1"/>
    <w:rsid w:val="00B40A6F"/>
    <w:rsid w:val="00B467B3"/>
    <w:rsid w:val="00B470CA"/>
    <w:rsid w:val="00B85C21"/>
    <w:rsid w:val="00BC352E"/>
    <w:rsid w:val="00BC782B"/>
    <w:rsid w:val="00BD5BA8"/>
    <w:rsid w:val="00BD6C82"/>
    <w:rsid w:val="00BF017C"/>
    <w:rsid w:val="00BF23A1"/>
    <w:rsid w:val="00BF26C0"/>
    <w:rsid w:val="00BF271E"/>
    <w:rsid w:val="00BF4792"/>
    <w:rsid w:val="00C05937"/>
    <w:rsid w:val="00C07BB7"/>
    <w:rsid w:val="00C331E9"/>
    <w:rsid w:val="00C556B2"/>
    <w:rsid w:val="00C62A42"/>
    <w:rsid w:val="00CB4995"/>
    <w:rsid w:val="00CD2DF9"/>
    <w:rsid w:val="00CE26B8"/>
    <w:rsid w:val="00CF11E0"/>
    <w:rsid w:val="00D6724A"/>
    <w:rsid w:val="00D75796"/>
    <w:rsid w:val="00D91E13"/>
    <w:rsid w:val="00DC71F9"/>
    <w:rsid w:val="00DC7739"/>
    <w:rsid w:val="00E0581F"/>
    <w:rsid w:val="00E113CB"/>
    <w:rsid w:val="00E20A06"/>
    <w:rsid w:val="00E26D90"/>
    <w:rsid w:val="00E35797"/>
    <w:rsid w:val="00E53BC0"/>
    <w:rsid w:val="00E55A5E"/>
    <w:rsid w:val="00E6166A"/>
    <w:rsid w:val="00E6215C"/>
    <w:rsid w:val="00EB68A5"/>
    <w:rsid w:val="00ED53CB"/>
    <w:rsid w:val="00EF08F5"/>
    <w:rsid w:val="00F0222A"/>
    <w:rsid w:val="00F345AE"/>
    <w:rsid w:val="00F729EC"/>
    <w:rsid w:val="00F84FED"/>
    <w:rsid w:val="00F85152"/>
    <w:rsid w:val="00F86166"/>
    <w:rsid w:val="00F94566"/>
    <w:rsid w:val="00F953C3"/>
    <w:rsid w:val="00FB3FEC"/>
    <w:rsid w:val="00FC0D08"/>
    <w:rsid w:val="00FD7362"/>
    <w:rsid w:val="00FE7536"/>
    <w:rsid w:val="00FF03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5F84E489"/>
  <w15:docId w15:val="{1325CA0D-2507-4D93-9405-AF3137BE5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2"/>
        <w:lang w:val="am-E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3C3"/>
    <w:rPr>
      <w:sz w:val="22"/>
    </w:rPr>
  </w:style>
  <w:style w:type="paragraph" w:styleId="Heading1">
    <w:name w:val="heading 1"/>
    <w:basedOn w:val="Normal"/>
    <w:next w:val="Normal"/>
    <w:link w:val="Heading1Char"/>
    <w:autoRedefine/>
    <w:uiPriority w:val="9"/>
    <w:qFormat/>
    <w:rsid w:val="00200BB6"/>
    <w:pPr>
      <w:keepNext/>
      <w:keepLines/>
      <w:spacing w:before="240" w:after="0" w:line="360" w:lineRule="auto"/>
      <w:ind w:left="720"/>
      <w:jc w:val="center"/>
      <w:outlineLvl w:val="0"/>
    </w:pPr>
    <w:rPr>
      <w:rFonts w:eastAsiaTheme="majorEastAsia" w:cstheme="majorBidi"/>
      <w:b/>
      <w:sz w:val="32"/>
      <w:szCs w:val="32"/>
    </w:rPr>
  </w:style>
  <w:style w:type="paragraph" w:styleId="Heading2">
    <w:name w:val="heading 2"/>
    <w:basedOn w:val="Normal"/>
    <w:next w:val="Normal"/>
    <w:link w:val="Heading2Char"/>
    <w:autoRedefine/>
    <w:uiPriority w:val="9"/>
    <w:qFormat/>
    <w:rsid w:val="00383F49"/>
    <w:pPr>
      <w:keepNext/>
      <w:keepLines/>
      <w:numPr>
        <w:ilvl w:val="1"/>
        <w:numId w:val="11"/>
      </w:numPr>
      <w:spacing w:after="0" w:line="360" w:lineRule="auto"/>
      <w:outlineLvl w:val="1"/>
    </w:pPr>
    <w:rPr>
      <w:rFonts w:eastAsiaTheme="majorEastAsia" w:cstheme="majorBidi"/>
      <w:b/>
      <w:sz w:val="24"/>
      <w:szCs w:val="24"/>
      <w:lang w:val="en-US"/>
    </w:rPr>
  </w:style>
  <w:style w:type="paragraph" w:styleId="Heading3">
    <w:name w:val="heading 3"/>
    <w:basedOn w:val="Normal"/>
    <w:next w:val="Normal"/>
    <w:link w:val="Heading3Char"/>
    <w:autoRedefine/>
    <w:uiPriority w:val="9"/>
    <w:unhideWhenUsed/>
    <w:qFormat/>
    <w:rsid w:val="00F953C3"/>
    <w:pPr>
      <w:keepNext/>
      <w:keepLines/>
      <w:spacing w:before="40" w:after="240"/>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04147A"/>
    <w:pPr>
      <w:keepNext/>
      <w:keepLines/>
      <w:spacing w:before="40" w:after="0" w:line="360" w:lineRule="auto"/>
      <w:outlineLvl w:val="3"/>
    </w:pPr>
    <w:rPr>
      <w:rFonts w:eastAsiaTheme="majorEastAsia" w:cstheme="majorBidi"/>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0BB6"/>
    <w:rPr>
      <w:rFonts w:eastAsiaTheme="majorEastAsia" w:cstheme="majorBidi"/>
      <w:b/>
      <w:sz w:val="32"/>
      <w:szCs w:val="32"/>
    </w:rPr>
  </w:style>
  <w:style w:type="character" w:customStyle="1" w:styleId="Heading2Char">
    <w:name w:val="Heading 2 Char"/>
    <w:basedOn w:val="DefaultParagraphFont"/>
    <w:link w:val="Heading2"/>
    <w:uiPriority w:val="9"/>
    <w:rsid w:val="00383F49"/>
    <w:rPr>
      <w:rFonts w:eastAsiaTheme="majorEastAsia" w:cstheme="majorBidi"/>
      <w:b/>
      <w:szCs w:val="24"/>
      <w:lang w:val="en-US"/>
    </w:rPr>
  </w:style>
  <w:style w:type="character" w:customStyle="1" w:styleId="Heading3Char">
    <w:name w:val="Heading 3 Char"/>
    <w:basedOn w:val="DefaultParagraphFont"/>
    <w:link w:val="Heading3"/>
    <w:uiPriority w:val="9"/>
    <w:rsid w:val="00F953C3"/>
    <w:rPr>
      <w:rFonts w:eastAsiaTheme="majorEastAsia" w:cstheme="majorBidi"/>
      <w:b/>
      <w:szCs w:val="24"/>
    </w:rPr>
  </w:style>
  <w:style w:type="character" w:customStyle="1" w:styleId="fontstyle01">
    <w:name w:val="fontstyle01"/>
    <w:basedOn w:val="DefaultParagraphFont"/>
    <w:rsid w:val="00F953C3"/>
    <w:rPr>
      <w:rFonts w:ascii="TimesNewRoman" w:hAnsi="TimesNewRoman" w:hint="default"/>
      <w:b w:val="0"/>
      <w:bCs w:val="0"/>
      <w:i w:val="0"/>
      <w:iCs w:val="0"/>
      <w:color w:val="000000"/>
      <w:sz w:val="24"/>
      <w:szCs w:val="24"/>
    </w:rPr>
  </w:style>
  <w:style w:type="character" w:customStyle="1" w:styleId="fontstyle31">
    <w:name w:val="fontstyle31"/>
    <w:basedOn w:val="DefaultParagraphFont"/>
    <w:rsid w:val="00F953C3"/>
    <w:rPr>
      <w:rFonts w:ascii="TimesNewRoman" w:hAnsi="TimesNewRoman" w:hint="default"/>
      <w:b/>
      <w:bCs/>
      <w:i w:val="0"/>
      <w:iCs w:val="0"/>
      <w:color w:val="000000"/>
      <w:sz w:val="24"/>
      <w:szCs w:val="24"/>
    </w:rPr>
  </w:style>
  <w:style w:type="paragraph" w:styleId="ListParagraph">
    <w:name w:val="List Paragraph"/>
    <w:basedOn w:val="Normal"/>
    <w:uiPriority w:val="34"/>
    <w:qFormat/>
    <w:rsid w:val="00F953C3"/>
    <w:pPr>
      <w:ind w:left="720"/>
      <w:contextualSpacing/>
    </w:pPr>
  </w:style>
  <w:style w:type="paragraph" w:styleId="Bibliography">
    <w:name w:val="Bibliography"/>
    <w:basedOn w:val="Normal"/>
    <w:next w:val="Normal"/>
    <w:uiPriority w:val="37"/>
    <w:unhideWhenUsed/>
    <w:rsid w:val="00F953C3"/>
  </w:style>
  <w:style w:type="paragraph" w:styleId="TOCHeading">
    <w:name w:val="TOC Heading"/>
    <w:basedOn w:val="Heading1"/>
    <w:next w:val="Normal"/>
    <w:uiPriority w:val="39"/>
    <w:unhideWhenUsed/>
    <w:qFormat/>
    <w:rsid w:val="00F953C3"/>
    <w:pPr>
      <w:spacing w:line="259" w:lineRule="auto"/>
      <w:jc w:val="left"/>
      <w:outlineLvl w:val="9"/>
    </w:pPr>
    <w:rPr>
      <w:rFonts w:asciiTheme="majorHAnsi" w:hAnsiTheme="majorHAnsi"/>
      <w:b w:val="0"/>
      <w:color w:val="2E74B5" w:themeColor="accent1" w:themeShade="BF"/>
      <w:lang w:val="en-US"/>
    </w:rPr>
  </w:style>
  <w:style w:type="paragraph" w:styleId="TOC1">
    <w:name w:val="toc 1"/>
    <w:basedOn w:val="Normal"/>
    <w:next w:val="Normal"/>
    <w:autoRedefine/>
    <w:uiPriority w:val="39"/>
    <w:unhideWhenUsed/>
    <w:rsid w:val="00F953C3"/>
    <w:pPr>
      <w:spacing w:after="100"/>
    </w:pPr>
  </w:style>
  <w:style w:type="paragraph" w:styleId="TOC2">
    <w:name w:val="toc 2"/>
    <w:basedOn w:val="Normal"/>
    <w:next w:val="Normal"/>
    <w:autoRedefine/>
    <w:uiPriority w:val="39"/>
    <w:unhideWhenUsed/>
    <w:rsid w:val="00F953C3"/>
    <w:pPr>
      <w:spacing w:after="100"/>
      <w:ind w:left="220"/>
    </w:pPr>
  </w:style>
  <w:style w:type="paragraph" w:styleId="TOC3">
    <w:name w:val="toc 3"/>
    <w:basedOn w:val="Normal"/>
    <w:next w:val="Normal"/>
    <w:autoRedefine/>
    <w:uiPriority w:val="39"/>
    <w:unhideWhenUsed/>
    <w:rsid w:val="00F953C3"/>
    <w:pPr>
      <w:spacing w:after="100"/>
      <w:ind w:left="440"/>
    </w:pPr>
  </w:style>
  <w:style w:type="character" w:styleId="Hyperlink">
    <w:name w:val="Hyperlink"/>
    <w:basedOn w:val="DefaultParagraphFont"/>
    <w:uiPriority w:val="99"/>
    <w:unhideWhenUsed/>
    <w:rsid w:val="00F953C3"/>
    <w:rPr>
      <w:color w:val="0563C1" w:themeColor="hyperlink"/>
      <w:u w:val="single"/>
    </w:rPr>
  </w:style>
  <w:style w:type="paragraph" w:styleId="Header">
    <w:name w:val="header"/>
    <w:basedOn w:val="Normal"/>
    <w:link w:val="HeaderChar"/>
    <w:uiPriority w:val="99"/>
    <w:unhideWhenUsed/>
    <w:rsid w:val="00F953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3C3"/>
    <w:rPr>
      <w:sz w:val="22"/>
    </w:rPr>
  </w:style>
  <w:style w:type="paragraph" w:styleId="Footer">
    <w:name w:val="footer"/>
    <w:basedOn w:val="Normal"/>
    <w:link w:val="FooterChar"/>
    <w:uiPriority w:val="99"/>
    <w:unhideWhenUsed/>
    <w:rsid w:val="00F953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3C3"/>
    <w:rPr>
      <w:sz w:val="22"/>
    </w:rPr>
  </w:style>
  <w:style w:type="character" w:customStyle="1" w:styleId="Heading4Char">
    <w:name w:val="Heading 4 Char"/>
    <w:basedOn w:val="DefaultParagraphFont"/>
    <w:link w:val="Heading4"/>
    <w:uiPriority w:val="9"/>
    <w:rsid w:val="0004147A"/>
    <w:rPr>
      <w:rFonts w:eastAsiaTheme="majorEastAsia" w:cstheme="majorBidi"/>
      <w:b/>
      <w:iCs/>
    </w:rPr>
  </w:style>
  <w:style w:type="paragraph" w:styleId="Caption">
    <w:name w:val="caption"/>
    <w:basedOn w:val="Normal"/>
    <w:next w:val="Normal"/>
    <w:uiPriority w:val="35"/>
    <w:unhideWhenUsed/>
    <w:qFormat/>
    <w:rsid w:val="0004147A"/>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04147A"/>
    <w:pPr>
      <w:spacing w:before="240" w:after="240" w:line="480" w:lineRule="auto"/>
      <w:jc w:val="both"/>
    </w:pPr>
  </w:style>
  <w:style w:type="paragraph" w:styleId="Title">
    <w:name w:val="Title"/>
    <w:basedOn w:val="Normal"/>
    <w:next w:val="Normal"/>
    <w:link w:val="TitleChar"/>
    <w:uiPriority w:val="10"/>
    <w:qFormat/>
    <w:rsid w:val="000414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147A"/>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041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semiHidden/>
    <w:rsid w:val="0004147A"/>
    <w:rPr>
      <w:sz w:val="20"/>
      <w:szCs w:val="20"/>
    </w:rPr>
  </w:style>
  <w:style w:type="paragraph" w:styleId="FootnoteText">
    <w:name w:val="footnote text"/>
    <w:basedOn w:val="Normal"/>
    <w:link w:val="FootnoteTextChar"/>
    <w:uiPriority w:val="99"/>
    <w:semiHidden/>
    <w:unhideWhenUsed/>
    <w:rsid w:val="0004147A"/>
    <w:pPr>
      <w:spacing w:after="0" w:line="240" w:lineRule="auto"/>
      <w:jc w:val="both"/>
    </w:pPr>
    <w:rPr>
      <w:sz w:val="20"/>
      <w:szCs w:val="20"/>
    </w:rPr>
  </w:style>
  <w:style w:type="character" w:customStyle="1" w:styleId="FootnoteTextChar1">
    <w:name w:val="Footnote Text Char1"/>
    <w:basedOn w:val="DefaultParagraphFont"/>
    <w:uiPriority w:val="99"/>
    <w:semiHidden/>
    <w:rsid w:val="0004147A"/>
    <w:rPr>
      <w:sz w:val="20"/>
      <w:szCs w:val="20"/>
    </w:rPr>
  </w:style>
  <w:style w:type="paragraph" w:customStyle="1" w:styleId="Style1">
    <w:name w:val="Style1"/>
    <w:basedOn w:val="Heading2"/>
    <w:link w:val="Style1Char"/>
    <w:qFormat/>
    <w:rsid w:val="0004147A"/>
    <w:pPr>
      <w:numPr>
        <w:ilvl w:val="2"/>
        <w:numId w:val="6"/>
      </w:numPr>
      <w:jc w:val="both"/>
    </w:pPr>
    <w:rPr>
      <w:b w:val="0"/>
      <w:sz w:val="18"/>
    </w:rPr>
  </w:style>
  <w:style w:type="character" w:customStyle="1" w:styleId="Style1Char">
    <w:name w:val="Style1 Char"/>
    <w:basedOn w:val="Heading2Char"/>
    <w:link w:val="Style1"/>
    <w:rsid w:val="0004147A"/>
    <w:rPr>
      <w:rFonts w:eastAsiaTheme="majorEastAsia" w:cstheme="majorBidi"/>
      <w:b w:val="0"/>
      <w:sz w:val="18"/>
      <w:szCs w:val="24"/>
      <w:lang w:val="en-US"/>
    </w:rPr>
  </w:style>
  <w:style w:type="paragraph" w:customStyle="1" w:styleId="Style2">
    <w:name w:val="Style2"/>
    <w:basedOn w:val="Heading2"/>
    <w:link w:val="Style2Char"/>
    <w:qFormat/>
    <w:rsid w:val="0004147A"/>
    <w:pPr>
      <w:numPr>
        <w:ilvl w:val="0"/>
        <w:numId w:val="0"/>
      </w:numPr>
      <w:ind w:left="1530" w:hanging="360"/>
      <w:jc w:val="both"/>
    </w:pPr>
  </w:style>
  <w:style w:type="character" w:customStyle="1" w:styleId="Style2Char">
    <w:name w:val="Style2 Char"/>
    <w:basedOn w:val="Heading2Char"/>
    <w:link w:val="Style2"/>
    <w:rsid w:val="0004147A"/>
    <w:rPr>
      <w:rFonts w:eastAsiaTheme="majorEastAsia" w:cstheme="majorBidi"/>
      <w:b/>
      <w:szCs w:val="24"/>
      <w:lang w:val="en-US"/>
    </w:rPr>
  </w:style>
  <w:style w:type="paragraph" w:customStyle="1" w:styleId="Default">
    <w:name w:val="Default"/>
    <w:rsid w:val="0004147A"/>
    <w:pPr>
      <w:autoSpaceDE w:val="0"/>
      <w:autoSpaceDN w:val="0"/>
      <w:adjustRightInd w:val="0"/>
      <w:spacing w:after="0" w:line="240" w:lineRule="auto"/>
    </w:pPr>
    <w:rPr>
      <w:rFonts w:ascii="Bookman Old Style" w:hAnsi="Bookman Old Style" w:cs="Bookman Old Style"/>
      <w:color w:val="000000"/>
      <w:szCs w:val="24"/>
      <w:lang w:val="en-US"/>
    </w:rPr>
  </w:style>
  <w:style w:type="paragraph" w:customStyle="1" w:styleId="Body1">
    <w:name w:val="Body 1"/>
    <w:rsid w:val="0004147A"/>
    <w:pPr>
      <w:spacing w:after="0" w:line="240" w:lineRule="auto"/>
      <w:outlineLvl w:val="0"/>
    </w:pPr>
    <w:rPr>
      <w:rFonts w:ascii="Arial" w:eastAsia="Arial Unicode MS" w:hAnsi="Arial" w:cs="Arial"/>
      <w:color w:val="000000"/>
      <w:szCs w:val="24"/>
      <w:u w:color="000000"/>
      <w:lang w:val="en-US"/>
    </w:rPr>
  </w:style>
  <w:style w:type="character" w:customStyle="1" w:styleId="word">
    <w:name w:val="word"/>
    <w:basedOn w:val="DefaultParagraphFont"/>
    <w:rsid w:val="0004147A"/>
  </w:style>
  <w:style w:type="character" w:customStyle="1" w:styleId="fontstyle21">
    <w:name w:val="fontstyle21"/>
    <w:basedOn w:val="DefaultParagraphFont"/>
    <w:rsid w:val="0004147A"/>
    <w:rPr>
      <w:rFonts w:ascii="TimesNewRoman" w:hAnsi="TimesNewRoman" w:hint="default"/>
      <w:b w:val="0"/>
      <w:bCs w:val="0"/>
      <w:i w:val="0"/>
      <w:iCs w:val="0"/>
      <w:color w:val="000000"/>
      <w:sz w:val="24"/>
      <w:szCs w:val="24"/>
    </w:rPr>
  </w:style>
  <w:style w:type="character" w:customStyle="1" w:styleId="BalloonTextChar">
    <w:name w:val="Balloon Text Char"/>
    <w:basedOn w:val="DefaultParagraphFont"/>
    <w:link w:val="BalloonText"/>
    <w:uiPriority w:val="99"/>
    <w:semiHidden/>
    <w:rsid w:val="0004147A"/>
    <w:rPr>
      <w:rFonts w:ascii="Tahoma" w:hAnsi="Tahoma" w:cs="Tahoma"/>
      <w:sz w:val="16"/>
      <w:szCs w:val="16"/>
    </w:rPr>
  </w:style>
  <w:style w:type="paragraph" w:styleId="BalloonText">
    <w:name w:val="Balloon Text"/>
    <w:basedOn w:val="Normal"/>
    <w:link w:val="BalloonTextChar"/>
    <w:uiPriority w:val="99"/>
    <w:semiHidden/>
    <w:unhideWhenUsed/>
    <w:rsid w:val="0004147A"/>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0414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5014">
      <w:bodyDiv w:val="1"/>
      <w:marLeft w:val="0"/>
      <w:marRight w:val="0"/>
      <w:marTop w:val="0"/>
      <w:marBottom w:val="0"/>
      <w:divBdr>
        <w:top w:val="none" w:sz="0" w:space="0" w:color="auto"/>
        <w:left w:val="none" w:sz="0" w:space="0" w:color="auto"/>
        <w:bottom w:val="none" w:sz="0" w:space="0" w:color="auto"/>
        <w:right w:val="none" w:sz="0" w:space="0" w:color="auto"/>
      </w:divBdr>
    </w:div>
    <w:div w:id="42292165">
      <w:bodyDiv w:val="1"/>
      <w:marLeft w:val="0"/>
      <w:marRight w:val="0"/>
      <w:marTop w:val="0"/>
      <w:marBottom w:val="0"/>
      <w:divBdr>
        <w:top w:val="none" w:sz="0" w:space="0" w:color="auto"/>
        <w:left w:val="none" w:sz="0" w:space="0" w:color="auto"/>
        <w:bottom w:val="none" w:sz="0" w:space="0" w:color="auto"/>
        <w:right w:val="none" w:sz="0" w:space="0" w:color="auto"/>
      </w:divBdr>
    </w:div>
    <w:div w:id="42753540">
      <w:bodyDiv w:val="1"/>
      <w:marLeft w:val="0"/>
      <w:marRight w:val="0"/>
      <w:marTop w:val="0"/>
      <w:marBottom w:val="0"/>
      <w:divBdr>
        <w:top w:val="none" w:sz="0" w:space="0" w:color="auto"/>
        <w:left w:val="none" w:sz="0" w:space="0" w:color="auto"/>
        <w:bottom w:val="none" w:sz="0" w:space="0" w:color="auto"/>
        <w:right w:val="none" w:sz="0" w:space="0" w:color="auto"/>
      </w:divBdr>
    </w:div>
    <w:div w:id="60836207">
      <w:bodyDiv w:val="1"/>
      <w:marLeft w:val="0"/>
      <w:marRight w:val="0"/>
      <w:marTop w:val="0"/>
      <w:marBottom w:val="0"/>
      <w:divBdr>
        <w:top w:val="none" w:sz="0" w:space="0" w:color="auto"/>
        <w:left w:val="none" w:sz="0" w:space="0" w:color="auto"/>
        <w:bottom w:val="none" w:sz="0" w:space="0" w:color="auto"/>
        <w:right w:val="none" w:sz="0" w:space="0" w:color="auto"/>
      </w:divBdr>
    </w:div>
    <w:div w:id="64618807">
      <w:bodyDiv w:val="1"/>
      <w:marLeft w:val="0"/>
      <w:marRight w:val="0"/>
      <w:marTop w:val="0"/>
      <w:marBottom w:val="0"/>
      <w:divBdr>
        <w:top w:val="none" w:sz="0" w:space="0" w:color="auto"/>
        <w:left w:val="none" w:sz="0" w:space="0" w:color="auto"/>
        <w:bottom w:val="none" w:sz="0" w:space="0" w:color="auto"/>
        <w:right w:val="none" w:sz="0" w:space="0" w:color="auto"/>
      </w:divBdr>
    </w:div>
    <w:div w:id="77143205">
      <w:bodyDiv w:val="1"/>
      <w:marLeft w:val="0"/>
      <w:marRight w:val="0"/>
      <w:marTop w:val="0"/>
      <w:marBottom w:val="0"/>
      <w:divBdr>
        <w:top w:val="none" w:sz="0" w:space="0" w:color="auto"/>
        <w:left w:val="none" w:sz="0" w:space="0" w:color="auto"/>
        <w:bottom w:val="none" w:sz="0" w:space="0" w:color="auto"/>
        <w:right w:val="none" w:sz="0" w:space="0" w:color="auto"/>
      </w:divBdr>
    </w:div>
    <w:div w:id="85156812">
      <w:bodyDiv w:val="1"/>
      <w:marLeft w:val="0"/>
      <w:marRight w:val="0"/>
      <w:marTop w:val="0"/>
      <w:marBottom w:val="0"/>
      <w:divBdr>
        <w:top w:val="none" w:sz="0" w:space="0" w:color="auto"/>
        <w:left w:val="none" w:sz="0" w:space="0" w:color="auto"/>
        <w:bottom w:val="none" w:sz="0" w:space="0" w:color="auto"/>
        <w:right w:val="none" w:sz="0" w:space="0" w:color="auto"/>
      </w:divBdr>
    </w:div>
    <w:div w:id="134839638">
      <w:bodyDiv w:val="1"/>
      <w:marLeft w:val="0"/>
      <w:marRight w:val="0"/>
      <w:marTop w:val="0"/>
      <w:marBottom w:val="0"/>
      <w:divBdr>
        <w:top w:val="none" w:sz="0" w:space="0" w:color="auto"/>
        <w:left w:val="none" w:sz="0" w:space="0" w:color="auto"/>
        <w:bottom w:val="none" w:sz="0" w:space="0" w:color="auto"/>
        <w:right w:val="none" w:sz="0" w:space="0" w:color="auto"/>
      </w:divBdr>
    </w:div>
    <w:div w:id="158543210">
      <w:bodyDiv w:val="1"/>
      <w:marLeft w:val="0"/>
      <w:marRight w:val="0"/>
      <w:marTop w:val="0"/>
      <w:marBottom w:val="0"/>
      <w:divBdr>
        <w:top w:val="none" w:sz="0" w:space="0" w:color="auto"/>
        <w:left w:val="none" w:sz="0" w:space="0" w:color="auto"/>
        <w:bottom w:val="none" w:sz="0" w:space="0" w:color="auto"/>
        <w:right w:val="none" w:sz="0" w:space="0" w:color="auto"/>
      </w:divBdr>
    </w:div>
    <w:div w:id="164129189">
      <w:bodyDiv w:val="1"/>
      <w:marLeft w:val="0"/>
      <w:marRight w:val="0"/>
      <w:marTop w:val="0"/>
      <w:marBottom w:val="0"/>
      <w:divBdr>
        <w:top w:val="none" w:sz="0" w:space="0" w:color="auto"/>
        <w:left w:val="none" w:sz="0" w:space="0" w:color="auto"/>
        <w:bottom w:val="none" w:sz="0" w:space="0" w:color="auto"/>
        <w:right w:val="none" w:sz="0" w:space="0" w:color="auto"/>
      </w:divBdr>
    </w:div>
    <w:div w:id="207494918">
      <w:bodyDiv w:val="1"/>
      <w:marLeft w:val="0"/>
      <w:marRight w:val="0"/>
      <w:marTop w:val="0"/>
      <w:marBottom w:val="0"/>
      <w:divBdr>
        <w:top w:val="none" w:sz="0" w:space="0" w:color="auto"/>
        <w:left w:val="none" w:sz="0" w:space="0" w:color="auto"/>
        <w:bottom w:val="none" w:sz="0" w:space="0" w:color="auto"/>
        <w:right w:val="none" w:sz="0" w:space="0" w:color="auto"/>
      </w:divBdr>
    </w:div>
    <w:div w:id="267584934">
      <w:bodyDiv w:val="1"/>
      <w:marLeft w:val="0"/>
      <w:marRight w:val="0"/>
      <w:marTop w:val="0"/>
      <w:marBottom w:val="0"/>
      <w:divBdr>
        <w:top w:val="none" w:sz="0" w:space="0" w:color="auto"/>
        <w:left w:val="none" w:sz="0" w:space="0" w:color="auto"/>
        <w:bottom w:val="none" w:sz="0" w:space="0" w:color="auto"/>
        <w:right w:val="none" w:sz="0" w:space="0" w:color="auto"/>
      </w:divBdr>
    </w:div>
    <w:div w:id="275598743">
      <w:bodyDiv w:val="1"/>
      <w:marLeft w:val="0"/>
      <w:marRight w:val="0"/>
      <w:marTop w:val="0"/>
      <w:marBottom w:val="0"/>
      <w:divBdr>
        <w:top w:val="none" w:sz="0" w:space="0" w:color="auto"/>
        <w:left w:val="none" w:sz="0" w:space="0" w:color="auto"/>
        <w:bottom w:val="none" w:sz="0" w:space="0" w:color="auto"/>
        <w:right w:val="none" w:sz="0" w:space="0" w:color="auto"/>
      </w:divBdr>
    </w:div>
    <w:div w:id="285694778">
      <w:bodyDiv w:val="1"/>
      <w:marLeft w:val="0"/>
      <w:marRight w:val="0"/>
      <w:marTop w:val="0"/>
      <w:marBottom w:val="0"/>
      <w:divBdr>
        <w:top w:val="none" w:sz="0" w:space="0" w:color="auto"/>
        <w:left w:val="none" w:sz="0" w:space="0" w:color="auto"/>
        <w:bottom w:val="none" w:sz="0" w:space="0" w:color="auto"/>
        <w:right w:val="none" w:sz="0" w:space="0" w:color="auto"/>
      </w:divBdr>
    </w:div>
    <w:div w:id="310057401">
      <w:bodyDiv w:val="1"/>
      <w:marLeft w:val="0"/>
      <w:marRight w:val="0"/>
      <w:marTop w:val="0"/>
      <w:marBottom w:val="0"/>
      <w:divBdr>
        <w:top w:val="none" w:sz="0" w:space="0" w:color="auto"/>
        <w:left w:val="none" w:sz="0" w:space="0" w:color="auto"/>
        <w:bottom w:val="none" w:sz="0" w:space="0" w:color="auto"/>
        <w:right w:val="none" w:sz="0" w:space="0" w:color="auto"/>
      </w:divBdr>
    </w:div>
    <w:div w:id="314920065">
      <w:bodyDiv w:val="1"/>
      <w:marLeft w:val="0"/>
      <w:marRight w:val="0"/>
      <w:marTop w:val="0"/>
      <w:marBottom w:val="0"/>
      <w:divBdr>
        <w:top w:val="none" w:sz="0" w:space="0" w:color="auto"/>
        <w:left w:val="none" w:sz="0" w:space="0" w:color="auto"/>
        <w:bottom w:val="none" w:sz="0" w:space="0" w:color="auto"/>
        <w:right w:val="none" w:sz="0" w:space="0" w:color="auto"/>
      </w:divBdr>
    </w:div>
    <w:div w:id="320280367">
      <w:bodyDiv w:val="1"/>
      <w:marLeft w:val="0"/>
      <w:marRight w:val="0"/>
      <w:marTop w:val="0"/>
      <w:marBottom w:val="0"/>
      <w:divBdr>
        <w:top w:val="none" w:sz="0" w:space="0" w:color="auto"/>
        <w:left w:val="none" w:sz="0" w:space="0" w:color="auto"/>
        <w:bottom w:val="none" w:sz="0" w:space="0" w:color="auto"/>
        <w:right w:val="none" w:sz="0" w:space="0" w:color="auto"/>
      </w:divBdr>
    </w:div>
    <w:div w:id="329022795">
      <w:bodyDiv w:val="1"/>
      <w:marLeft w:val="0"/>
      <w:marRight w:val="0"/>
      <w:marTop w:val="0"/>
      <w:marBottom w:val="0"/>
      <w:divBdr>
        <w:top w:val="none" w:sz="0" w:space="0" w:color="auto"/>
        <w:left w:val="none" w:sz="0" w:space="0" w:color="auto"/>
        <w:bottom w:val="none" w:sz="0" w:space="0" w:color="auto"/>
        <w:right w:val="none" w:sz="0" w:space="0" w:color="auto"/>
      </w:divBdr>
    </w:div>
    <w:div w:id="333534076">
      <w:bodyDiv w:val="1"/>
      <w:marLeft w:val="0"/>
      <w:marRight w:val="0"/>
      <w:marTop w:val="0"/>
      <w:marBottom w:val="0"/>
      <w:divBdr>
        <w:top w:val="none" w:sz="0" w:space="0" w:color="auto"/>
        <w:left w:val="none" w:sz="0" w:space="0" w:color="auto"/>
        <w:bottom w:val="none" w:sz="0" w:space="0" w:color="auto"/>
        <w:right w:val="none" w:sz="0" w:space="0" w:color="auto"/>
      </w:divBdr>
    </w:div>
    <w:div w:id="334382079">
      <w:bodyDiv w:val="1"/>
      <w:marLeft w:val="0"/>
      <w:marRight w:val="0"/>
      <w:marTop w:val="0"/>
      <w:marBottom w:val="0"/>
      <w:divBdr>
        <w:top w:val="none" w:sz="0" w:space="0" w:color="auto"/>
        <w:left w:val="none" w:sz="0" w:space="0" w:color="auto"/>
        <w:bottom w:val="none" w:sz="0" w:space="0" w:color="auto"/>
        <w:right w:val="none" w:sz="0" w:space="0" w:color="auto"/>
      </w:divBdr>
    </w:div>
    <w:div w:id="352610913">
      <w:bodyDiv w:val="1"/>
      <w:marLeft w:val="0"/>
      <w:marRight w:val="0"/>
      <w:marTop w:val="0"/>
      <w:marBottom w:val="0"/>
      <w:divBdr>
        <w:top w:val="none" w:sz="0" w:space="0" w:color="auto"/>
        <w:left w:val="none" w:sz="0" w:space="0" w:color="auto"/>
        <w:bottom w:val="none" w:sz="0" w:space="0" w:color="auto"/>
        <w:right w:val="none" w:sz="0" w:space="0" w:color="auto"/>
      </w:divBdr>
    </w:div>
    <w:div w:id="403182822">
      <w:bodyDiv w:val="1"/>
      <w:marLeft w:val="0"/>
      <w:marRight w:val="0"/>
      <w:marTop w:val="0"/>
      <w:marBottom w:val="0"/>
      <w:divBdr>
        <w:top w:val="none" w:sz="0" w:space="0" w:color="auto"/>
        <w:left w:val="none" w:sz="0" w:space="0" w:color="auto"/>
        <w:bottom w:val="none" w:sz="0" w:space="0" w:color="auto"/>
        <w:right w:val="none" w:sz="0" w:space="0" w:color="auto"/>
      </w:divBdr>
    </w:div>
    <w:div w:id="413278552">
      <w:bodyDiv w:val="1"/>
      <w:marLeft w:val="0"/>
      <w:marRight w:val="0"/>
      <w:marTop w:val="0"/>
      <w:marBottom w:val="0"/>
      <w:divBdr>
        <w:top w:val="none" w:sz="0" w:space="0" w:color="auto"/>
        <w:left w:val="none" w:sz="0" w:space="0" w:color="auto"/>
        <w:bottom w:val="none" w:sz="0" w:space="0" w:color="auto"/>
        <w:right w:val="none" w:sz="0" w:space="0" w:color="auto"/>
      </w:divBdr>
    </w:div>
    <w:div w:id="448430047">
      <w:bodyDiv w:val="1"/>
      <w:marLeft w:val="0"/>
      <w:marRight w:val="0"/>
      <w:marTop w:val="0"/>
      <w:marBottom w:val="0"/>
      <w:divBdr>
        <w:top w:val="none" w:sz="0" w:space="0" w:color="auto"/>
        <w:left w:val="none" w:sz="0" w:space="0" w:color="auto"/>
        <w:bottom w:val="none" w:sz="0" w:space="0" w:color="auto"/>
        <w:right w:val="none" w:sz="0" w:space="0" w:color="auto"/>
      </w:divBdr>
    </w:div>
    <w:div w:id="448938055">
      <w:bodyDiv w:val="1"/>
      <w:marLeft w:val="0"/>
      <w:marRight w:val="0"/>
      <w:marTop w:val="0"/>
      <w:marBottom w:val="0"/>
      <w:divBdr>
        <w:top w:val="none" w:sz="0" w:space="0" w:color="auto"/>
        <w:left w:val="none" w:sz="0" w:space="0" w:color="auto"/>
        <w:bottom w:val="none" w:sz="0" w:space="0" w:color="auto"/>
        <w:right w:val="none" w:sz="0" w:space="0" w:color="auto"/>
      </w:divBdr>
    </w:div>
    <w:div w:id="450976435">
      <w:bodyDiv w:val="1"/>
      <w:marLeft w:val="0"/>
      <w:marRight w:val="0"/>
      <w:marTop w:val="0"/>
      <w:marBottom w:val="0"/>
      <w:divBdr>
        <w:top w:val="none" w:sz="0" w:space="0" w:color="auto"/>
        <w:left w:val="none" w:sz="0" w:space="0" w:color="auto"/>
        <w:bottom w:val="none" w:sz="0" w:space="0" w:color="auto"/>
        <w:right w:val="none" w:sz="0" w:space="0" w:color="auto"/>
      </w:divBdr>
    </w:div>
    <w:div w:id="451439737">
      <w:bodyDiv w:val="1"/>
      <w:marLeft w:val="0"/>
      <w:marRight w:val="0"/>
      <w:marTop w:val="0"/>
      <w:marBottom w:val="0"/>
      <w:divBdr>
        <w:top w:val="none" w:sz="0" w:space="0" w:color="auto"/>
        <w:left w:val="none" w:sz="0" w:space="0" w:color="auto"/>
        <w:bottom w:val="none" w:sz="0" w:space="0" w:color="auto"/>
        <w:right w:val="none" w:sz="0" w:space="0" w:color="auto"/>
      </w:divBdr>
    </w:div>
    <w:div w:id="459570500">
      <w:bodyDiv w:val="1"/>
      <w:marLeft w:val="0"/>
      <w:marRight w:val="0"/>
      <w:marTop w:val="0"/>
      <w:marBottom w:val="0"/>
      <w:divBdr>
        <w:top w:val="none" w:sz="0" w:space="0" w:color="auto"/>
        <w:left w:val="none" w:sz="0" w:space="0" w:color="auto"/>
        <w:bottom w:val="none" w:sz="0" w:space="0" w:color="auto"/>
        <w:right w:val="none" w:sz="0" w:space="0" w:color="auto"/>
      </w:divBdr>
    </w:div>
    <w:div w:id="483591119">
      <w:bodyDiv w:val="1"/>
      <w:marLeft w:val="0"/>
      <w:marRight w:val="0"/>
      <w:marTop w:val="0"/>
      <w:marBottom w:val="0"/>
      <w:divBdr>
        <w:top w:val="none" w:sz="0" w:space="0" w:color="auto"/>
        <w:left w:val="none" w:sz="0" w:space="0" w:color="auto"/>
        <w:bottom w:val="none" w:sz="0" w:space="0" w:color="auto"/>
        <w:right w:val="none" w:sz="0" w:space="0" w:color="auto"/>
      </w:divBdr>
    </w:div>
    <w:div w:id="514659551">
      <w:bodyDiv w:val="1"/>
      <w:marLeft w:val="0"/>
      <w:marRight w:val="0"/>
      <w:marTop w:val="0"/>
      <w:marBottom w:val="0"/>
      <w:divBdr>
        <w:top w:val="none" w:sz="0" w:space="0" w:color="auto"/>
        <w:left w:val="none" w:sz="0" w:space="0" w:color="auto"/>
        <w:bottom w:val="none" w:sz="0" w:space="0" w:color="auto"/>
        <w:right w:val="none" w:sz="0" w:space="0" w:color="auto"/>
      </w:divBdr>
    </w:div>
    <w:div w:id="534467337">
      <w:bodyDiv w:val="1"/>
      <w:marLeft w:val="0"/>
      <w:marRight w:val="0"/>
      <w:marTop w:val="0"/>
      <w:marBottom w:val="0"/>
      <w:divBdr>
        <w:top w:val="none" w:sz="0" w:space="0" w:color="auto"/>
        <w:left w:val="none" w:sz="0" w:space="0" w:color="auto"/>
        <w:bottom w:val="none" w:sz="0" w:space="0" w:color="auto"/>
        <w:right w:val="none" w:sz="0" w:space="0" w:color="auto"/>
      </w:divBdr>
    </w:div>
    <w:div w:id="563030051">
      <w:bodyDiv w:val="1"/>
      <w:marLeft w:val="0"/>
      <w:marRight w:val="0"/>
      <w:marTop w:val="0"/>
      <w:marBottom w:val="0"/>
      <w:divBdr>
        <w:top w:val="none" w:sz="0" w:space="0" w:color="auto"/>
        <w:left w:val="none" w:sz="0" w:space="0" w:color="auto"/>
        <w:bottom w:val="none" w:sz="0" w:space="0" w:color="auto"/>
        <w:right w:val="none" w:sz="0" w:space="0" w:color="auto"/>
      </w:divBdr>
    </w:div>
    <w:div w:id="619605000">
      <w:bodyDiv w:val="1"/>
      <w:marLeft w:val="0"/>
      <w:marRight w:val="0"/>
      <w:marTop w:val="0"/>
      <w:marBottom w:val="0"/>
      <w:divBdr>
        <w:top w:val="none" w:sz="0" w:space="0" w:color="auto"/>
        <w:left w:val="none" w:sz="0" w:space="0" w:color="auto"/>
        <w:bottom w:val="none" w:sz="0" w:space="0" w:color="auto"/>
        <w:right w:val="none" w:sz="0" w:space="0" w:color="auto"/>
      </w:divBdr>
    </w:div>
    <w:div w:id="698890970">
      <w:bodyDiv w:val="1"/>
      <w:marLeft w:val="0"/>
      <w:marRight w:val="0"/>
      <w:marTop w:val="0"/>
      <w:marBottom w:val="0"/>
      <w:divBdr>
        <w:top w:val="none" w:sz="0" w:space="0" w:color="auto"/>
        <w:left w:val="none" w:sz="0" w:space="0" w:color="auto"/>
        <w:bottom w:val="none" w:sz="0" w:space="0" w:color="auto"/>
        <w:right w:val="none" w:sz="0" w:space="0" w:color="auto"/>
      </w:divBdr>
    </w:div>
    <w:div w:id="714429398">
      <w:bodyDiv w:val="1"/>
      <w:marLeft w:val="0"/>
      <w:marRight w:val="0"/>
      <w:marTop w:val="0"/>
      <w:marBottom w:val="0"/>
      <w:divBdr>
        <w:top w:val="none" w:sz="0" w:space="0" w:color="auto"/>
        <w:left w:val="none" w:sz="0" w:space="0" w:color="auto"/>
        <w:bottom w:val="none" w:sz="0" w:space="0" w:color="auto"/>
        <w:right w:val="none" w:sz="0" w:space="0" w:color="auto"/>
      </w:divBdr>
    </w:div>
    <w:div w:id="715854940">
      <w:bodyDiv w:val="1"/>
      <w:marLeft w:val="0"/>
      <w:marRight w:val="0"/>
      <w:marTop w:val="0"/>
      <w:marBottom w:val="0"/>
      <w:divBdr>
        <w:top w:val="none" w:sz="0" w:space="0" w:color="auto"/>
        <w:left w:val="none" w:sz="0" w:space="0" w:color="auto"/>
        <w:bottom w:val="none" w:sz="0" w:space="0" w:color="auto"/>
        <w:right w:val="none" w:sz="0" w:space="0" w:color="auto"/>
      </w:divBdr>
    </w:div>
    <w:div w:id="761757652">
      <w:bodyDiv w:val="1"/>
      <w:marLeft w:val="0"/>
      <w:marRight w:val="0"/>
      <w:marTop w:val="0"/>
      <w:marBottom w:val="0"/>
      <w:divBdr>
        <w:top w:val="none" w:sz="0" w:space="0" w:color="auto"/>
        <w:left w:val="none" w:sz="0" w:space="0" w:color="auto"/>
        <w:bottom w:val="none" w:sz="0" w:space="0" w:color="auto"/>
        <w:right w:val="none" w:sz="0" w:space="0" w:color="auto"/>
      </w:divBdr>
    </w:div>
    <w:div w:id="781145836">
      <w:bodyDiv w:val="1"/>
      <w:marLeft w:val="0"/>
      <w:marRight w:val="0"/>
      <w:marTop w:val="0"/>
      <w:marBottom w:val="0"/>
      <w:divBdr>
        <w:top w:val="none" w:sz="0" w:space="0" w:color="auto"/>
        <w:left w:val="none" w:sz="0" w:space="0" w:color="auto"/>
        <w:bottom w:val="none" w:sz="0" w:space="0" w:color="auto"/>
        <w:right w:val="none" w:sz="0" w:space="0" w:color="auto"/>
      </w:divBdr>
    </w:div>
    <w:div w:id="791442650">
      <w:bodyDiv w:val="1"/>
      <w:marLeft w:val="0"/>
      <w:marRight w:val="0"/>
      <w:marTop w:val="0"/>
      <w:marBottom w:val="0"/>
      <w:divBdr>
        <w:top w:val="none" w:sz="0" w:space="0" w:color="auto"/>
        <w:left w:val="none" w:sz="0" w:space="0" w:color="auto"/>
        <w:bottom w:val="none" w:sz="0" w:space="0" w:color="auto"/>
        <w:right w:val="none" w:sz="0" w:space="0" w:color="auto"/>
      </w:divBdr>
    </w:div>
    <w:div w:id="796409207">
      <w:bodyDiv w:val="1"/>
      <w:marLeft w:val="0"/>
      <w:marRight w:val="0"/>
      <w:marTop w:val="0"/>
      <w:marBottom w:val="0"/>
      <w:divBdr>
        <w:top w:val="none" w:sz="0" w:space="0" w:color="auto"/>
        <w:left w:val="none" w:sz="0" w:space="0" w:color="auto"/>
        <w:bottom w:val="none" w:sz="0" w:space="0" w:color="auto"/>
        <w:right w:val="none" w:sz="0" w:space="0" w:color="auto"/>
      </w:divBdr>
    </w:div>
    <w:div w:id="799612062">
      <w:bodyDiv w:val="1"/>
      <w:marLeft w:val="0"/>
      <w:marRight w:val="0"/>
      <w:marTop w:val="0"/>
      <w:marBottom w:val="0"/>
      <w:divBdr>
        <w:top w:val="none" w:sz="0" w:space="0" w:color="auto"/>
        <w:left w:val="none" w:sz="0" w:space="0" w:color="auto"/>
        <w:bottom w:val="none" w:sz="0" w:space="0" w:color="auto"/>
        <w:right w:val="none" w:sz="0" w:space="0" w:color="auto"/>
      </w:divBdr>
    </w:div>
    <w:div w:id="808327944">
      <w:bodyDiv w:val="1"/>
      <w:marLeft w:val="0"/>
      <w:marRight w:val="0"/>
      <w:marTop w:val="0"/>
      <w:marBottom w:val="0"/>
      <w:divBdr>
        <w:top w:val="none" w:sz="0" w:space="0" w:color="auto"/>
        <w:left w:val="none" w:sz="0" w:space="0" w:color="auto"/>
        <w:bottom w:val="none" w:sz="0" w:space="0" w:color="auto"/>
        <w:right w:val="none" w:sz="0" w:space="0" w:color="auto"/>
      </w:divBdr>
    </w:div>
    <w:div w:id="814300747">
      <w:bodyDiv w:val="1"/>
      <w:marLeft w:val="0"/>
      <w:marRight w:val="0"/>
      <w:marTop w:val="0"/>
      <w:marBottom w:val="0"/>
      <w:divBdr>
        <w:top w:val="none" w:sz="0" w:space="0" w:color="auto"/>
        <w:left w:val="none" w:sz="0" w:space="0" w:color="auto"/>
        <w:bottom w:val="none" w:sz="0" w:space="0" w:color="auto"/>
        <w:right w:val="none" w:sz="0" w:space="0" w:color="auto"/>
      </w:divBdr>
    </w:div>
    <w:div w:id="839613962">
      <w:bodyDiv w:val="1"/>
      <w:marLeft w:val="0"/>
      <w:marRight w:val="0"/>
      <w:marTop w:val="0"/>
      <w:marBottom w:val="0"/>
      <w:divBdr>
        <w:top w:val="none" w:sz="0" w:space="0" w:color="auto"/>
        <w:left w:val="none" w:sz="0" w:space="0" w:color="auto"/>
        <w:bottom w:val="none" w:sz="0" w:space="0" w:color="auto"/>
        <w:right w:val="none" w:sz="0" w:space="0" w:color="auto"/>
      </w:divBdr>
    </w:div>
    <w:div w:id="840395068">
      <w:bodyDiv w:val="1"/>
      <w:marLeft w:val="0"/>
      <w:marRight w:val="0"/>
      <w:marTop w:val="0"/>
      <w:marBottom w:val="0"/>
      <w:divBdr>
        <w:top w:val="none" w:sz="0" w:space="0" w:color="auto"/>
        <w:left w:val="none" w:sz="0" w:space="0" w:color="auto"/>
        <w:bottom w:val="none" w:sz="0" w:space="0" w:color="auto"/>
        <w:right w:val="none" w:sz="0" w:space="0" w:color="auto"/>
      </w:divBdr>
    </w:div>
    <w:div w:id="874149916">
      <w:bodyDiv w:val="1"/>
      <w:marLeft w:val="0"/>
      <w:marRight w:val="0"/>
      <w:marTop w:val="0"/>
      <w:marBottom w:val="0"/>
      <w:divBdr>
        <w:top w:val="none" w:sz="0" w:space="0" w:color="auto"/>
        <w:left w:val="none" w:sz="0" w:space="0" w:color="auto"/>
        <w:bottom w:val="none" w:sz="0" w:space="0" w:color="auto"/>
        <w:right w:val="none" w:sz="0" w:space="0" w:color="auto"/>
      </w:divBdr>
    </w:div>
    <w:div w:id="886919661">
      <w:bodyDiv w:val="1"/>
      <w:marLeft w:val="0"/>
      <w:marRight w:val="0"/>
      <w:marTop w:val="0"/>
      <w:marBottom w:val="0"/>
      <w:divBdr>
        <w:top w:val="none" w:sz="0" w:space="0" w:color="auto"/>
        <w:left w:val="none" w:sz="0" w:space="0" w:color="auto"/>
        <w:bottom w:val="none" w:sz="0" w:space="0" w:color="auto"/>
        <w:right w:val="none" w:sz="0" w:space="0" w:color="auto"/>
      </w:divBdr>
    </w:div>
    <w:div w:id="893933900">
      <w:bodyDiv w:val="1"/>
      <w:marLeft w:val="0"/>
      <w:marRight w:val="0"/>
      <w:marTop w:val="0"/>
      <w:marBottom w:val="0"/>
      <w:divBdr>
        <w:top w:val="none" w:sz="0" w:space="0" w:color="auto"/>
        <w:left w:val="none" w:sz="0" w:space="0" w:color="auto"/>
        <w:bottom w:val="none" w:sz="0" w:space="0" w:color="auto"/>
        <w:right w:val="none" w:sz="0" w:space="0" w:color="auto"/>
      </w:divBdr>
    </w:div>
    <w:div w:id="901134480">
      <w:bodyDiv w:val="1"/>
      <w:marLeft w:val="0"/>
      <w:marRight w:val="0"/>
      <w:marTop w:val="0"/>
      <w:marBottom w:val="0"/>
      <w:divBdr>
        <w:top w:val="none" w:sz="0" w:space="0" w:color="auto"/>
        <w:left w:val="none" w:sz="0" w:space="0" w:color="auto"/>
        <w:bottom w:val="none" w:sz="0" w:space="0" w:color="auto"/>
        <w:right w:val="none" w:sz="0" w:space="0" w:color="auto"/>
      </w:divBdr>
    </w:div>
    <w:div w:id="964577054">
      <w:bodyDiv w:val="1"/>
      <w:marLeft w:val="0"/>
      <w:marRight w:val="0"/>
      <w:marTop w:val="0"/>
      <w:marBottom w:val="0"/>
      <w:divBdr>
        <w:top w:val="none" w:sz="0" w:space="0" w:color="auto"/>
        <w:left w:val="none" w:sz="0" w:space="0" w:color="auto"/>
        <w:bottom w:val="none" w:sz="0" w:space="0" w:color="auto"/>
        <w:right w:val="none" w:sz="0" w:space="0" w:color="auto"/>
      </w:divBdr>
    </w:div>
    <w:div w:id="985090072">
      <w:bodyDiv w:val="1"/>
      <w:marLeft w:val="0"/>
      <w:marRight w:val="0"/>
      <w:marTop w:val="0"/>
      <w:marBottom w:val="0"/>
      <w:divBdr>
        <w:top w:val="none" w:sz="0" w:space="0" w:color="auto"/>
        <w:left w:val="none" w:sz="0" w:space="0" w:color="auto"/>
        <w:bottom w:val="none" w:sz="0" w:space="0" w:color="auto"/>
        <w:right w:val="none" w:sz="0" w:space="0" w:color="auto"/>
      </w:divBdr>
    </w:div>
    <w:div w:id="986937118">
      <w:bodyDiv w:val="1"/>
      <w:marLeft w:val="0"/>
      <w:marRight w:val="0"/>
      <w:marTop w:val="0"/>
      <w:marBottom w:val="0"/>
      <w:divBdr>
        <w:top w:val="none" w:sz="0" w:space="0" w:color="auto"/>
        <w:left w:val="none" w:sz="0" w:space="0" w:color="auto"/>
        <w:bottom w:val="none" w:sz="0" w:space="0" w:color="auto"/>
        <w:right w:val="none" w:sz="0" w:space="0" w:color="auto"/>
      </w:divBdr>
    </w:div>
    <w:div w:id="1030954820">
      <w:bodyDiv w:val="1"/>
      <w:marLeft w:val="0"/>
      <w:marRight w:val="0"/>
      <w:marTop w:val="0"/>
      <w:marBottom w:val="0"/>
      <w:divBdr>
        <w:top w:val="none" w:sz="0" w:space="0" w:color="auto"/>
        <w:left w:val="none" w:sz="0" w:space="0" w:color="auto"/>
        <w:bottom w:val="none" w:sz="0" w:space="0" w:color="auto"/>
        <w:right w:val="none" w:sz="0" w:space="0" w:color="auto"/>
      </w:divBdr>
    </w:div>
    <w:div w:id="1034384825">
      <w:bodyDiv w:val="1"/>
      <w:marLeft w:val="0"/>
      <w:marRight w:val="0"/>
      <w:marTop w:val="0"/>
      <w:marBottom w:val="0"/>
      <w:divBdr>
        <w:top w:val="none" w:sz="0" w:space="0" w:color="auto"/>
        <w:left w:val="none" w:sz="0" w:space="0" w:color="auto"/>
        <w:bottom w:val="none" w:sz="0" w:space="0" w:color="auto"/>
        <w:right w:val="none" w:sz="0" w:space="0" w:color="auto"/>
      </w:divBdr>
    </w:div>
    <w:div w:id="1046415174">
      <w:bodyDiv w:val="1"/>
      <w:marLeft w:val="0"/>
      <w:marRight w:val="0"/>
      <w:marTop w:val="0"/>
      <w:marBottom w:val="0"/>
      <w:divBdr>
        <w:top w:val="none" w:sz="0" w:space="0" w:color="auto"/>
        <w:left w:val="none" w:sz="0" w:space="0" w:color="auto"/>
        <w:bottom w:val="none" w:sz="0" w:space="0" w:color="auto"/>
        <w:right w:val="none" w:sz="0" w:space="0" w:color="auto"/>
      </w:divBdr>
    </w:div>
    <w:div w:id="1050957825">
      <w:bodyDiv w:val="1"/>
      <w:marLeft w:val="0"/>
      <w:marRight w:val="0"/>
      <w:marTop w:val="0"/>
      <w:marBottom w:val="0"/>
      <w:divBdr>
        <w:top w:val="none" w:sz="0" w:space="0" w:color="auto"/>
        <w:left w:val="none" w:sz="0" w:space="0" w:color="auto"/>
        <w:bottom w:val="none" w:sz="0" w:space="0" w:color="auto"/>
        <w:right w:val="none" w:sz="0" w:space="0" w:color="auto"/>
      </w:divBdr>
    </w:div>
    <w:div w:id="1080255708">
      <w:bodyDiv w:val="1"/>
      <w:marLeft w:val="0"/>
      <w:marRight w:val="0"/>
      <w:marTop w:val="0"/>
      <w:marBottom w:val="0"/>
      <w:divBdr>
        <w:top w:val="none" w:sz="0" w:space="0" w:color="auto"/>
        <w:left w:val="none" w:sz="0" w:space="0" w:color="auto"/>
        <w:bottom w:val="none" w:sz="0" w:space="0" w:color="auto"/>
        <w:right w:val="none" w:sz="0" w:space="0" w:color="auto"/>
      </w:divBdr>
    </w:div>
    <w:div w:id="1112941805">
      <w:bodyDiv w:val="1"/>
      <w:marLeft w:val="0"/>
      <w:marRight w:val="0"/>
      <w:marTop w:val="0"/>
      <w:marBottom w:val="0"/>
      <w:divBdr>
        <w:top w:val="none" w:sz="0" w:space="0" w:color="auto"/>
        <w:left w:val="none" w:sz="0" w:space="0" w:color="auto"/>
        <w:bottom w:val="none" w:sz="0" w:space="0" w:color="auto"/>
        <w:right w:val="none" w:sz="0" w:space="0" w:color="auto"/>
      </w:divBdr>
    </w:div>
    <w:div w:id="1135872038">
      <w:bodyDiv w:val="1"/>
      <w:marLeft w:val="0"/>
      <w:marRight w:val="0"/>
      <w:marTop w:val="0"/>
      <w:marBottom w:val="0"/>
      <w:divBdr>
        <w:top w:val="none" w:sz="0" w:space="0" w:color="auto"/>
        <w:left w:val="none" w:sz="0" w:space="0" w:color="auto"/>
        <w:bottom w:val="none" w:sz="0" w:space="0" w:color="auto"/>
        <w:right w:val="none" w:sz="0" w:space="0" w:color="auto"/>
      </w:divBdr>
    </w:div>
    <w:div w:id="1139419074">
      <w:bodyDiv w:val="1"/>
      <w:marLeft w:val="0"/>
      <w:marRight w:val="0"/>
      <w:marTop w:val="0"/>
      <w:marBottom w:val="0"/>
      <w:divBdr>
        <w:top w:val="none" w:sz="0" w:space="0" w:color="auto"/>
        <w:left w:val="none" w:sz="0" w:space="0" w:color="auto"/>
        <w:bottom w:val="none" w:sz="0" w:space="0" w:color="auto"/>
        <w:right w:val="none" w:sz="0" w:space="0" w:color="auto"/>
      </w:divBdr>
    </w:div>
    <w:div w:id="1139952838">
      <w:bodyDiv w:val="1"/>
      <w:marLeft w:val="0"/>
      <w:marRight w:val="0"/>
      <w:marTop w:val="0"/>
      <w:marBottom w:val="0"/>
      <w:divBdr>
        <w:top w:val="none" w:sz="0" w:space="0" w:color="auto"/>
        <w:left w:val="none" w:sz="0" w:space="0" w:color="auto"/>
        <w:bottom w:val="none" w:sz="0" w:space="0" w:color="auto"/>
        <w:right w:val="none" w:sz="0" w:space="0" w:color="auto"/>
      </w:divBdr>
    </w:div>
    <w:div w:id="1141726492">
      <w:bodyDiv w:val="1"/>
      <w:marLeft w:val="0"/>
      <w:marRight w:val="0"/>
      <w:marTop w:val="0"/>
      <w:marBottom w:val="0"/>
      <w:divBdr>
        <w:top w:val="none" w:sz="0" w:space="0" w:color="auto"/>
        <w:left w:val="none" w:sz="0" w:space="0" w:color="auto"/>
        <w:bottom w:val="none" w:sz="0" w:space="0" w:color="auto"/>
        <w:right w:val="none" w:sz="0" w:space="0" w:color="auto"/>
      </w:divBdr>
    </w:div>
    <w:div w:id="1168136675">
      <w:bodyDiv w:val="1"/>
      <w:marLeft w:val="0"/>
      <w:marRight w:val="0"/>
      <w:marTop w:val="0"/>
      <w:marBottom w:val="0"/>
      <w:divBdr>
        <w:top w:val="none" w:sz="0" w:space="0" w:color="auto"/>
        <w:left w:val="none" w:sz="0" w:space="0" w:color="auto"/>
        <w:bottom w:val="none" w:sz="0" w:space="0" w:color="auto"/>
        <w:right w:val="none" w:sz="0" w:space="0" w:color="auto"/>
      </w:divBdr>
    </w:div>
    <w:div w:id="1173375669">
      <w:bodyDiv w:val="1"/>
      <w:marLeft w:val="0"/>
      <w:marRight w:val="0"/>
      <w:marTop w:val="0"/>
      <w:marBottom w:val="0"/>
      <w:divBdr>
        <w:top w:val="none" w:sz="0" w:space="0" w:color="auto"/>
        <w:left w:val="none" w:sz="0" w:space="0" w:color="auto"/>
        <w:bottom w:val="none" w:sz="0" w:space="0" w:color="auto"/>
        <w:right w:val="none" w:sz="0" w:space="0" w:color="auto"/>
      </w:divBdr>
    </w:div>
    <w:div w:id="1213149707">
      <w:bodyDiv w:val="1"/>
      <w:marLeft w:val="0"/>
      <w:marRight w:val="0"/>
      <w:marTop w:val="0"/>
      <w:marBottom w:val="0"/>
      <w:divBdr>
        <w:top w:val="none" w:sz="0" w:space="0" w:color="auto"/>
        <w:left w:val="none" w:sz="0" w:space="0" w:color="auto"/>
        <w:bottom w:val="none" w:sz="0" w:space="0" w:color="auto"/>
        <w:right w:val="none" w:sz="0" w:space="0" w:color="auto"/>
      </w:divBdr>
    </w:div>
    <w:div w:id="1219125205">
      <w:bodyDiv w:val="1"/>
      <w:marLeft w:val="0"/>
      <w:marRight w:val="0"/>
      <w:marTop w:val="0"/>
      <w:marBottom w:val="0"/>
      <w:divBdr>
        <w:top w:val="none" w:sz="0" w:space="0" w:color="auto"/>
        <w:left w:val="none" w:sz="0" w:space="0" w:color="auto"/>
        <w:bottom w:val="none" w:sz="0" w:space="0" w:color="auto"/>
        <w:right w:val="none" w:sz="0" w:space="0" w:color="auto"/>
      </w:divBdr>
    </w:div>
    <w:div w:id="1236359520">
      <w:bodyDiv w:val="1"/>
      <w:marLeft w:val="0"/>
      <w:marRight w:val="0"/>
      <w:marTop w:val="0"/>
      <w:marBottom w:val="0"/>
      <w:divBdr>
        <w:top w:val="none" w:sz="0" w:space="0" w:color="auto"/>
        <w:left w:val="none" w:sz="0" w:space="0" w:color="auto"/>
        <w:bottom w:val="none" w:sz="0" w:space="0" w:color="auto"/>
        <w:right w:val="none" w:sz="0" w:space="0" w:color="auto"/>
      </w:divBdr>
    </w:div>
    <w:div w:id="1244143124">
      <w:bodyDiv w:val="1"/>
      <w:marLeft w:val="0"/>
      <w:marRight w:val="0"/>
      <w:marTop w:val="0"/>
      <w:marBottom w:val="0"/>
      <w:divBdr>
        <w:top w:val="none" w:sz="0" w:space="0" w:color="auto"/>
        <w:left w:val="none" w:sz="0" w:space="0" w:color="auto"/>
        <w:bottom w:val="none" w:sz="0" w:space="0" w:color="auto"/>
        <w:right w:val="none" w:sz="0" w:space="0" w:color="auto"/>
      </w:divBdr>
    </w:div>
    <w:div w:id="1257860319">
      <w:bodyDiv w:val="1"/>
      <w:marLeft w:val="0"/>
      <w:marRight w:val="0"/>
      <w:marTop w:val="0"/>
      <w:marBottom w:val="0"/>
      <w:divBdr>
        <w:top w:val="none" w:sz="0" w:space="0" w:color="auto"/>
        <w:left w:val="none" w:sz="0" w:space="0" w:color="auto"/>
        <w:bottom w:val="none" w:sz="0" w:space="0" w:color="auto"/>
        <w:right w:val="none" w:sz="0" w:space="0" w:color="auto"/>
      </w:divBdr>
    </w:div>
    <w:div w:id="1261641583">
      <w:bodyDiv w:val="1"/>
      <w:marLeft w:val="0"/>
      <w:marRight w:val="0"/>
      <w:marTop w:val="0"/>
      <w:marBottom w:val="0"/>
      <w:divBdr>
        <w:top w:val="none" w:sz="0" w:space="0" w:color="auto"/>
        <w:left w:val="none" w:sz="0" w:space="0" w:color="auto"/>
        <w:bottom w:val="none" w:sz="0" w:space="0" w:color="auto"/>
        <w:right w:val="none" w:sz="0" w:space="0" w:color="auto"/>
      </w:divBdr>
    </w:div>
    <w:div w:id="1263227738">
      <w:bodyDiv w:val="1"/>
      <w:marLeft w:val="0"/>
      <w:marRight w:val="0"/>
      <w:marTop w:val="0"/>
      <w:marBottom w:val="0"/>
      <w:divBdr>
        <w:top w:val="none" w:sz="0" w:space="0" w:color="auto"/>
        <w:left w:val="none" w:sz="0" w:space="0" w:color="auto"/>
        <w:bottom w:val="none" w:sz="0" w:space="0" w:color="auto"/>
        <w:right w:val="none" w:sz="0" w:space="0" w:color="auto"/>
      </w:divBdr>
    </w:div>
    <w:div w:id="1264528937">
      <w:bodyDiv w:val="1"/>
      <w:marLeft w:val="0"/>
      <w:marRight w:val="0"/>
      <w:marTop w:val="0"/>
      <w:marBottom w:val="0"/>
      <w:divBdr>
        <w:top w:val="none" w:sz="0" w:space="0" w:color="auto"/>
        <w:left w:val="none" w:sz="0" w:space="0" w:color="auto"/>
        <w:bottom w:val="none" w:sz="0" w:space="0" w:color="auto"/>
        <w:right w:val="none" w:sz="0" w:space="0" w:color="auto"/>
      </w:divBdr>
    </w:div>
    <w:div w:id="1272741610">
      <w:bodyDiv w:val="1"/>
      <w:marLeft w:val="0"/>
      <w:marRight w:val="0"/>
      <w:marTop w:val="0"/>
      <w:marBottom w:val="0"/>
      <w:divBdr>
        <w:top w:val="none" w:sz="0" w:space="0" w:color="auto"/>
        <w:left w:val="none" w:sz="0" w:space="0" w:color="auto"/>
        <w:bottom w:val="none" w:sz="0" w:space="0" w:color="auto"/>
        <w:right w:val="none" w:sz="0" w:space="0" w:color="auto"/>
      </w:divBdr>
    </w:div>
    <w:div w:id="1274897420">
      <w:bodyDiv w:val="1"/>
      <w:marLeft w:val="0"/>
      <w:marRight w:val="0"/>
      <w:marTop w:val="0"/>
      <w:marBottom w:val="0"/>
      <w:divBdr>
        <w:top w:val="none" w:sz="0" w:space="0" w:color="auto"/>
        <w:left w:val="none" w:sz="0" w:space="0" w:color="auto"/>
        <w:bottom w:val="none" w:sz="0" w:space="0" w:color="auto"/>
        <w:right w:val="none" w:sz="0" w:space="0" w:color="auto"/>
      </w:divBdr>
    </w:div>
    <w:div w:id="1290548047">
      <w:bodyDiv w:val="1"/>
      <w:marLeft w:val="0"/>
      <w:marRight w:val="0"/>
      <w:marTop w:val="0"/>
      <w:marBottom w:val="0"/>
      <w:divBdr>
        <w:top w:val="none" w:sz="0" w:space="0" w:color="auto"/>
        <w:left w:val="none" w:sz="0" w:space="0" w:color="auto"/>
        <w:bottom w:val="none" w:sz="0" w:space="0" w:color="auto"/>
        <w:right w:val="none" w:sz="0" w:space="0" w:color="auto"/>
      </w:divBdr>
    </w:div>
    <w:div w:id="1309894327">
      <w:bodyDiv w:val="1"/>
      <w:marLeft w:val="0"/>
      <w:marRight w:val="0"/>
      <w:marTop w:val="0"/>
      <w:marBottom w:val="0"/>
      <w:divBdr>
        <w:top w:val="none" w:sz="0" w:space="0" w:color="auto"/>
        <w:left w:val="none" w:sz="0" w:space="0" w:color="auto"/>
        <w:bottom w:val="none" w:sz="0" w:space="0" w:color="auto"/>
        <w:right w:val="none" w:sz="0" w:space="0" w:color="auto"/>
      </w:divBdr>
    </w:div>
    <w:div w:id="1312639360">
      <w:bodyDiv w:val="1"/>
      <w:marLeft w:val="0"/>
      <w:marRight w:val="0"/>
      <w:marTop w:val="0"/>
      <w:marBottom w:val="0"/>
      <w:divBdr>
        <w:top w:val="none" w:sz="0" w:space="0" w:color="auto"/>
        <w:left w:val="none" w:sz="0" w:space="0" w:color="auto"/>
        <w:bottom w:val="none" w:sz="0" w:space="0" w:color="auto"/>
        <w:right w:val="none" w:sz="0" w:space="0" w:color="auto"/>
      </w:divBdr>
    </w:div>
    <w:div w:id="1326737419">
      <w:bodyDiv w:val="1"/>
      <w:marLeft w:val="0"/>
      <w:marRight w:val="0"/>
      <w:marTop w:val="0"/>
      <w:marBottom w:val="0"/>
      <w:divBdr>
        <w:top w:val="none" w:sz="0" w:space="0" w:color="auto"/>
        <w:left w:val="none" w:sz="0" w:space="0" w:color="auto"/>
        <w:bottom w:val="none" w:sz="0" w:space="0" w:color="auto"/>
        <w:right w:val="none" w:sz="0" w:space="0" w:color="auto"/>
      </w:divBdr>
    </w:div>
    <w:div w:id="1347639259">
      <w:bodyDiv w:val="1"/>
      <w:marLeft w:val="0"/>
      <w:marRight w:val="0"/>
      <w:marTop w:val="0"/>
      <w:marBottom w:val="0"/>
      <w:divBdr>
        <w:top w:val="none" w:sz="0" w:space="0" w:color="auto"/>
        <w:left w:val="none" w:sz="0" w:space="0" w:color="auto"/>
        <w:bottom w:val="none" w:sz="0" w:space="0" w:color="auto"/>
        <w:right w:val="none" w:sz="0" w:space="0" w:color="auto"/>
      </w:divBdr>
    </w:div>
    <w:div w:id="1372338381">
      <w:bodyDiv w:val="1"/>
      <w:marLeft w:val="0"/>
      <w:marRight w:val="0"/>
      <w:marTop w:val="0"/>
      <w:marBottom w:val="0"/>
      <w:divBdr>
        <w:top w:val="none" w:sz="0" w:space="0" w:color="auto"/>
        <w:left w:val="none" w:sz="0" w:space="0" w:color="auto"/>
        <w:bottom w:val="none" w:sz="0" w:space="0" w:color="auto"/>
        <w:right w:val="none" w:sz="0" w:space="0" w:color="auto"/>
      </w:divBdr>
    </w:div>
    <w:div w:id="1407534333">
      <w:bodyDiv w:val="1"/>
      <w:marLeft w:val="0"/>
      <w:marRight w:val="0"/>
      <w:marTop w:val="0"/>
      <w:marBottom w:val="0"/>
      <w:divBdr>
        <w:top w:val="none" w:sz="0" w:space="0" w:color="auto"/>
        <w:left w:val="none" w:sz="0" w:space="0" w:color="auto"/>
        <w:bottom w:val="none" w:sz="0" w:space="0" w:color="auto"/>
        <w:right w:val="none" w:sz="0" w:space="0" w:color="auto"/>
      </w:divBdr>
    </w:div>
    <w:div w:id="1423991522">
      <w:bodyDiv w:val="1"/>
      <w:marLeft w:val="0"/>
      <w:marRight w:val="0"/>
      <w:marTop w:val="0"/>
      <w:marBottom w:val="0"/>
      <w:divBdr>
        <w:top w:val="none" w:sz="0" w:space="0" w:color="auto"/>
        <w:left w:val="none" w:sz="0" w:space="0" w:color="auto"/>
        <w:bottom w:val="none" w:sz="0" w:space="0" w:color="auto"/>
        <w:right w:val="none" w:sz="0" w:space="0" w:color="auto"/>
      </w:divBdr>
    </w:div>
    <w:div w:id="1433091749">
      <w:bodyDiv w:val="1"/>
      <w:marLeft w:val="0"/>
      <w:marRight w:val="0"/>
      <w:marTop w:val="0"/>
      <w:marBottom w:val="0"/>
      <w:divBdr>
        <w:top w:val="none" w:sz="0" w:space="0" w:color="auto"/>
        <w:left w:val="none" w:sz="0" w:space="0" w:color="auto"/>
        <w:bottom w:val="none" w:sz="0" w:space="0" w:color="auto"/>
        <w:right w:val="none" w:sz="0" w:space="0" w:color="auto"/>
      </w:divBdr>
    </w:div>
    <w:div w:id="1435781013">
      <w:bodyDiv w:val="1"/>
      <w:marLeft w:val="0"/>
      <w:marRight w:val="0"/>
      <w:marTop w:val="0"/>
      <w:marBottom w:val="0"/>
      <w:divBdr>
        <w:top w:val="none" w:sz="0" w:space="0" w:color="auto"/>
        <w:left w:val="none" w:sz="0" w:space="0" w:color="auto"/>
        <w:bottom w:val="none" w:sz="0" w:space="0" w:color="auto"/>
        <w:right w:val="none" w:sz="0" w:space="0" w:color="auto"/>
      </w:divBdr>
    </w:div>
    <w:div w:id="1449809693">
      <w:bodyDiv w:val="1"/>
      <w:marLeft w:val="0"/>
      <w:marRight w:val="0"/>
      <w:marTop w:val="0"/>
      <w:marBottom w:val="0"/>
      <w:divBdr>
        <w:top w:val="none" w:sz="0" w:space="0" w:color="auto"/>
        <w:left w:val="none" w:sz="0" w:space="0" w:color="auto"/>
        <w:bottom w:val="none" w:sz="0" w:space="0" w:color="auto"/>
        <w:right w:val="none" w:sz="0" w:space="0" w:color="auto"/>
      </w:divBdr>
    </w:div>
    <w:div w:id="1513908771">
      <w:bodyDiv w:val="1"/>
      <w:marLeft w:val="0"/>
      <w:marRight w:val="0"/>
      <w:marTop w:val="0"/>
      <w:marBottom w:val="0"/>
      <w:divBdr>
        <w:top w:val="none" w:sz="0" w:space="0" w:color="auto"/>
        <w:left w:val="none" w:sz="0" w:space="0" w:color="auto"/>
        <w:bottom w:val="none" w:sz="0" w:space="0" w:color="auto"/>
        <w:right w:val="none" w:sz="0" w:space="0" w:color="auto"/>
      </w:divBdr>
    </w:div>
    <w:div w:id="1526862662">
      <w:bodyDiv w:val="1"/>
      <w:marLeft w:val="0"/>
      <w:marRight w:val="0"/>
      <w:marTop w:val="0"/>
      <w:marBottom w:val="0"/>
      <w:divBdr>
        <w:top w:val="none" w:sz="0" w:space="0" w:color="auto"/>
        <w:left w:val="none" w:sz="0" w:space="0" w:color="auto"/>
        <w:bottom w:val="none" w:sz="0" w:space="0" w:color="auto"/>
        <w:right w:val="none" w:sz="0" w:space="0" w:color="auto"/>
      </w:divBdr>
    </w:div>
    <w:div w:id="1536311720">
      <w:bodyDiv w:val="1"/>
      <w:marLeft w:val="0"/>
      <w:marRight w:val="0"/>
      <w:marTop w:val="0"/>
      <w:marBottom w:val="0"/>
      <w:divBdr>
        <w:top w:val="none" w:sz="0" w:space="0" w:color="auto"/>
        <w:left w:val="none" w:sz="0" w:space="0" w:color="auto"/>
        <w:bottom w:val="none" w:sz="0" w:space="0" w:color="auto"/>
        <w:right w:val="none" w:sz="0" w:space="0" w:color="auto"/>
      </w:divBdr>
    </w:div>
    <w:div w:id="1542983570">
      <w:bodyDiv w:val="1"/>
      <w:marLeft w:val="0"/>
      <w:marRight w:val="0"/>
      <w:marTop w:val="0"/>
      <w:marBottom w:val="0"/>
      <w:divBdr>
        <w:top w:val="none" w:sz="0" w:space="0" w:color="auto"/>
        <w:left w:val="none" w:sz="0" w:space="0" w:color="auto"/>
        <w:bottom w:val="none" w:sz="0" w:space="0" w:color="auto"/>
        <w:right w:val="none" w:sz="0" w:space="0" w:color="auto"/>
      </w:divBdr>
    </w:div>
    <w:div w:id="1594123931">
      <w:bodyDiv w:val="1"/>
      <w:marLeft w:val="0"/>
      <w:marRight w:val="0"/>
      <w:marTop w:val="0"/>
      <w:marBottom w:val="0"/>
      <w:divBdr>
        <w:top w:val="none" w:sz="0" w:space="0" w:color="auto"/>
        <w:left w:val="none" w:sz="0" w:space="0" w:color="auto"/>
        <w:bottom w:val="none" w:sz="0" w:space="0" w:color="auto"/>
        <w:right w:val="none" w:sz="0" w:space="0" w:color="auto"/>
      </w:divBdr>
    </w:div>
    <w:div w:id="1613173829">
      <w:bodyDiv w:val="1"/>
      <w:marLeft w:val="0"/>
      <w:marRight w:val="0"/>
      <w:marTop w:val="0"/>
      <w:marBottom w:val="0"/>
      <w:divBdr>
        <w:top w:val="none" w:sz="0" w:space="0" w:color="auto"/>
        <w:left w:val="none" w:sz="0" w:space="0" w:color="auto"/>
        <w:bottom w:val="none" w:sz="0" w:space="0" w:color="auto"/>
        <w:right w:val="none" w:sz="0" w:space="0" w:color="auto"/>
      </w:divBdr>
    </w:div>
    <w:div w:id="1621111317">
      <w:bodyDiv w:val="1"/>
      <w:marLeft w:val="0"/>
      <w:marRight w:val="0"/>
      <w:marTop w:val="0"/>
      <w:marBottom w:val="0"/>
      <w:divBdr>
        <w:top w:val="none" w:sz="0" w:space="0" w:color="auto"/>
        <w:left w:val="none" w:sz="0" w:space="0" w:color="auto"/>
        <w:bottom w:val="none" w:sz="0" w:space="0" w:color="auto"/>
        <w:right w:val="none" w:sz="0" w:space="0" w:color="auto"/>
      </w:divBdr>
    </w:div>
    <w:div w:id="1629510419">
      <w:bodyDiv w:val="1"/>
      <w:marLeft w:val="0"/>
      <w:marRight w:val="0"/>
      <w:marTop w:val="0"/>
      <w:marBottom w:val="0"/>
      <w:divBdr>
        <w:top w:val="none" w:sz="0" w:space="0" w:color="auto"/>
        <w:left w:val="none" w:sz="0" w:space="0" w:color="auto"/>
        <w:bottom w:val="none" w:sz="0" w:space="0" w:color="auto"/>
        <w:right w:val="none" w:sz="0" w:space="0" w:color="auto"/>
      </w:divBdr>
    </w:div>
    <w:div w:id="1634599291">
      <w:bodyDiv w:val="1"/>
      <w:marLeft w:val="0"/>
      <w:marRight w:val="0"/>
      <w:marTop w:val="0"/>
      <w:marBottom w:val="0"/>
      <w:divBdr>
        <w:top w:val="none" w:sz="0" w:space="0" w:color="auto"/>
        <w:left w:val="none" w:sz="0" w:space="0" w:color="auto"/>
        <w:bottom w:val="none" w:sz="0" w:space="0" w:color="auto"/>
        <w:right w:val="none" w:sz="0" w:space="0" w:color="auto"/>
      </w:divBdr>
    </w:div>
    <w:div w:id="1650480847">
      <w:bodyDiv w:val="1"/>
      <w:marLeft w:val="0"/>
      <w:marRight w:val="0"/>
      <w:marTop w:val="0"/>
      <w:marBottom w:val="0"/>
      <w:divBdr>
        <w:top w:val="none" w:sz="0" w:space="0" w:color="auto"/>
        <w:left w:val="none" w:sz="0" w:space="0" w:color="auto"/>
        <w:bottom w:val="none" w:sz="0" w:space="0" w:color="auto"/>
        <w:right w:val="none" w:sz="0" w:space="0" w:color="auto"/>
      </w:divBdr>
    </w:div>
    <w:div w:id="1657949904">
      <w:bodyDiv w:val="1"/>
      <w:marLeft w:val="0"/>
      <w:marRight w:val="0"/>
      <w:marTop w:val="0"/>
      <w:marBottom w:val="0"/>
      <w:divBdr>
        <w:top w:val="none" w:sz="0" w:space="0" w:color="auto"/>
        <w:left w:val="none" w:sz="0" w:space="0" w:color="auto"/>
        <w:bottom w:val="none" w:sz="0" w:space="0" w:color="auto"/>
        <w:right w:val="none" w:sz="0" w:space="0" w:color="auto"/>
      </w:divBdr>
    </w:div>
    <w:div w:id="1666124257">
      <w:bodyDiv w:val="1"/>
      <w:marLeft w:val="0"/>
      <w:marRight w:val="0"/>
      <w:marTop w:val="0"/>
      <w:marBottom w:val="0"/>
      <w:divBdr>
        <w:top w:val="none" w:sz="0" w:space="0" w:color="auto"/>
        <w:left w:val="none" w:sz="0" w:space="0" w:color="auto"/>
        <w:bottom w:val="none" w:sz="0" w:space="0" w:color="auto"/>
        <w:right w:val="none" w:sz="0" w:space="0" w:color="auto"/>
      </w:divBdr>
    </w:div>
    <w:div w:id="1674409769">
      <w:bodyDiv w:val="1"/>
      <w:marLeft w:val="0"/>
      <w:marRight w:val="0"/>
      <w:marTop w:val="0"/>
      <w:marBottom w:val="0"/>
      <w:divBdr>
        <w:top w:val="none" w:sz="0" w:space="0" w:color="auto"/>
        <w:left w:val="none" w:sz="0" w:space="0" w:color="auto"/>
        <w:bottom w:val="none" w:sz="0" w:space="0" w:color="auto"/>
        <w:right w:val="none" w:sz="0" w:space="0" w:color="auto"/>
      </w:divBdr>
    </w:div>
    <w:div w:id="1676110214">
      <w:bodyDiv w:val="1"/>
      <w:marLeft w:val="0"/>
      <w:marRight w:val="0"/>
      <w:marTop w:val="0"/>
      <w:marBottom w:val="0"/>
      <w:divBdr>
        <w:top w:val="none" w:sz="0" w:space="0" w:color="auto"/>
        <w:left w:val="none" w:sz="0" w:space="0" w:color="auto"/>
        <w:bottom w:val="none" w:sz="0" w:space="0" w:color="auto"/>
        <w:right w:val="none" w:sz="0" w:space="0" w:color="auto"/>
      </w:divBdr>
    </w:div>
    <w:div w:id="1679964875">
      <w:bodyDiv w:val="1"/>
      <w:marLeft w:val="0"/>
      <w:marRight w:val="0"/>
      <w:marTop w:val="0"/>
      <w:marBottom w:val="0"/>
      <w:divBdr>
        <w:top w:val="none" w:sz="0" w:space="0" w:color="auto"/>
        <w:left w:val="none" w:sz="0" w:space="0" w:color="auto"/>
        <w:bottom w:val="none" w:sz="0" w:space="0" w:color="auto"/>
        <w:right w:val="none" w:sz="0" w:space="0" w:color="auto"/>
      </w:divBdr>
    </w:div>
    <w:div w:id="1697148135">
      <w:bodyDiv w:val="1"/>
      <w:marLeft w:val="0"/>
      <w:marRight w:val="0"/>
      <w:marTop w:val="0"/>
      <w:marBottom w:val="0"/>
      <w:divBdr>
        <w:top w:val="none" w:sz="0" w:space="0" w:color="auto"/>
        <w:left w:val="none" w:sz="0" w:space="0" w:color="auto"/>
        <w:bottom w:val="none" w:sz="0" w:space="0" w:color="auto"/>
        <w:right w:val="none" w:sz="0" w:space="0" w:color="auto"/>
      </w:divBdr>
    </w:div>
    <w:div w:id="1706251220">
      <w:bodyDiv w:val="1"/>
      <w:marLeft w:val="0"/>
      <w:marRight w:val="0"/>
      <w:marTop w:val="0"/>
      <w:marBottom w:val="0"/>
      <w:divBdr>
        <w:top w:val="none" w:sz="0" w:space="0" w:color="auto"/>
        <w:left w:val="none" w:sz="0" w:space="0" w:color="auto"/>
        <w:bottom w:val="none" w:sz="0" w:space="0" w:color="auto"/>
        <w:right w:val="none" w:sz="0" w:space="0" w:color="auto"/>
      </w:divBdr>
    </w:div>
    <w:div w:id="1731731928">
      <w:bodyDiv w:val="1"/>
      <w:marLeft w:val="0"/>
      <w:marRight w:val="0"/>
      <w:marTop w:val="0"/>
      <w:marBottom w:val="0"/>
      <w:divBdr>
        <w:top w:val="none" w:sz="0" w:space="0" w:color="auto"/>
        <w:left w:val="none" w:sz="0" w:space="0" w:color="auto"/>
        <w:bottom w:val="none" w:sz="0" w:space="0" w:color="auto"/>
        <w:right w:val="none" w:sz="0" w:space="0" w:color="auto"/>
      </w:divBdr>
    </w:div>
    <w:div w:id="1738671886">
      <w:bodyDiv w:val="1"/>
      <w:marLeft w:val="0"/>
      <w:marRight w:val="0"/>
      <w:marTop w:val="0"/>
      <w:marBottom w:val="0"/>
      <w:divBdr>
        <w:top w:val="none" w:sz="0" w:space="0" w:color="auto"/>
        <w:left w:val="none" w:sz="0" w:space="0" w:color="auto"/>
        <w:bottom w:val="none" w:sz="0" w:space="0" w:color="auto"/>
        <w:right w:val="none" w:sz="0" w:space="0" w:color="auto"/>
      </w:divBdr>
    </w:div>
    <w:div w:id="1775860688">
      <w:bodyDiv w:val="1"/>
      <w:marLeft w:val="0"/>
      <w:marRight w:val="0"/>
      <w:marTop w:val="0"/>
      <w:marBottom w:val="0"/>
      <w:divBdr>
        <w:top w:val="none" w:sz="0" w:space="0" w:color="auto"/>
        <w:left w:val="none" w:sz="0" w:space="0" w:color="auto"/>
        <w:bottom w:val="none" w:sz="0" w:space="0" w:color="auto"/>
        <w:right w:val="none" w:sz="0" w:space="0" w:color="auto"/>
      </w:divBdr>
    </w:div>
    <w:div w:id="1780832363">
      <w:bodyDiv w:val="1"/>
      <w:marLeft w:val="0"/>
      <w:marRight w:val="0"/>
      <w:marTop w:val="0"/>
      <w:marBottom w:val="0"/>
      <w:divBdr>
        <w:top w:val="none" w:sz="0" w:space="0" w:color="auto"/>
        <w:left w:val="none" w:sz="0" w:space="0" w:color="auto"/>
        <w:bottom w:val="none" w:sz="0" w:space="0" w:color="auto"/>
        <w:right w:val="none" w:sz="0" w:space="0" w:color="auto"/>
      </w:divBdr>
    </w:div>
    <w:div w:id="1783109904">
      <w:bodyDiv w:val="1"/>
      <w:marLeft w:val="0"/>
      <w:marRight w:val="0"/>
      <w:marTop w:val="0"/>
      <w:marBottom w:val="0"/>
      <w:divBdr>
        <w:top w:val="none" w:sz="0" w:space="0" w:color="auto"/>
        <w:left w:val="none" w:sz="0" w:space="0" w:color="auto"/>
        <w:bottom w:val="none" w:sz="0" w:space="0" w:color="auto"/>
        <w:right w:val="none" w:sz="0" w:space="0" w:color="auto"/>
      </w:divBdr>
    </w:div>
    <w:div w:id="1787118370">
      <w:bodyDiv w:val="1"/>
      <w:marLeft w:val="0"/>
      <w:marRight w:val="0"/>
      <w:marTop w:val="0"/>
      <w:marBottom w:val="0"/>
      <w:divBdr>
        <w:top w:val="none" w:sz="0" w:space="0" w:color="auto"/>
        <w:left w:val="none" w:sz="0" w:space="0" w:color="auto"/>
        <w:bottom w:val="none" w:sz="0" w:space="0" w:color="auto"/>
        <w:right w:val="none" w:sz="0" w:space="0" w:color="auto"/>
      </w:divBdr>
    </w:div>
    <w:div w:id="1802114228">
      <w:bodyDiv w:val="1"/>
      <w:marLeft w:val="0"/>
      <w:marRight w:val="0"/>
      <w:marTop w:val="0"/>
      <w:marBottom w:val="0"/>
      <w:divBdr>
        <w:top w:val="none" w:sz="0" w:space="0" w:color="auto"/>
        <w:left w:val="none" w:sz="0" w:space="0" w:color="auto"/>
        <w:bottom w:val="none" w:sz="0" w:space="0" w:color="auto"/>
        <w:right w:val="none" w:sz="0" w:space="0" w:color="auto"/>
      </w:divBdr>
    </w:div>
    <w:div w:id="1810393410">
      <w:bodyDiv w:val="1"/>
      <w:marLeft w:val="0"/>
      <w:marRight w:val="0"/>
      <w:marTop w:val="0"/>
      <w:marBottom w:val="0"/>
      <w:divBdr>
        <w:top w:val="none" w:sz="0" w:space="0" w:color="auto"/>
        <w:left w:val="none" w:sz="0" w:space="0" w:color="auto"/>
        <w:bottom w:val="none" w:sz="0" w:space="0" w:color="auto"/>
        <w:right w:val="none" w:sz="0" w:space="0" w:color="auto"/>
      </w:divBdr>
    </w:div>
    <w:div w:id="1860966200">
      <w:bodyDiv w:val="1"/>
      <w:marLeft w:val="0"/>
      <w:marRight w:val="0"/>
      <w:marTop w:val="0"/>
      <w:marBottom w:val="0"/>
      <w:divBdr>
        <w:top w:val="none" w:sz="0" w:space="0" w:color="auto"/>
        <w:left w:val="none" w:sz="0" w:space="0" w:color="auto"/>
        <w:bottom w:val="none" w:sz="0" w:space="0" w:color="auto"/>
        <w:right w:val="none" w:sz="0" w:space="0" w:color="auto"/>
      </w:divBdr>
    </w:div>
    <w:div w:id="1867206812">
      <w:bodyDiv w:val="1"/>
      <w:marLeft w:val="0"/>
      <w:marRight w:val="0"/>
      <w:marTop w:val="0"/>
      <w:marBottom w:val="0"/>
      <w:divBdr>
        <w:top w:val="none" w:sz="0" w:space="0" w:color="auto"/>
        <w:left w:val="none" w:sz="0" w:space="0" w:color="auto"/>
        <w:bottom w:val="none" w:sz="0" w:space="0" w:color="auto"/>
        <w:right w:val="none" w:sz="0" w:space="0" w:color="auto"/>
      </w:divBdr>
    </w:div>
    <w:div w:id="1879122936">
      <w:bodyDiv w:val="1"/>
      <w:marLeft w:val="0"/>
      <w:marRight w:val="0"/>
      <w:marTop w:val="0"/>
      <w:marBottom w:val="0"/>
      <w:divBdr>
        <w:top w:val="none" w:sz="0" w:space="0" w:color="auto"/>
        <w:left w:val="none" w:sz="0" w:space="0" w:color="auto"/>
        <w:bottom w:val="none" w:sz="0" w:space="0" w:color="auto"/>
        <w:right w:val="none" w:sz="0" w:space="0" w:color="auto"/>
      </w:divBdr>
    </w:div>
    <w:div w:id="1888375334">
      <w:bodyDiv w:val="1"/>
      <w:marLeft w:val="0"/>
      <w:marRight w:val="0"/>
      <w:marTop w:val="0"/>
      <w:marBottom w:val="0"/>
      <w:divBdr>
        <w:top w:val="none" w:sz="0" w:space="0" w:color="auto"/>
        <w:left w:val="none" w:sz="0" w:space="0" w:color="auto"/>
        <w:bottom w:val="none" w:sz="0" w:space="0" w:color="auto"/>
        <w:right w:val="none" w:sz="0" w:space="0" w:color="auto"/>
      </w:divBdr>
    </w:div>
    <w:div w:id="1937402703">
      <w:bodyDiv w:val="1"/>
      <w:marLeft w:val="0"/>
      <w:marRight w:val="0"/>
      <w:marTop w:val="0"/>
      <w:marBottom w:val="0"/>
      <w:divBdr>
        <w:top w:val="none" w:sz="0" w:space="0" w:color="auto"/>
        <w:left w:val="none" w:sz="0" w:space="0" w:color="auto"/>
        <w:bottom w:val="none" w:sz="0" w:space="0" w:color="auto"/>
        <w:right w:val="none" w:sz="0" w:space="0" w:color="auto"/>
      </w:divBdr>
    </w:div>
    <w:div w:id="1958561728">
      <w:bodyDiv w:val="1"/>
      <w:marLeft w:val="0"/>
      <w:marRight w:val="0"/>
      <w:marTop w:val="0"/>
      <w:marBottom w:val="0"/>
      <w:divBdr>
        <w:top w:val="none" w:sz="0" w:space="0" w:color="auto"/>
        <w:left w:val="none" w:sz="0" w:space="0" w:color="auto"/>
        <w:bottom w:val="none" w:sz="0" w:space="0" w:color="auto"/>
        <w:right w:val="none" w:sz="0" w:space="0" w:color="auto"/>
      </w:divBdr>
    </w:div>
    <w:div w:id="1967462827">
      <w:bodyDiv w:val="1"/>
      <w:marLeft w:val="0"/>
      <w:marRight w:val="0"/>
      <w:marTop w:val="0"/>
      <w:marBottom w:val="0"/>
      <w:divBdr>
        <w:top w:val="none" w:sz="0" w:space="0" w:color="auto"/>
        <w:left w:val="none" w:sz="0" w:space="0" w:color="auto"/>
        <w:bottom w:val="none" w:sz="0" w:space="0" w:color="auto"/>
        <w:right w:val="none" w:sz="0" w:space="0" w:color="auto"/>
      </w:divBdr>
    </w:div>
    <w:div w:id="1971937397">
      <w:bodyDiv w:val="1"/>
      <w:marLeft w:val="0"/>
      <w:marRight w:val="0"/>
      <w:marTop w:val="0"/>
      <w:marBottom w:val="0"/>
      <w:divBdr>
        <w:top w:val="none" w:sz="0" w:space="0" w:color="auto"/>
        <w:left w:val="none" w:sz="0" w:space="0" w:color="auto"/>
        <w:bottom w:val="none" w:sz="0" w:space="0" w:color="auto"/>
        <w:right w:val="none" w:sz="0" w:space="0" w:color="auto"/>
      </w:divBdr>
    </w:div>
    <w:div w:id="1975282634">
      <w:bodyDiv w:val="1"/>
      <w:marLeft w:val="0"/>
      <w:marRight w:val="0"/>
      <w:marTop w:val="0"/>
      <w:marBottom w:val="0"/>
      <w:divBdr>
        <w:top w:val="none" w:sz="0" w:space="0" w:color="auto"/>
        <w:left w:val="none" w:sz="0" w:space="0" w:color="auto"/>
        <w:bottom w:val="none" w:sz="0" w:space="0" w:color="auto"/>
        <w:right w:val="none" w:sz="0" w:space="0" w:color="auto"/>
      </w:divBdr>
    </w:div>
    <w:div w:id="2021422867">
      <w:bodyDiv w:val="1"/>
      <w:marLeft w:val="0"/>
      <w:marRight w:val="0"/>
      <w:marTop w:val="0"/>
      <w:marBottom w:val="0"/>
      <w:divBdr>
        <w:top w:val="none" w:sz="0" w:space="0" w:color="auto"/>
        <w:left w:val="none" w:sz="0" w:space="0" w:color="auto"/>
        <w:bottom w:val="none" w:sz="0" w:space="0" w:color="auto"/>
        <w:right w:val="none" w:sz="0" w:space="0" w:color="auto"/>
      </w:divBdr>
    </w:div>
    <w:div w:id="2044013289">
      <w:bodyDiv w:val="1"/>
      <w:marLeft w:val="0"/>
      <w:marRight w:val="0"/>
      <w:marTop w:val="0"/>
      <w:marBottom w:val="0"/>
      <w:divBdr>
        <w:top w:val="none" w:sz="0" w:space="0" w:color="auto"/>
        <w:left w:val="none" w:sz="0" w:space="0" w:color="auto"/>
        <w:bottom w:val="none" w:sz="0" w:space="0" w:color="auto"/>
        <w:right w:val="none" w:sz="0" w:space="0" w:color="auto"/>
      </w:divBdr>
    </w:div>
    <w:div w:id="2045907498">
      <w:bodyDiv w:val="1"/>
      <w:marLeft w:val="0"/>
      <w:marRight w:val="0"/>
      <w:marTop w:val="0"/>
      <w:marBottom w:val="0"/>
      <w:divBdr>
        <w:top w:val="none" w:sz="0" w:space="0" w:color="auto"/>
        <w:left w:val="none" w:sz="0" w:space="0" w:color="auto"/>
        <w:bottom w:val="none" w:sz="0" w:space="0" w:color="auto"/>
        <w:right w:val="none" w:sz="0" w:space="0" w:color="auto"/>
      </w:divBdr>
    </w:div>
    <w:div w:id="2079399268">
      <w:bodyDiv w:val="1"/>
      <w:marLeft w:val="0"/>
      <w:marRight w:val="0"/>
      <w:marTop w:val="0"/>
      <w:marBottom w:val="0"/>
      <w:divBdr>
        <w:top w:val="none" w:sz="0" w:space="0" w:color="auto"/>
        <w:left w:val="none" w:sz="0" w:space="0" w:color="auto"/>
        <w:bottom w:val="none" w:sz="0" w:space="0" w:color="auto"/>
        <w:right w:val="none" w:sz="0" w:space="0" w:color="auto"/>
      </w:divBdr>
    </w:div>
    <w:div w:id="213008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Preferred%20Customer\Documents\businnes\research%20papers\Wake%20Paper\Main%20Documents\my%20paper~draft.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Preferred%20Customer\Documents\businnes\research%20papers\Wake%20Paper\Main%20Documents\my%20paper~draft.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Ric11</b:Tag>
    <b:SourceType>JournalArticle</b:SourceType>
    <b:Guid>{EFAA8FC2-E926-4A35-B903-FE4103E5DCC8}</b:Guid>
    <b:Title>Factors That Cause Non– Performing Loans in Commercial Banks in Tanzania and Strategies to Resolve Them</b:Title>
    <b:Year>2011</b:Year>
    <b:JournalName>Journal of Management Policy and Practice</b:JournalName>
    <b:Author>
      <b:Author>
        <b:NameList>
          <b:Person>
            <b:Last>Richard</b:Last>
            <b:First>E.</b:First>
          </b:Person>
        </b:NameList>
      </b:Author>
    </b:Author>
    <b:Volume>12</b:Volume>
    <b:Issue>7</b:Issue>
    <b:RefOrder>1</b:RefOrder>
  </b:Source>
  <b:Source>
    <b:Tag>Nat18</b:Tag>
    <b:SourceType>Report</b:SourceType>
    <b:Guid>{2B133CD0-BA8B-4300-8CCD-E406AD24E519}</b:Guid>
    <b:Title>Annual Report of 2017/2018</b:Title>
    <b:Year>2017/18</b:Year>
    <b:Author>
      <b:Author>
        <b:Corporate>National Bank of Ethiopia</b:Corporate>
      </b:Author>
    </b:Author>
    <b:Publisher>National Bank of Ethiopia</b:Publisher>
    <b:City>Addis Ababa, Ethiopia</b:City>
    <b:RefOrder>2</b:RefOrder>
  </b:Source>
  <b:Source>
    <b:Tag>Fre11</b:Tag>
    <b:SourceType>Misc</b:SourceType>
    <b:Guid>{AA17A691-6B24-4B3A-9587-C18060060FED}</b:Guid>
    <b:Title>MONETARY POLICY STRATEGY:LESSONS FROM THE CRISIS</b:Title>
    <b:Year>2011</b:Year>
    <b:Publisher>NATIONAL BUREAU OF ECONOMIC RESEARCH</b:Publisher>
    <b:City>Cambridge</b:City>
    <b:Author>
      <b:Author>
        <b:NameList>
          <b:Person>
            <b:Last>Mishkin</b:Last>
            <b:First>Frederic</b:First>
            <b:Middle>S.</b:Middle>
          </b:Person>
        </b:NameList>
      </b:Author>
    </b:Author>
    <b:PublicationTitle>NBER WORKING PAPER SERIES 16755</b:PublicationTitle>
    <b:Month>February</b:Month>
    <b:StateProvince>Massachusetts</b:StateProvince>
    <b:CountryRegion>United States of America</b:CountryRegion>
    <b:RefOrder>3</b:RefOrder>
  </b:Source>
  <b:Source>
    <b:Tag>Kle13</b:Tag>
    <b:SourceType>JournalArticle</b:SourceType>
    <b:Guid>{8666D610-BCEF-4B4B-9ED7-74E8B82A53D8}</b:Guid>
    <b:Author>
      <b:Author>
        <b:NameList>
          <b:Person>
            <b:Last>Klein</b:Last>
            <b:First>N.</b:First>
          </b:Person>
        </b:NameList>
      </b:Author>
    </b:Author>
    <b:Title>Non-performing assets in CESEE: determinants and impact on macroeconomic performance</b:Title>
    <b:JournalName>IMF Working Papers.</b:JournalName>
    <b:Year>2013</b:Year>
    <b:RefOrder>4</b:RefOrder>
  </b:Source>
  <b:Source>
    <b:Tag>NBE</b:Tag>
    <b:SourceType>Misc</b:SourceType>
    <b:Guid>{EA66348E-8057-477C-9744-3AA3C170D5A6}</b:Guid>
    <b:Title>Asset Classification and Provisioning (4th Placement)</b:Title>
    <b:Pages>5-16</b:Pages>
    <b:Author>
      <b:Author>
        <b:NameList>
          <b:Person>
            <b:Last>NBE.</b:Last>
            <b:First>National</b:First>
            <b:Middle>Bank of Ethiopia</b:Middle>
          </b:Person>
        </b:NameList>
      </b:Author>
    </b:Author>
    <b:PublicationTitle>Licensing and Supervision of Banking Business: Directives Number SBB/43/2008</b:PublicationTitle>
    <b:City>Addis Ababa</b:City>
    <b:CountryRegion>Ethiopia</b:CountryRegion>
    <b:Year>2008</b:Year>
    <b:RefOrder>5</b:RefOrder>
  </b:Source>
  <b:Source>
    <b:Tag>Dag16</b:Tag>
    <b:SourceType>JournalArticle</b:SourceType>
    <b:Guid>{57D63D79-F3C0-4A97-98D0-89606030B394}</b:Guid>
    <b:Author>
      <b:Author>
        <b:Corporate>Dagne Mulatu and Maru Shete</b:Corporate>
      </b:Author>
    </b:Author>
    <b:Title>Determinants of Non-Performing Loan in Development Bank of Ethiopia</b:Title>
    <b:JournalName>Journal of Business Administration Studies</b:JournalName>
    <b:Year>2016</b:Year>
    <b:Pages>80 - 118</b:Pages>
    <b:Volume>8</b:Volume>
    <b:Issue>2</b:Issue>
    <b:RefOrder>6</b:RefOrder>
  </b:Source>
  <b:Source>
    <b:Tag>ANI15</b:Tag>
    <b:SourceType>Misc</b:SourceType>
    <b:Guid>{2B3AFAA4-7E38-4240-B6C0-299968502556}</b:Guid>
    <b:Title>DETERMINANTS OF NONPERFORMING LOAN:An EMPIRICAL STUDY ON COMMERCIAL BANKS OF ETHIOPIA</b:Title>
    <b:Year>2015</b:Year>
    <b:Author>
      <b:Author>
        <b:Corporate>Anisa Umer</b:Corporate>
      </b:Author>
    </b:Author>
    <b:Month>February</b:Month>
    <b:StateProvince>ADDIS ABABA</b:StateProvince>
    <b:CountryRegion>ETHIOPIA</b:CountryRegion>
    <b:Publisher>ADDIS ABABA UNIVERSITY</b:Publisher>
    <b:RefOrder>7</b:RefOrder>
  </b:Source>
  <b:Source>
    <b:Tag>Mek17</b:Tag>
    <b:SourceType>Misc</b:SourceType>
    <b:Guid>{80D22F22-F400-49F2-A2C6-92C6B59DB6AD}</b:Guid>
    <b:Author>
      <b:Author>
        <b:Corporate>Mekdes Asfawesen</b:Corporate>
      </b:Author>
    </b:Author>
    <b:Title>“Determinants of Non-Performing Loans:Evidence from Commercial Banks in Ethiopia” </b:Title>
    <b:Year>2017</b:Year>
    <b:Month>June</b:Month>
    <b:StateProvince>Addis Aaba</b:StateProvince>
    <b:CountryRegion>Ethiopia</b:CountryRegion>
    <b:Publisher>Addis Ababa University</b:Publisher>
    <b:RefOrder>8</b:RefOrder>
  </b:Source>
  <b:Source>
    <b:Tag>Oyn19</b:Tag>
    <b:SourceType>JournalArticle</b:SourceType>
    <b:Guid>{D5931FD6-AFFC-44AD-B62F-D3911D3E0C30}</b:Guid>
    <b:Title>Factors Affecting Non-Performing Loans in Commercial Banking Sector: A Comparative Study of Public and Private Banks A Case</b:Title>
    <b:Year>2019</b:Year>
    <b:City>Wolaita</b:City>
    <b:Author>
      <b:Author>
        <b:NameList>
          <b:Person>
            <b:Last>Oynaka</b:Last>
            <b:First>Negalign</b:First>
            <b:Middle>Nigatu</b:Middle>
          </b:Person>
        </b:NameList>
      </b:Author>
    </b:Author>
    <b:JournalName>Research Journal of Finance and Accounting</b:JournalName>
    <b:Pages>50-61</b:Pages>
    <b:Volume>10</b:Volume>
    <b:Issue> ISSN 2222-1697 (Paper) ISSN 2222-2847 (Online)</b:Issue>
    <b:YearAccessed>2019</b:YearAccessed>
    <b:MonthAccessed>December</b:MonthAccessed>
    <b:DayAccessed>26</b:DayAccessed>
    <b:URL>www.iiste.org</b:URL>
    <b:DOI>10.7176/RJFA/10-3-07</b:DOI>
    <b:RefOrder>9</b:RefOrder>
  </b:Source>
  <b:Source>
    <b:Tag>cbe19</b:Tag>
    <b:SourceType>InternetSite</b:SourceType>
    <b:Guid>{EAF452EC-5E68-459E-8C02-EF4BF0749264}</b:Guid>
    <b:Title>http://ebsprodapp1,local:8010/OAFunc=OANEWHOMEPAGE</b:Title>
    <b:Year>2019</b:Year>
    <b:Author>
      <b:Author>
        <b:NameList>
          <b:Person>
            <b:Last>CBE</b:Last>
          </b:Person>
        </b:NameList>
      </b:Author>
    </b:Author>
    <b:InternetSiteTitle>Oracle</b:InternetSiteTitle>
    <b:RefOrder>10</b:RefOrder>
  </b:Source>
  <b:Source>
    <b:Tag>wor17</b:Tag>
    <b:SourceType>InternetSite</b:SourceType>
    <b:Guid>{084F70AA-BC6D-4012-BFFB-455A6295ED92}</b:Guid>
    <b:Title>Wikipedia</b:Title>
    <b:Year>2019</b:Year>
    <b:Month>May</b:Month>
    <b:Day>26</b:Day>
    <b:InternetSiteTitle>Wikipedia</b:InternetSiteTitle>
    <b:URL>https://en.wikipedia.org/wiki/History_of_banking</b:URL>
    <b:RefOrder>21</b:RefOrder>
  </b:Source>
  <b:Source>
    <b:Tag>Ber15</b:Tag>
    <b:SourceType>Misc</b:SourceType>
    <b:Guid>{F61DD62E-9F60-442B-898F-CBEDECE1AC6B}</b:Guid>
    <b:Title>Aggressive Branch Expansion versus ATM and POS machine use (The case of Awash International Bank S.C in Addis Ababa)</b:Title>
    <b:Year>2015</b:Year>
    <b:City>Addis Ababa</b:City>
    <b:Month>May</b:Month>
    <b:Author>
      <b:Author>
        <b:NameList>
          <b:Person>
            <b:Last>Balcha</b:Last>
            <b:First>Berhanu</b:First>
          </b:Person>
        </b:NameList>
      </b:Author>
    </b:Author>
    <b:PublicationTitle>A project paper Submitted In Partial Fulfillment of the requirments for the degree of excutive master of business administration</b:PublicationTitle>
    <b:StateProvince>Addis Ababa</b:StateProvince>
    <b:CountryRegion>Ethiopia</b:CountryRegion>
    <b:RefOrder>22</b:RefOrder>
  </b:Source>
  <b:Source>
    <b:Tag>Fas17</b:Tag>
    <b:SourceType>DocumentFromInternetSite</b:SourceType>
    <b:Guid>{0AB7D6EB-202F-469E-9F70-CCF3A8DF3B57}</b:Guid>
    <b:Author>
      <b:Author>
        <b:Corporate>Fasil Alemayehu, Merhatebeb Teklmedhin</b:Corporate>
      </b:Author>
    </b:Author>
    <b:Title>world wide web</b:Title>
    <b:InternetSiteTitle>Abyssinia Law</b:InternetSiteTitle>
    <b:Year>2012</b:Year>
    <b:Month>March</b:Month>
    <b:Day>02</b:Day>
    <b:URL>http://www.abyssinialaw.com/study-on-line/item/393-the-birth-and-development-of-banking-services-in-ethiopia</b:URL>
    <b:RefOrder>11</b:RefOrder>
  </b:Source>
  <b:Source>
    <b:Tag>Hai12</b:Tag>
    <b:SourceType>DocumentFromInternetSite</b:SourceType>
    <b:Guid>{1A583420-0CE5-4441-BC9A-203C00B73068}</b:Guid>
    <b:Author>
      <b:Author>
        <b:NameList>
          <b:Person>
            <b:Last>Hailu</b:Last>
            <b:First>Abrham</b:First>
            <b:Middle>Yohannes</b:Middle>
          </b:Person>
        </b:NameList>
      </b:Author>
    </b:Author>
    <b:Title>CONSOLIDATED NATIONAL BANK of ETHIOPIA DIRECTIVES-LICENSING AND SUPERVISION OF BANKING BUSINESS</b:Title>
    <b:Year>2012</b:Year>
    <b:City>Haramaya</b:City>
    <b:InternetSiteTitle>http://abookmedhin.wordpress.com/</b:InternetSiteTitle>
    <b:Month>April</b:Month>
    <b:URL>https://chilot.files.wordpress.com/2012/04/licensing-and-supervision-of-banking-business-consolidated-national-bank-directives.pdf</b:URL>
    <b:RefOrder>12</b:RefOrder>
  </b:Source>
  <b:Source>
    <b:Tag>MRa80</b:Tag>
    <b:SourceType>Book</b:SourceType>
    <b:Guid>{F7868964-F3C6-4C84-995A-95087258964A}</b:Guid>
    <b:Title>A Text Book of Banking: Law, Practice and Theory of banking.</b:Title>
    <b:Year>1980</b:Year>
    <b:Author>
      <b:Author>
        <b:Corporate>M. Radha, and SV. Vasudevan</b:Corporate>
      </b:Author>
    </b:Author>
    <b:City>New Delhi</b:City>
    <b:Publisher>S,Chand &amp;Co. Ltd </b:Publisher>
    <b:RefOrder>13</b:RefOrder>
  </b:Source>
  <b:Source>
    <b:Tag>Fof05</b:Tag>
    <b:SourceType>Report</b:SourceType>
    <b:Guid>{40E09C4F-1D98-4AC8-BB67-88A755E146ED}</b:Guid>
    <b:Title>Non-Performing Loans in Sub-Saharan Africa: Causal Analysis and Macroeconomic Implications, World Bank Policy Research Working Paper No. WP 3769</b:Title>
    <b:Year>2005</b:Year>
    <b:Publisher>World Bank</b:Publisher>
    <b:Author>
      <b:Author>
        <b:NameList>
          <b:Person>
            <b:Last>Fofack H</b:Last>
          </b:Person>
        </b:NameList>
      </b:Author>
    </b:Author>
    <b:RefOrder>14</b:RefOrder>
  </b:Source>
  <b:Source>
    <b:Tag>Det16</b:Tag>
    <b:SourceType>JournalArticle</b:SourceType>
    <b:Guid>{FA814FC0-6D71-4B2E-98F0-191764634BCC}</b:Guid>
    <b:Title>Determinants of Non-Performing Loan in Development Bank of Ethiopia</b:Title>
    <b:Year>2016</b:Year>
    <b:JournalName>Journal of Business Administration Science</b:JournalName>
    <b:Pages>60-118</b:Pages>
    <b:Volume>8</b:Volume>
    <b:Issue>2</b:Issue>
    <b:YearAccessed>2019</b:YearAccessed>
    <b:MonthAccessed>October</b:MonthAccessed>
    <b:DayAccessed>17</b:DayAccessed>
    <b:URL>: https://www.researchgate.net/publication/336614023</b:URL>
    <b:Author>
      <b:Author>
        <b:Corporate>Dagne Mulatu and Maru Shete </b:Corporate>
      </b:Author>
    </b:Author>
    <b:RefOrder>15</b:RefOrder>
  </b:Source>
  <b:Source>
    <b:Tag>Won12</b:Tag>
    <b:SourceType>Misc</b:SourceType>
    <b:Guid>{BC42780D-4ADE-46D3-A580-7D0B474B752C}</b:Guid>
    <b:Author>
      <b:Author>
        <b:NameList>
          <b:Person>
            <b:Last>Wondimagegnehu Negera</b:Last>
          </b:Person>
        </b:NameList>
      </b:Author>
    </b:Author>
    <b:Year>2012</b:Year>
    <b:Month>January</b:Month>
    <b:Title>Determinants of Non Performing Loans The case of Ethiopian Banks</b:Title>
    <b:City>Addis Ababa</b:City>
    <b:CountryRegion>Ethiopia</b:CountryRegion>
    <b:Publisher>Graduate School of business leadership, University of South Africa</b:Publisher>
    <b:RefOrder>16</b:RefOrder>
  </b:Source>
  <b:Source>
    <b:Tag>Daw18</b:Tag>
    <b:SourceType>Misc</b:SourceType>
    <b:Guid>{235AAA41-799B-4E94-BD7F-505E5D8DF422}</b:Guid>
    <b:Title>Policy lenders Struggle with NPL</b:Title>
    <b:Year>2018</b:Year>
    <b:City>Addis Ababa</b:City>
    <b:Publisher>the Reporter</b:Publisher>
    <b:Author>
      <b:Author>
        <b:NameList>
          <b:Person>
            <b:Last>Taye</b:Last>
            <b:First>Dawit</b:First>
          </b:Person>
        </b:NameList>
      </b:Author>
    </b:Author>
    <b:PublicationTitle>DBE's Non-performing Loans in history</b:PublicationTitle>
    <b:Month>September</b:Month>
    <b:Day>29</b:Day>
    <b:CountryRegion>Ethiopia</b:CountryRegion>
    <b:RefOrder>23</b:RefOrder>
  </b:Source>
  <b:Source>
    <b:Tag>Mui10</b:Tag>
    <b:SourceType>Book</b:SourceType>
    <b:Guid>{F5BA195A-5CDA-46C4-9D6F-F80CC36604D9}</b:Guid>
    <b:Author>
      <b:Author>
        <b:NameList>
          <b:Person>
            <b:Last>Muijs D</b:Last>
          </b:Person>
        </b:NameList>
      </b:Author>
    </b:Author>
    <b:Title>Doing quantitative research in education with SPSS</b:Title>
    <b:Year>2010</b:Year>
    <b:Publisher> Sage</b:Publisher>
    <b:RefOrder>17</b:RefOrder>
  </b:Source>
  <b:Source>
    <b:Tag>Ana17</b:Tag>
    <b:SourceType>Book</b:SourceType>
    <b:Guid>{E46A71F8-01F9-42D5-8269-00ACCE674C27}</b:Guid>
    <b:Title>Management and Resolution methods of Non-performing loans: A Review of the Literature</b:Title>
    <b:Year>2017</b:Year>
    <b:Author>
      <b:Author>
        <b:NameList>
          <b:Person>
            <b:Last>Anastasiou</b:Last>
            <b:First>Dimitrios</b:First>
          </b:Person>
        </b:NameList>
      </b:Author>
    </b:Author>
    <b:YearAccessed>2020</b:YearAccessed>
    <b:MonthAccessed>03</b:MonthAccessed>
    <b:DayAccessed>19</b:DayAccessed>
    <b:JournalName>SSRN Electronic Journal</b:JournalName>
    <b:RefOrder>20</b:RefOrder>
  </b:Source>
  <b:Source>
    <b:Tag>Mor18</b:Tag>
    <b:SourceType>JournalArticle</b:SourceType>
    <b:Guid>{946DAC82-68DA-4F26-BDA0-608933D3BFC3}</b:Guid>
    <b:Title>Non-Performing Loans, Banking System and Macroeconomy</b:Title>
    <b:Year>2018</b:Year>
    <b:JournalName>Studia Universitatis Babes-Bolyai Oeconomica</b:JournalName>
    <b:Pages>67-86</b:Pages>
    <b:Author>
      <b:Author>
        <b:NameList>
          <b:Person>
            <b:Last>Morakinyo</b:Last>
            <b:First>Akinola,</b:First>
            <b:Middle>Muller, Colette, AU - Sibanda, Mabutho</b:Middle>
          </b:Person>
        </b:NameList>
      </b:Author>
    </b:Author>
    <b:Month>08</b:Month>
    <b:Day>01</b:Day>
    <b:Volume>63</b:Volume>
    <b:DOI>10.2478/subboec-2018-0009</b:DOI>
    <b:RefOrder>18</b:RefOrder>
  </b:Source>
  <b:Source>
    <b:Tag>Sit18</b:Tag>
    <b:SourceType>Misc</b:SourceType>
    <b:Guid>{6DC325BD-2B40-4E70-9614-3DAD39744DD7}</b:Guid>
    <b:Author>
      <b:Author>
        <b:NameList>
          <b:Person>
            <b:Last>Amino</b:Last>
            <b:First>Sitina</b:First>
          </b:Person>
        </b:NameList>
      </b:Author>
    </b:Author>
    <b:Title>Determinants of Non-performing Loans in Ethiopian Commercial Banks </b:Title>
    <b:PublicationTitle>Thesis submitted to College of Business and Economics of Addis Ababa University</b:PublicationTitle>
    <b:Year>2018</b:Year>
    <b:Month>June</b:Month>
    <b:City>Addis Ababa</b:City>
    <b:CountryRegion>Ethiopia</b:CountryRegion>
    <b:Publisher>Addis Ababa University</b:Publisher>
    <b:RefOrder>19</b:RefOrder>
  </b:Source>
  <b:Source>
    <b:Tag>BRO08</b:Tag>
    <b:SourceType>Book</b:SourceType>
    <b:Guid>{751FF303-BA1F-4EAF-BFA2-251DD8B35B0E}</b:Guid>
    <b:Author>
      <b:Author>
        <b:NameList>
          <b:Person>
            <b:Last>Chris</b:Last>
            <b:First>Brooks</b:First>
          </b:Person>
        </b:NameList>
      </b:Author>
    </b:Author>
    <b:Title>INTRODUCTORY ECONOMICS FOR FINANCE</b:Title>
    <b:Year>2008</b:Year>
    <b:City>NEW YORK</b:City>
    <b:Publisher>Cambridge University Press</b:Publisher>
    <b:RefOrder>24</b:RefOrder>
  </b:Source>
  <b:Source>
    <b:Tag>ROS13</b:Tag>
    <b:SourceType>Misc</b:SourceType>
    <b:Guid>{E059D954-CFD4-476C-BDC5-B3C4B4AFB9C5}</b:Guid>
    <b:Title>THE EFFECT OF CREDIT MANAGEMENT ON THE FINANCIAL PERFORMANCE OF MICROFINANCE INSTITUTIONS IN KENYA</b:Title>
    <b:Year>2013</b:Year>
    <b:Month>october</b:Month>
    <b:Author>
      <b:Author>
        <b:NameList>
          <b:Person>
            <b:Last>Gatuhu</b:Last>
            <b:First>ROSEMARY</b:First>
            <b:Middle>NDUTA</b:Middle>
          </b:Person>
        </b:NameList>
      </b:Author>
    </b:Author>
    <b:PublicationTitle>DIT MANAGEMENT ON THE FINANCIAL PERFORMANCE OF MICROFINANCE INSTITUTIONS IN KENYA</b:PublicationTitle>
    <b:City>nairobi</b:City>
    <b:StateProvince>nairobi</b:StateProvince>
    <b:CountryRegion>kenya</b:CountryRegion>
    <b:RefOrder>25</b:RefOrder>
  </b:Source>
</b:Sources>
</file>

<file path=customXml/itemProps1.xml><?xml version="1.0" encoding="utf-8"?>
<ds:datastoreItem xmlns:ds="http://schemas.openxmlformats.org/officeDocument/2006/customXml" ds:itemID="{AFE03A13-592F-4CA8-B781-4B4B07AD0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65</Pages>
  <Words>19789</Words>
  <Characters>112799</Characters>
  <Application>Microsoft Office Word</Application>
  <DocSecurity>0</DocSecurity>
  <Lines>939</Lines>
  <Paragraphs>264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yohannes getachew</dc:creator>
  <cp:lastModifiedBy>Simon Abay</cp:lastModifiedBy>
  <cp:revision>6</cp:revision>
  <cp:lastPrinted>2020-06-20T15:50:00Z</cp:lastPrinted>
  <dcterms:created xsi:type="dcterms:W3CDTF">2020-06-20T17:01:00Z</dcterms:created>
  <dcterms:modified xsi:type="dcterms:W3CDTF">2020-09-01T13:39:00Z</dcterms:modified>
</cp:coreProperties>
</file>